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34F2" w:rsidRPr="00AD0AF2" w:rsidRDefault="007A34F2" w:rsidP="007A34F2">
      <w:pPr>
        <w:spacing w:line="560" w:lineRule="exact"/>
        <w:rPr>
          <w:rFonts w:eastAsia="黑体"/>
          <w:color w:val="141414"/>
          <w:sz w:val="32"/>
          <w:szCs w:val="32"/>
        </w:rPr>
      </w:pPr>
      <w:bookmarkStart w:id="0" w:name="_GoBack"/>
      <w:bookmarkEnd w:id="0"/>
      <w:r w:rsidRPr="00AD0AF2">
        <w:rPr>
          <w:rFonts w:eastAsia="黑体"/>
          <w:color w:val="141414"/>
          <w:sz w:val="32"/>
          <w:szCs w:val="32"/>
        </w:rPr>
        <w:t>附件</w:t>
      </w:r>
      <w:bookmarkStart w:id="1" w:name="_Hlk87023227"/>
    </w:p>
    <w:p w:rsidR="007A34F2" w:rsidRPr="00AD0AF2" w:rsidRDefault="007A34F2" w:rsidP="007A34F2">
      <w:pPr>
        <w:pStyle w:val="a6"/>
        <w:rPr>
          <w:rFonts w:ascii="Times New Roman" w:hAnsi="Times New Roman"/>
        </w:rPr>
      </w:pPr>
    </w:p>
    <w:bookmarkEnd w:id="1"/>
    <w:p w:rsidR="007A34F2" w:rsidRPr="00AD0AF2" w:rsidRDefault="007A34F2" w:rsidP="007A34F2">
      <w:pPr>
        <w:spacing w:line="560" w:lineRule="exact"/>
        <w:jc w:val="center"/>
        <w:rPr>
          <w:sz w:val="44"/>
          <w:szCs w:val="44"/>
        </w:rPr>
      </w:pPr>
      <w:r w:rsidRPr="00AD0AF2">
        <w:rPr>
          <w:rFonts w:eastAsia="方正小标宋_GBK"/>
          <w:sz w:val="44"/>
          <w:szCs w:val="44"/>
        </w:rPr>
        <w:t>高校推荐名额分配表</w:t>
      </w:r>
    </w:p>
    <w:tbl>
      <w:tblPr>
        <w:tblpPr w:leftFromText="180" w:rightFromText="180" w:vertAnchor="text" w:horzAnchor="page" w:tblpXSpec="center" w:tblpY="481"/>
        <w:tblOverlap w:val="never"/>
        <w:tblW w:w="8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8"/>
        <w:gridCol w:w="2977"/>
      </w:tblGrid>
      <w:tr w:rsidR="007A34F2" w:rsidRPr="00AD0AF2" w:rsidTr="007F3A41">
        <w:trPr>
          <w:trHeight w:val="330"/>
          <w:jc w:val="center"/>
        </w:trPr>
        <w:tc>
          <w:tcPr>
            <w:tcW w:w="8075" w:type="dxa"/>
            <w:gridSpan w:val="2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AD0AF2">
              <w:rPr>
                <w:rFonts w:eastAsia="微软雅黑"/>
                <w:b/>
                <w:bCs/>
                <w:kern w:val="0"/>
                <w:sz w:val="28"/>
                <w:szCs w:val="28"/>
              </w:rPr>
              <w:t>南京林业大学培训基地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AD0AF2">
              <w:rPr>
                <w:b/>
                <w:bCs/>
                <w:kern w:val="0"/>
                <w:sz w:val="28"/>
                <w:szCs w:val="28"/>
              </w:rPr>
              <w:t>高校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AD0AF2">
              <w:rPr>
                <w:b/>
                <w:bCs/>
                <w:kern w:val="0"/>
                <w:sz w:val="28"/>
                <w:szCs w:val="28"/>
              </w:rPr>
              <w:t>名额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南京大学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45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南京理工大学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45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南京农业大学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50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南京林业大学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35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南京邮电大学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40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南京工业大学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50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南京师范大学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45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南京财经大学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20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南京特殊教育师范学院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20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AD0AF2">
              <w:rPr>
                <w:b/>
                <w:bCs/>
                <w:kern w:val="0"/>
                <w:sz w:val="28"/>
                <w:szCs w:val="28"/>
              </w:rPr>
              <w:t>合计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AD0AF2">
              <w:rPr>
                <w:b/>
                <w:bCs/>
                <w:kern w:val="0"/>
                <w:sz w:val="28"/>
                <w:szCs w:val="28"/>
              </w:rPr>
              <w:t>350</w:t>
            </w:r>
          </w:p>
        </w:tc>
      </w:tr>
      <w:tr w:rsidR="007A34F2" w:rsidRPr="00AD0AF2" w:rsidTr="007F3A41">
        <w:trPr>
          <w:trHeight w:val="330"/>
          <w:jc w:val="center"/>
        </w:trPr>
        <w:tc>
          <w:tcPr>
            <w:tcW w:w="8075" w:type="dxa"/>
            <w:gridSpan w:val="2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AD0AF2">
              <w:rPr>
                <w:rFonts w:eastAsia="微软雅黑"/>
                <w:b/>
                <w:bCs/>
                <w:kern w:val="0"/>
                <w:sz w:val="28"/>
                <w:szCs w:val="28"/>
              </w:rPr>
              <w:t>南京医科大学培训基地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AD0AF2">
              <w:rPr>
                <w:b/>
                <w:bCs/>
                <w:kern w:val="0"/>
                <w:sz w:val="28"/>
                <w:szCs w:val="28"/>
              </w:rPr>
              <w:t>高校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AD0AF2">
              <w:rPr>
                <w:b/>
                <w:bCs/>
                <w:kern w:val="0"/>
                <w:sz w:val="28"/>
                <w:szCs w:val="28"/>
              </w:rPr>
              <w:t>名额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东南大学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40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南京航空航天大学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50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河海大学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50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中国药科大学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30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南京信息工程大学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40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lastRenderedPageBreak/>
              <w:t>南京审计大学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20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南京医科大学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45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南京工程学院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20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南京晓庄学院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30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金陵科技学院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25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AD0AF2">
              <w:rPr>
                <w:b/>
                <w:bCs/>
                <w:kern w:val="0"/>
                <w:sz w:val="28"/>
                <w:szCs w:val="28"/>
              </w:rPr>
              <w:t>合计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AD0AF2">
              <w:rPr>
                <w:b/>
                <w:bCs/>
                <w:kern w:val="0"/>
                <w:sz w:val="28"/>
                <w:szCs w:val="28"/>
              </w:rPr>
              <w:t>350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8075" w:type="dxa"/>
            <w:gridSpan w:val="2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AD0AF2">
              <w:rPr>
                <w:rFonts w:eastAsia="微软雅黑"/>
                <w:b/>
                <w:bCs/>
                <w:kern w:val="0"/>
                <w:sz w:val="28"/>
                <w:szCs w:val="28"/>
              </w:rPr>
              <w:t>扬州大学培训基地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AD0AF2">
              <w:rPr>
                <w:b/>
                <w:bCs/>
                <w:kern w:val="0"/>
                <w:sz w:val="28"/>
                <w:szCs w:val="28"/>
              </w:rPr>
              <w:t>高校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AD0AF2">
              <w:rPr>
                <w:b/>
                <w:bCs/>
                <w:kern w:val="0"/>
                <w:sz w:val="28"/>
                <w:szCs w:val="28"/>
              </w:rPr>
              <w:t>名额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扬州大学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110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扬州市职业大学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30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江海职业技术学院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35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扬州工业职业技术学院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105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扬州大学广陵学院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30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南京邮电大学通达学院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20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江苏旅游职业学院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20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AD0AF2">
              <w:rPr>
                <w:b/>
                <w:bCs/>
                <w:kern w:val="0"/>
                <w:sz w:val="28"/>
                <w:szCs w:val="28"/>
              </w:rPr>
              <w:t>合计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AD0AF2">
              <w:rPr>
                <w:b/>
                <w:bCs/>
                <w:kern w:val="0"/>
                <w:sz w:val="28"/>
                <w:szCs w:val="28"/>
              </w:rPr>
              <w:t>350</w:t>
            </w:r>
          </w:p>
        </w:tc>
      </w:tr>
      <w:tr w:rsidR="007A34F2" w:rsidRPr="00AD0AF2" w:rsidTr="007F3A41">
        <w:trPr>
          <w:trHeight w:val="560"/>
          <w:jc w:val="center"/>
        </w:trPr>
        <w:tc>
          <w:tcPr>
            <w:tcW w:w="8075" w:type="dxa"/>
            <w:gridSpan w:val="2"/>
            <w:vMerge w:val="restart"/>
            <w:tcBorders>
              <w:tl2br w:val="nil"/>
              <w:tr2bl w:val="nil"/>
            </w:tcBorders>
            <w:shd w:val="clear" w:color="000000" w:fill="FFFFFF"/>
            <w:noWrap/>
            <w:vAlign w:val="center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AD0AF2">
              <w:rPr>
                <w:rFonts w:eastAsia="微软雅黑"/>
                <w:b/>
                <w:bCs/>
                <w:kern w:val="0"/>
                <w:sz w:val="28"/>
                <w:szCs w:val="28"/>
              </w:rPr>
              <w:t>南京工业职业技术大学培训基地</w:t>
            </w:r>
          </w:p>
        </w:tc>
      </w:tr>
      <w:tr w:rsidR="007A34F2" w:rsidRPr="00AD0AF2" w:rsidTr="007F3A41">
        <w:trPr>
          <w:trHeight w:val="560"/>
          <w:jc w:val="center"/>
        </w:trPr>
        <w:tc>
          <w:tcPr>
            <w:tcW w:w="8075" w:type="dxa"/>
            <w:gridSpan w:val="2"/>
            <w:vMerge/>
            <w:tcBorders>
              <w:tl2br w:val="nil"/>
              <w:tr2bl w:val="nil"/>
            </w:tcBorders>
            <w:vAlign w:val="center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AD0AF2">
              <w:rPr>
                <w:b/>
                <w:bCs/>
                <w:kern w:val="0"/>
                <w:sz w:val="28"/>
                <w:szCs w:val="28"/>
              </w:rPr>
              <w:t>高校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AD0AF2">
              <w:rPr>
                <w:b/>
                <w:bCs/>
                <w:kern w:val="0"/>
                <w:sz w:val="28"/>
                <w:szCs w:val="28"/>
              </w:rPr>
              <w:t>名额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南京工业职业技术大学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85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南京交通职业技术学院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30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南京科技职业学院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30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江苏经贸职业技术学院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35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lastRenderedPageBreak/>
              <w:t>南京信息职业技术学院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30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江苏海事职业技术学院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50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南京铁道职业技术学院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20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南京旅游职业学院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kern w:val="0"/>
                <w:sz w:val="28"/>
                <w:szCs w:val="28"/>
              </w:rPr>
            </w:pPr>
            <w:r w:rsidRPr="00AD0AF2">
              <w:rPr>
                <w:kern w:val="0"/>
                <w:sz w:val="28"/>
                <w:szCs w:val="28"/>
              </w:rPr>
              <w:t>20</w:t>
            </w:r>
          </w:p>
        </w:tc>
      </w:tr>
      <w:tr w:rsidR="007A34F2" w:rsidRPr="00AD0AF2" w:rsidTr="007F3A41">
        <w:trPr>
          <w:trHeight w:val="285"/>
          <w:jc w:val="center"/>
        </w:trPr>
        <w:tc>
          <w:tcPr>
            <w:tcW w:w="5098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AD0AF2">
              <w:rPr>
                <w:b/>
                <w:bCs/>
                <w:kern w:val="0"/>
                <w:sz w:val="28"/>
                <w:szCs w:val="28"/>
              </w:rPr>
              <w:t>合计</w:t>
            </w:r>
          </w:p>
        </w:tc>
        <w:tc>
          <w:tcPr>
            <w:tcW w:w="2977" w:type="dxa"/>
            <w:tcBorders>
              <w:tl2br w:val="nil"/>
              <w:tr2bl w:val="nil"/>
            </w:tcBorders>
            <w:shd w:val="clear" w:color="000000" w:fill="FFFFFF"/>
            <w:noWrap/>
            <w:vAlign w:val="bottom"/>
          </w:tcPr>
          <w:p w:rsidR="007A34F2" w:rsidRPr="00AD0AF2" w:rsidRDefault="007A34F2" w:rsidP="007F3A41">
            <w:pPr>
              <w:widowControl/>
              <w:spacing w:line="56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 w:rsidRPr="00AD0AF2">
              <w:rPr>
                <w:b/>
                <w:bCs/>
                <w:kern w:val="0"/>
                <w:sz w:val="28"/>
                <w:szCs w:val="28"/>
              </w:rPr>
              <w:t>300</w:t>
            </w:r>
          </w:p>
        </w:tc>
      </w:tr>
    </w:tbl>
    <w:p w:rsidR="007A34F2" w:rsidRPr="00AD0AF2" w:rsidRDefault="007A34F2" w:rsidP="007A34F2">
      <w:pPr>
        <w:pStyle w:val="a5"/>
        <w:spacing w:line="560" w:lineRule="exact"/>
        <w:ind w:firstLine="640"/>
        <w:rPr>
          <w:rFonts w:ascii="Times New Roman" w:eastAsia="仿宋" w:hAnsi="Times New Roman"/>
          <w:sz w:val="32"/>
          <w:szCs w:val="32"/>
        </w:rPr>
      </w:pPr>
    </w:p>
    <w:p w:rsidR="007A34F2" w:rsidRPr="00AD0AF2" w:rsidRDefault="007A34F2" w:rsidP="007A34F2">
      <w:pPr>
        <w:spacing w:line="560" w:lineRule="exact"/>
        <w:ind w:firstLineChars="200" w:firstLine="560"/>
        <w:rPr>
          <w:sz w:val="28"/>
          <w:szCs w:val="28"/>
        </w:rPr>
      </w:pPr>
    </w:p>
    <w:p w:rsidR="007A34F2" w:rsidRPr="00AD0AF2" w:rsidRDefault="007A34F2" w:rsidP="007A34F2">
      <w:pPr>
        <w:spacing w:line="560" w:lineRule="exact"/>
      </w:pPr>
    </w:p>
    <w:p w:rsidR="007A34F2" w:rsidRPr="007F3A41" w:rsidRDefault="007A34F2" w:rsidP="007A34F2">
      <w:pPr>
        <w:spacing w:line="560" w:lineRule="exact"/>
        <w:rPr>
          <w:rFonts w:eastAsia="仿宋_GB2312"/>
          <w:sz w:val="32"/>
          <w:szCs w:val="32"/>
        </w:rPr>
      </w:pPr>
      <w:r w:rsidRPr="00AD0AF2">
        <w:rPr>
          <w:rFonts w:eastAsia="仿宋_GB2312"/>
          <w:sz w:val="32"/>
          <w:szCs w:val="32"/>
        </w:rPr>
        <w:t xml:space="preserve"> </w:t>
      </w:r>
    </w:p>
    <w:p w:rsidR="00862C2D" w:rsidRDefault="00862C2D">
      <w:pPr>
        <w:rPr>
          <w:rFonts w:hint="eastAsia"/>
        </w:rPr>
      </w:pPr>
    </w:p>
    <w:sectPr w:rsidR="00862C2D" w:rsidSect="00AD0AF2">
      <w:footerReference w:type="even" r:id="rId6"/>
      <w:footerReference w:type="default" r:id="rId7"/>
      <w:pgSz w:w="11906" w:h="16838" w:code="9"/>
      <w:pgMar w:top="2098" w:right="1531" w:bottom="1588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7A34F2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7A34F2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7A34F2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3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7A34F2" w:rsidP="00F8021A">
    <w:pPr>
      <w:pStyle w:val="a3"/>
      <w:ind w:right="360" w:firstLine="36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4EA4836"/>
    <w:multiLevelType w:val="singleLevel"/>
    <w:tmpl w:val="8DFA124C"/>
    <w:lvl w:ilvl="0">
      <w:start w:val="1"/>
      <w:numFmt w:val="chineseCounting"/>
      <w:suff w:val="nothing"/>
      <w:lvlText w:val="（%1）"/>
      <w:lvlJc w:val="left"/>
      <w:rPr>
        <w:rFonts w:ascii="楷体_GB2312" w:eastAsia="楷体_GB2312" w:hint="eastAsia"/>
        <w:b w:val="0"/>
      </w:rPr>
    </w:lvl>
  </w:abstractNum>
  <w:abstractNum w:abstractNumId="1">
    <w:nsid w:val="0B0585CC"/>
    <w:multiLevelType w:val="singleLevel"/>
    <w:tmpl w:val="0B0585CC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AE1"/>
    <w:rsid w:val="007A34F2"/>
    <w:rsid w:val="00862C2D"/>
    <w:rsid w:val="00B06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34F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7A34F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7A34F2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7A34F2"/>
  </w:style>
  <w:style w:type="paragraph" w:styleId="a5">
    <w:name w:val="List Paragraph"/>
    <w:basedOn w:val="a"/>
    <w:uiPriority w:val="99"/>
    <w:qFormat/>
    <w:rsid w:val="007A34F2"/>
    <w:pPr>
      <w:ind w:firstLineChars="200" w:firstLine="420"/>
    </w:pPr>
    <w:rPr>
      <w:rFonts w:ascii="Calibri" w:hAnsi="Calibri"/>
    </w:rPr>
  </w:style>
  <w:style w:type="paragraph" w:styleId="a6">
    <w:name w:val="footnote text"/>
    <w:basedOn w:val="a"/>
    <w:link w:val="Char0"/>
    <w:uiPriority w:val="99"/>
    <w:unhideWhenUsed/>
    <w:rsid w:val="007A34F2"/>
    <w:pPr>
      <w:snapToGrid w:val="0"/>
      <w:jc w:val="left"/>
    </w:pPr>
    <w:rPr>
      <w:rFonts w:ascii="Calibri" w:hAnsi="Calibri"/>
      <w:sz w:val="18"/>
      <w:szCs w:val="18"/>
    </w:rPr>
  </w:style>
  <w:style w:type="character" w:customStyle="1" w:styleId="Char0">
    <w:name w:val="脚注文本 Char"/>
    <w:basedOn w:val="a0"/>
    <w:link w:val="a6"/>
    <w:uiPriority w:val="99"/>
    <w:rsid w:val="007A34F2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34F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7A34F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7A34F2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7A34F2"/>
  </w:style>
  <w:style w:type="paragraph" w:styleId="a5">
    <w:name w:val="List Paragraph"/>
    <w:basedOn w:val="a"/>
    <w:uiPriority w:val="99"/>
    <w:qFormat/>
    <w:rsid w:val="007A34F2"/>
    <w:pPr>
      <w:ind w:firstLineChars="200" w:firstLine="420"/>
    </w:pPr>
    <w:rPr>
      <w:rFonts w:ascii="Calibri" w:hAnsi="Calibri"/>
    </w:rPr>
  </w:style>
  <w:style w:type="paragraph" w:styleId="a6">
    <w:name w:val="footnote text"/>
    <w:basedOn w:val="a"/>
    <w:link w:val="Char0"/>
    <w:uiPriority w:val="99"/>
    <w:unhideWhenUsed/>
    <w:rsid w:val="007A34F2"/>
    <w:pPr>
      <w:snapToGrid w:val="0"/>
      <w:jc w:val="left"/>
    </w:pPr>
    <w:rPr>
      <w:rFonts w:ascii="Calibri" w:hAnsi="Calibri"/>
      <w:sz w:val="18"/>
      <w:szCs w:val="18"/>
    </w:rPr>
  </w:style>
  <w:style w:type="character" w:customStyle="1" w:styleId="Char0">
    <w:name w:val="脚注文本 Char"/>
    <w:basedOn w:val="a0"/>
    <w:link w:val="a6"/>
    <w:uiPriority w:val="99"/>
    <w:rsid w:val="007A34F2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430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82</Words>
  <Characters>469</Characters>
  <Application>Microsoft Office Word</Application>
  <DocSecurity>0</DocSecurity>
  <Lines>3</Lines>
  <Paragraphs>1</Paragraphs>
  <ScaleCrop>false</ScaleCrop>
  <Company>JSJYT</Company>
  <LinksUpToDate>false</LinksUpToDate>
  <CharactersWithSpaces>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2021-11-29T06:08:00Z</dcterms:created>
  <dcterms:modified xsi:type="dcterms:W3CDTF">2021-11-29T06:09:00Z</dcterms:modified>
</cp:coreProperties>
</file>