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16F" w:rsidRDefault="0020216F" w:rsidP="0020216F">
      <w:pPr>
        <w:rPr>
          <w:rFonts w:eastAsia="黑体"/>
          <w:sz w:val="32"/>
          <w:szCs w:val="32"/>
        </w:rPr>
      </w:pPr>
      <w:r>
        <w:rPr>
          <w:rFonts w:eastAsia="黑体"/>
          <w:sz w:val="32"/>
          <w:szCs w:val="32"/>
        </w:rPr>
        <w:t>附件</w:t>
      </w:r>
      <w:r>
        <w:rPr>
          <w:rFonts w:eastAsia="黑体"/>
          <w:sz w:val="32"/>
          <w:szCs w:val="32"/>
        </w:rPr>
        <w:t>2</w:t>
      </w:r>
    </w:p>
    <w:p w:rsidR="0020216F" w:rsidRDefault="0020216F" w:rsidP="0020216F">
      <w:pPr>
        <w:jc w:val="center"/>
        <w:rPr>
          <w:rFonts w:eastAsia="方正小标宋简体"/>
          <w:sz w:val="44"/>
          <w:szCs w:val="44"/>
        </w:rPr>
      </w:pPr>
      <w:r>
        <w:rPr>
          <w:rFonts w:eastAsia="方正小标宋简体"/>
          <w:sz w:val="44"/>
          <w:szCs w:val="44"/>
        </w:rPr>
        <w:t xml:space="preserve"> </w:t>
      </w:r>
      <w:r>
        <w:rPr>
          <w:rFonts w:eastAsia="方正小标宋简体"/>
          <w:sz w:val="44"/>
          <w:szCs w:val="44"/>
        </w:rPr>
        <w:t>防控儿童青少年近视核心知识十条</w:t>
      </w:r>
    </w:p>
    <w:p w:rsidR="0020216F" w:rsidRDefault="0020216F" w:rsidP="0020216F">
      <w:pPr>
        <w:rPr>
          <w:rFonts w:eastAsia="仿宋_GB2312"/>
          <w:sz w:val="32"/>
          <w:szCs w:val="32"/>
        </w:rPr>
      </w:pPr>
      <w:r>
        <w:rPr>
          <w:rFonts w:eastAsia="仿宋_GB2312"/>
          <w:sz w:val="32"/>
          <w:szCs w:val="32"/>
        </w:rPr>
        <w:t> </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当代少年儿童是实现第二个百年奋斗目标，建设社会主义现代化强国的生力军。当前，我国儿童青少年</w:t>
      </w:r>
      <w:proofErr w:type="gramStart"/>
      <w:r>
        <w:rPr>
          <w:rFonts w:eastAsia="仿宋_GB2312"/>
          <w:sz w:val="32"/>
          <w:szCs w:val="32"/>
        </w:rPr>
        <w:t>近视呈</w:t>
      </w:r>
      <w:proofErr w:type="gramEnd"/>
      <w:r>
        <w:rPr>
          <w:rFonts w:eastAsia="仿宋_GB2312"/>
          <w:sz w:val="32"/>
          <w:szCs w:val="32"/>
        </w:rPr>
        <w:t>早发、高发态势，已经成为影响儿童健康和全面发展的突出问题。近视可防可控不可逆，要做到早预防、早发现、早干预。</w:t>
      </w:r>
    </w:p>
    <w:p w:rsidR="0020216F" w:rsidRDefault="0020216F" w:rsidP="0020216F">
      <w:pPr>
        <w:spacing w:line="560" w:lineRule="exact"/>
        <w:ind w:firstLineChars="200" w:firstLine="640"/>
        <w:rPr>
          <w:rFonts w:eastAsia="黑体"/>
          <w:sz w:val="32"/>
          <w:szCs w:val="32"/>
        </w:rPr>
      </w:pPr>
      <w:r>
        <w:rPr>
          <w:rFonts w:eastAsia="黑体"/>
          <w:sz w:val="32"/>
          <w:szCs w:val="32"/>
        </w:rPr>
        <w:t>一、预防近视从小从早做起</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儿童眼球和视力是逐步发育成熟的。新生儿的眼球较小，眼轴较短，此时双眼处于远视状态，这是生理性远视，称之为</w:t>
      </w:r>
      <w:r>
        <w:rPr>
          <w:rFonts w:eastAsia="仿宋_GB2312"/>
          <w:sz w:val="32"/>
          <w:szCs w:val="32"/>
        </w:rPr>
        <w:t>“</w:t>
      </w:r>
      <w:r>
        <w:rPr>
          <w:rFonts w:eastAsia="仿宋_GB2312"/>
          <w:sz w:val="32"/>
          <w:szCs w:val="32"/>
        </w:rPr>
        <w:t>远视储备量</w:t>
      </w:r>
      <w:r>
        <w:rPr>
          <w:rFonts w:eastAsia="仿宋_GB2312"/>
          <w:sz w:val="32"/>
          <w:szCs w:val="32"/>
        </w:rPr>
        <w:t>”</w:t>
      </w:r>
      <w:r>
        <w:rPr>
          <w:rFonts w:eastAsia="仿宋_GB2312"/>
          <w:sz w:val="32"/>
          <w:szCs w:val="32"/>
        </w:rPr>
        <w:t>。随着儿童生长发育，眼球逐渐长大，眼轴逐渐变长，远视度数逐渐降低而趋于正视。远视储备量不足指裸眼视力正常，散</w:t>
      </w:r>
      <w:proofErr w:type="gramStart"/>
      <w:r>
        <w:rPr>
          <w:rFonts w:eastAsia="仿宋_GB2312"/>
          <w:sz w:val="32"/>
          <w:szCs w:val="32"/>
        </w:rPr>
        <w:t>瞳</w:t>
      </w:r>
      <w:proofErr w:type="gramEnd"/>
      <w:r>
        <w:rPr>
          <w:rFonts w:eastAsia="仿宋_GB2312"/>
          <w:sz w:val="32"/>
          <w:szCs w:val="32"/>
        </w:rPr>
        <w:t>验光后屈光状态虽未达到近视标准但远视度数低于相应年龄段生理值范围。远视储备量不足容易发展为近视。儿童在</w:t>
      </w:r>
      <w:r>
        <w:rPr>
          <w:rFonts w:eastAsia="仿宋_GB2312"/>
          <w:sz w:val="32"/>
          <w:szCs w:val="32"/>
        </w:rPr>
        <w:t>1</w:t>
      </w:r>
      <w:r>
        <w:rPr>
          <w:rFonts w:eastAsia="仿宋_GB2312"/>
          <w:sz w:val="32"/>
          <w:szCs w:val="32"/>
        </w:rPr>
        <w:t>～</w:t>
      </w:r>
      <w:r>
        <w:rPr>
          <w:rFonts w:eastAsia="仿宋_GB2312"/>
          <w:sz w:val="32"/>
          <w:szCs w:val="32"/>
        </w:rPr>
        <w:t>3</w:t>
      </w:r>
      <w:r>
        <w:rPr>
          <w:rFonts w:eastAsia="仿宋_GB2312"/>
          <w:sz w:val="32"/>
          <w:szCs w:val="32"/>
        </w:rPr>
        <w:t>岁幼儿期、</w:t>
      </w:r>
      <w:r>
        <w:rPr>
          <w:rFonts w:eastAsia="仿宋_GB2312"/>
          <w:sz w:val="32"/>
          <w:szCs w:val="32"/>
        </w:rPr>
        <w:t>4</w:t>
      </w:r>
      <w:r>
        <w:rPr>
          <w:rFonts w:eastAsia="仿宋_GB2312"/>
          <w:sz w:val="32"/>
          <w:szCs w:val="32"/>
        </w:rPr>
        <w:t>～</w:t>
      </w:r>
      <w:r>
        <w:rPr>
          <w:rFonts w:eastAsia="仿宋_GB2312"/>
          <w:sz w:val="32"/>
          <w:szCs w:val="32"/>
        </w:rPr>
        <w:t>6</w:t>
      </w:r>
      <w:r>
        <w:rPr>
          <w:rFonts w:eastAsia="仿宋_GB2312"/>
          <w:sz w:val="32"/>
          <w:szCs w:val="32"/>
        </w:rPr>
        <w:t>岁学龄前期、</w:t>
      </w:r>
      <w:r>
        <w:rPr>
          <w:rFonts w:eastAsia="仿宋_GB2312"/>
          <w:sz w:val="32"/>
          <w:szCs w:val="32"/>
        </w:rPr>
        <w:t>7</w:t>
      </w:r>
      <w:r>
        <w:rPr>
          <w:rFonts w:eastAsia="仿宋_GB2312"/>
          <w:sz w:val="32"/>
          <w:szCs w:val="32"/>
        </w:rPr>
        <w:t>岁之后学龄期应当定期接受屈光筛查，监测远视储备量。家长要从孩子出生就树立近视防控意识，给孩子一个健康视觉环境，帮助孩子养成良好用眼习惯。</w:t>
      </w:r>
    </w:p>
    <w:p w:rsidR="0020216F" w:rsidRDefault="0020216F" w:rsidP="0020216F">
      <w:pPr>
        <w:spacing w:line="560" w:lineRule="exact"/>
        <w:ind w:firstLineChars="200" w:firstLine="640"/>
        <w:rPr>
          <w:rFonts w:eastAsia="黑体"/>
          <w:sz w:val="32"/>
          <w:szCs w:val="32"/>
        </w:rPr>
      </w:pPr>
      <w:r>
        <w:rPr>
          <w:rFonts w:eastAsia="黑体"/>
          <w:sz w:val="32"/>
          <w:szCs w:val="32"/>
        </w:rPr>
        <w:t>二、每天日间户外活动不少于</w:t>
      </w:r>
      <w:r>
        <w:rPr>
          <w:rFonts w:eastAsia="黑体"/>
          <w:sz w:val="32"/>
          <w:szCs w:val="32"/>
        </w:rPr>
        <w:t>2</w:t>
      </w:r>
      <w:r>
        <w:rPr>
          <w:rFonts w:eastAsia="黑体"/>
          <w:sz w:val="32"/>
          <w:szCs w:val="32"/>
        </w:rPr>
        <w:t>小时</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户外活动接触阳光，能增加眼内多巴胺等活性物质释放，促进眼球正常发育并抑制眼轴变长，是防控近视有效、经济的方法。户外活动时间与屈光度数、眼轴长度等近视指标显著相关，儿童</w:t>
      </w:r>
      <w:r>
        <w:rPr>
          <w:rFonts w:eastAsia="仿宋_GB2312"/>
          <w:sz w:val="32"/>
          <w:szCs w:val="32"/>
        </w:rPr>
        <w:lastRenderedPageBreak/>
        <w:t>青少年应坚持每天日间户外活动不少于</w:t>
      </w:r>
      <w:r>
        <w:rPr>
          <w:rFonts w:eastAsia="仿宋_GB2312"/>
          <w:sz w:val="32"/>
          <w:szCs w:val="32"/>
        </w:rPr>
        <w:t>2</w:t>
      </w:r>
      <w:r>
        <w:rPr>
          <w:rFonts w:eastAsia="仿宋_GB2312"/>
          <w:sz w:val="32"/>
          <w:szCs w:val="32"/>
        </w:rPr>
        <w:t>小时，或者每周累计达到</w:t>
      </w:r>
      <w:r>
        <w:rPr>
          <w:rFonts w:eastAsia="仿宋_GB2312"/>
          <w:sz w:val="32"/>
          <w:szCs w:val="32"/>
        </w:rPr>
        <w:t>14</w:t>
      </w:r>
      <w:r>
        <w:rPr>
          <w:rFonts w:eastAsia="仿宋_GB2312"/>
          <w:sz w:val="32"/>
          <w:szCs w:val="32"/>
        </w:rPr>
        <w:t>小时。户外活动要避开午后高温强晒时段。即使阴天，户外活动也对近视有防护效果。</w:t>
      </w:r>
    </w:p>
    <w:p w:rsidR="0020216F" w:rsidRDefault="0020216F" w:rsidP="0020216F">
      <w:pPr>
        <w:spacing w:line="560" w:lineRule="exact"/>
        <w:ind w:firstLineChars="200" w:firstLine="640"/>
        <w:rPr>
          <w:rFonts w:eastAsia="黑体"/>
          <w:sz w:val="32"/>
          <w:szCs w:val="32"/>
        </w:rPr>
      </w:pPr>
      <w:r>
        <w:rPr>
          <w:rFonts w:eastAsia="黑体"/>
          <w:sz w:val="32"/>
          <w:szCs w:val="32"/>
        </w:rPr>
        <w:t>三、养成良好用眼习惯</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长时间近距离用眼是诱导近视形成的关键因素，儿童青少年要养成良好用眼习惯。一是读写做到</w:t>
      </w:r>
      <w:r>
        <w:rPr>
          <w:rFonts w:eastAsia="仿宋_GB2312"/>
          <w:sz w:val="32"/>
          <w:szCs w:val="32"/>
        </w:rPr>
        <w:t>“</w:t>
      </w:r>
      <w:r>
        <w:rPr>
          <w:rFonts w:eastAsia="仿宋_GB2312"/>
          <w:sz w:val="32"/>
          <w:szCs w:val="32"/>
        </w:rPr>
        <w:t>三个一</w:t>
      </w:r>
      <w:r>
        <w:rPr>
          <w:rFonts w:eastAsia="仿宋_GB2312"/>
          <w:sz w:val="32"/>
          <w:szCs w:val="32"/>
        </w:rPr>
        <w:t>”</w:t>
      </w:r>
      <w:r>
        <w:rPr>
          <w:rFonts w:eastAsia="仿宋_GB2312"/>
          <w:sz w:val="32"/>
          <w:szCs w:val="32"/>
        </w:rPr>
        <w:t>，即</w:t>
      </w:r>
      <w:r>
        <w:rPr>
          <w:rFonts w:eastAsia="仿宋_GB2312"/>
          <w:sz w:val="32"/>
          <w:szCs w:val="32"/>
        </w:rPr>
        <w:t>“</w:t>
      </w:r>
      <w:r>
        <w:rPr>
          <w:rFonts w:eastAsia="仿宋_GB2312"/>
          <w:sz w:val="32"/>
          <w:szCs w:val="32"/>
        </w:rPr>
        <w:t>一尺一拳一寸</w:t>
      </w:r>
      <w:r>
        <w:rPr>
          <w:rFonts w:eastAsia="仿宋_GB2312"/>
          <w:sz w:val="32"/>
          <w:szCs w:val="32"/>
        </w:rPr>
        <w:t>”</w:t>
      </w:r>
      <w:r>
        <w:rPr>
          <w:rFonts w:eastAsia="仿宋_GB2312"/>
          <w:sz w:val="32"/>
          <w:szCs w:val="32"/>
        </w:rPr>
        <w:t>，</w:t>
      </w:r>
      <w:proofErr w:type="gramStart"/>
      <w:r>
        <w:rPr>
          <w:rFonts w:eastAsia="仿宋_GB2312"/>
          <w:sz w:val="32"/>
          <w:szCs w:val="32"/>
        </w:rPr>
        <w:t>眼离书本</w:t>
      </w:r>
      <w:proofErr w:type="gramEnd"/>
      <w:r>
        <w:rPr>
          <w:rFonts w:eastAsia="仿宋_GB2312"/>
          <w:sz w:val="32"/>
          <w:szCs w:val="32"/>
        </w:rPr>
        <w:t>一尺，</w:t>
      </w:r>
      <w:proofErr w:type="gramStart"/>
      <w:r>
        <w:rPr>
          <w:rFonts w:eastAsia="仿宋_GB2312"/>
          <w:sz w:val="32"/>
          <w:szCs w:val="32"/>
        </w:rPr>
        <w:t>胸距书桌</w:t>
      </w:r>
      <w:proofErr w:type="gramEnd"/>
      <w:r>
        <w:rPr>
          <w:rFonts w:eastAsia="仿宋_GB2312"/>
          <w:sz w:val="32"/>
          <w:szCs w:val="32"/>
        </w:rPr>
        <w:t>一拳，手离笔尖一寸，不可平躺、</w:t>
      </w:r>
      <w:proofErr w:type="gramStart"/>
      <w:r>
        <w:rPr>
          <w:rFonts w:eastAsia="仿宋_GB2312"/>
          <w:sz w:val="32"/>
          <w:szCs w:val="32"/>
        </w:rPr>
        <w:t>侧躺或</w:t>
      </w:r>
      <w:proofErr w:type="gramEnd"/>
      <w:r>
        <w:rPr>
          <w:rFonts w:eastAsia="仿宋_GB2312"/>
          <w:sz w:val="32"/>
          <w:szCs w:val="32"/>
        </w:rPr>
        <w:t>趴在床上看书，不可边走边看书，或者在移动的车厢内看书。二是坚持</w:t>
      </w:r>
      <w:r>
        <w:rPr>
          <w:rFonts w:eastAsia="仿宋_GB2312"/>
          <w:sz w:val="32"/>
          <w:szCs w:val="32"/>
        </w:rPr>
        <w:t>“20—20—20”</w:t>
      </w:r>
      <w:r>
        <w:rPr>
          <w:rFonts w:eastAsia="仿宋_GB2312"/>
          <w:sz w:val="32"/>
          <w:szCs w:val="32"/>
        </w:rPr>
        <w:t>原则，即近距离用眼</w:t>
      </w:r>
      <w:r>
        <w:rPr>
          <w:rFonts w:eastAsia="仿宋_GB2312"/>
          <w:sz w:val="32"/>
          <w:szCs w:val="32"/>
        </w:rPr>
        <w:t>20</w:t>
      </w:r>
      <w:r>
        <w:rPr>
          <w:rFonts w:eastAsia="仿宋_GB2312"/>
          <w:sz w:val="32"/>
          <w:szCs w:val="32"/>
        </w:rPr>
        <w:t>分钟，向</w:t>
      </w:r>
      <w:r>
        <w:rPr>
          <w:rFonts w:eastAsia="仿宋_GB2312"/>
          <w:sz w:val="32"/>
          <w:szCs w:val="32"/>
        </w:rPr>
        <w:t>20</w:t>
      </w:r>
      <w:r>
        <w:rPr>
          <w:rFonts w:eastAsia="仿宋_GB2312"/>
          <w:sz w:val="32"/>
          <w:szCs w:val="32"/>
        </w:rPr>
        <w:t>英尺外（约</w:t>
      </w:r>
      <w:r>
        <w:rPr>
          <w:rFonts w:eastAsia="仿宋_GB2312"/>
          <w:sz w:val="32"/>
          <w:szCs w:val="32"/>
        </w:rPr>
        <w:t>6</w:t>
      </w:r>
      <w:r>
        <w:rPr>
          <w:rFonts w:eastAsia="仿宋_GB2312"/>
          <w:sz w:val="32"/>
          <w:szCs w:val="32"/>
        </w:rPr>
        <w:t>米）远眺</w:t>
      </w:r>
      <w:r>
        <w:rPr>
          <w:rFonts w:eastAsia="仿宋_GB2312"/>
          <w:sz w:val="32"/>
          <w:szCs w:val="32"/>
        </w:rPr>
        <w:t>20</w:t>
      </w:r>
      <w:r>
        <w:rPr>
          <w:rFonts w:eastAsia="仿宋_GB2312"/>
          <w:sz w:val="32"/>
          <w:szCs w:val="32"/>
        </w:rPr>
        <w:t>秒以上。三是保持光线适度，白天充分利用自然光线进行照明，同时要避免阳光直射；晚上除开启台灯照明外，室内还应使用适当的背景光源。</w:t>
      </w:r>
    </w:p>
    <w:p w:rsidR="0020216F" w:rsidRDefault="0020216F" w:rsidP="0020216F">
      <w:pPr>
        <w:spacing w:line="560" w:lineRule="exact"/>
        <w:ind w:firstLineChars="200" w:firstLine="640"/>
        <w:rPr>
          <w:rFonts w:eastAsia="黑体"/>
          <w:sz w:val="32"/>
          <w:szCs w:val="32"/>
        </w:rPr>
      </w:pPr>
      <w:r>
        <w:rPr>
          <w:rFonts w:eastAsia="黑体"/>
          <w:sz w:val="32"/>
          <w:szCs w:val="32"/>
        </w:rPr>
        <w:t>四、</w:t>
      </w:r>
      <w:proofErr w:type="gramStart"/>
      <w:r>
        <w:rPr>
          <w:rFonts w:eastAsia="黑体"/>
          <w:sz w:val="32"/>
          <w:szCs w:val="32"/>
        </w:rPr>
        <w:t>分龄管控</w:t>
      </w:r>
      <w:proofErr w:type="gramEnd"/>
      <w:r>
        <w:rPr>
          <w:rFonts w:eastAsia="黑体"/>
          <w:sz w:val="32"/>
          <w:szCs w:val="32"/>
        </w:rPr>
        <w:t>视屏时间</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长时间近距离使用电子视屏类产品，易消耗儿童远视储备量，是儿童青少年近视早发、高发的重要原因。</w:t>
      </w:r>
      <w:r>
        <w:rPr>
          <w:rFonts w:eastAsia="仿宋_GB2312"/>
          <w:sz w:val="32"/>
          <w:szCs w:val="32"/>
        </w:rPr>
        <w:t>0</w:t>
      </w:r>
      <w:r>
        <w:rPr>
          <w:rFonts w:eastAsia="仿宋_GB2312"/>
          <w:sz w:val="32"/>
          <w:szCs w:val="32"/>
        </w:rPr>
        <w:t>～</w:t>
      </w:r>
      <w:r>
        <w:rPr>
          <w:rFonts w:eastAsia="仿宋_GB2312"/>
          <w:sz w:val="32"/>
          <w:szCs w:val="32"/>
        </w:rPr>
        <w:t>3</w:t>
      </w:r>
      <w:r>
        <w:rPr>
          <w:rFonts w:eastAsia="仿宋_GB2312"/>
          <w:sz w:val="32"/>
          <w:szCs w:val="32"/>
        </w:rPr>
        <w:t>岁婴幼儿不使用手机、平板、电脑等视屏类电子产品；</w:t>
      </w:r>
      <w:r>
        <w:rPr>
          <w:rFonts w:eastAsia="仿宋_GB2312"/>
          <w:sz w:val="32"/>
          <w:szCs w:val="32"/>
        </w:rPr>
        <w:t>3</w:t>
      </w:r>
      <w:r>
        <w:rPr>
          <w:rFonts w:eastAsia="仿宋_GB2312"/>
          <w:sz w:val="32"/>
          <w:szCs w:val="32"/>
        </w:rPr>
        <w:t>～</w:t>
      </w:r>
      <w:r>
        <w:rPr>
          <w:rFonts w:eastAsia="仿宋_GB2312"/>
          <w:sz w:val="32"/>
          <w:szCs w:val="32"/>
        </w:rPr>
        <w:t>6</w:t>
      </w:r>
      <w:r>
        <w:rPr>
          <w:rFonts w:eastAsia="仿宋_GB2312"/>
          <w:sz w:val="32"/>
          <w:szCs w:val="32"/>
        </w:rPr>
        <w:t>岁幼儿尽量避免其接触和使用手机、平板、电脑等视屏类电子产品；中小学生</w:t>
      </w:r>
      <w:proofErr w:type="gramStart"/>
      <w:r>
        <w:rPr>
          <w:rFonts w:eastAsia="仿宋_GB2312"/>
          <w:sz w:val="32"/>
          <w:szCs w:val="32"/>
        </w:rPr>
        <w:t>非学习</w:t>
      </w:r>
      <w:proofErr w:type="gramEnd"/>
      <w:r>
        <w:rPr>
          <w:rFonts w:eastAsia="仿宋_GB2312"/>
          <w:sz w:val="32"/>
          <w:szCs w:val="32"/>
        </w:rPr>
        <w:t>目的使用电子屏幕单次时长不宜超过</w:t>
      </w:r>
      <w:r>
        <w:rPr>
          <w:rFonts w:eastAsia="仿宋_GB2312"/>
          <w:sz w:val="32"/>
          <w:szCs w:val="32"/>
        </w:rPr>
        <w:t>15</w:t>
      </w:r>
      <w:r>
        <w:rPr>
          <w:rFonts w:eastAsia="仿宋_GB2312"/>
          <w:sz w:val="32"/>
          <w:szCs w:val="32"/>
        </w:rPr>
        <w:t>分钟，每天累计时长不宜超过</w:t>
      </w:r>
      <w:r>
        <w:rPr>
          <w:rFonts w:eastAsia="仿宋_GB2312"/>
          <w:sz w:val="32"/>
          <w:szCs w:val="32"/>
        </w:rPr>
        <w:t>1</w:t>
      </w:r>
      <w:r>
        <w:rPr>
          <w:rFonts w:eastAsia="仿宋_GB2312"/>
          <w:sz w:val="32"/>
          <w:szCs w:val="32"/>
        </w:rPr>
        <w:t>小时。使用电子屏幕学习时，屏幕中心位置应在眼睛视线下方</w:t>
      </w:r>
      <w:r>
        <w:rPr>
          <w:rFonts w:eastAsia="仿宋_GB2312"/>
          <w:sz w:val="32"/>
          <w:szCs w:val="32"/>
        </w:rPr>
        <w:t>10</w:t>
      </w:r>
      <w:r>
        <w:rPr>
          <w:rFonts w:eastAsia="仿宋_GB2312"/>
          <w:sz w:val="32"/>
          <w:szCs w:val="32"/>
        </w:rPr>
        <w:t>厘米左右，距离为电子屏幕对角线长度的</w:t>
      </w:r>
      <w:r>
        <w:rPr>
          <w:rFonts w:eastAsia="仿宋_GB2312"/>
          <w:sz w:val="32"/>
          <w:szCs w:val="32"/>
        </w:rPr>
        <w:t>4-6</w:t>
      </w:r>
      <w:r>
        <w:rPr>
          <w:rFonts w:eastAsia="仿宋_GB2312"/>
          <w:sz w:val="32"/>
          <w:szCs w:val="32"/>
        </w:rPr>
        <w:t>倍，观看</w:t>
      </w:r>
      <w:r>
        <w:rPr>
          <w:rFonts w:eastAsia="仿宋_GB2312"/>
          <w:sz w:val="32"/>
          <w:szCs w:val="32"/>
        </w:rPr>
        <w:t>30-40</w:t>
      </w:r>
      <w:r>
        <w:rPr>
          <w:rFonts w:eastAsia="仿宋_GB2312"/>
          <w:sz w:val="32"/>
          <w:szCs w:val="32"/>
        </w:rPr>
        <w:t>分钟后，应休息远眺放松</w:t>
      </w:r>
      <w:r>
        <w:rPr>
          <w:rFonts w:eastAsia="仿宋_GB2312"/>
          <w:sz w:val="32"/>
          <w:szCs w:val="32"/>
        </w:rPr>
        <w:t>10</w:t>
      </w:r>
      <w:r>
        <w:rPr>
          <w:rFonts w:eastAsia="仿宋_GB2312"/>
          <w:sz w:val="32"/>
          <w:szCs w:val="32"/>
        </w:rPr>
        <w:t>分钟。</w:t>
      </w:r>
    </w:p>
    <w:p w:rsidR="0020216F" w:rsidRDefault="0020216F" w:rsidP="0020216F">
      <w:pPr>
        <w:spacing w:line="560" w:lineRule="exact"/>
        <w:ind w:firstLineChars="200" w:firstLine="640"/>
        <w:rPr>
          <w:rFonts w:eastAsia="黑体"/>
          <w:sz w:val="32"/>
          <w:szCs w:val="32"/>
        </w:rPr>
      </w:pPr>
      <w:r>
        <w:rPr>
          <w:rFonts w:eastAsia="黑体"/>
          <w:sz w:val="32"/>
          <w:szCs w:val="32"/>
        </w:rPr>
        <w:t>五、每天坚持做眼保健操</w:t>
      </w:r>
    </w:p>
    <w:p w:rsidR="0020216F" w:rsidRDefault="0020216F" w:rsidP="0020216F">
      <w:pPr>
        <w:spacing w:line="560" w:lineRule="exact"/>
        <w:ind w:firstLineChars="200" w:firstLine="640"/>
        <w:rPr>
          <w:rFonts w:eastAsia="仿宋_GB2312"/>
          <w:sz w:val="32"/>
          <w:szCs w:val="32"/>
        </w:rPr>
      </w:pPr>
      <w:r>
        <w:rPr>
          <w:rFonts w:eastAsia="仿宋_GB2312"/>
          <w:sz w:val="32"/>
          <w:szCs w:val="32"/>
        </w:rPr>
        <w:lastRenderedPageBreak/>
        <w:t>眼保健操是中医理论指导下的一种眼周围穴位按摩，可以刺激神经，放松眼部肌肉，促进眼部血液循环，缓解眼疲劳。在持续用眼后认真规范做眼保健操，可以让眼睛得到充分的休息，减少调节滞后，改善视疲劳症状，有助于防控近视。做操时应注意清洁双手，找准穴位，力度到位，以略有酸胀感为宜。</w:t>
      </w:r>
    </w:p>
    <w:p w:rsidR="0020216F" w:rsidRDefault="0020216F" w:rsidP="0020216F">
      <w:pPr>
        <w:spacing w:line="560" w:lineRule="exact"/>
        <w:ind w:firstLineChars="200" w:firstLine="640"/>
        <w:rPr>
          <w:rFonts w:eastAsia="黑体"/>
          <w:sz w:val="32"/>
          <w:szCs w:val="32"/>
        </w:rPr>
      </w:pPr>
      <w:r>
        <w:rPr>
          <w:rFonts w:eastAsia="黑体"/>
          <w:sz w:val="32"/>
          <w:szCs w:val="32"/>
        </w:rPr>
        <w:t>六、均衡营养充足睡眠</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0</w:t>
      </w:r>
      <w:r>
        <w:rPr>
          <w:rFonts w:eastAsia="仿宋_GB2312"/>
          <w:sz w:val="32"/>
          <w:szCs w:val="32"/>
        </w:rPr>
        <w:t>～</w:t>
      </w:r>
      <w:r>
        <w:rPr>
          <w:rFonts w:eastAsia="仿宋_GB2312"/>
          <w:sz w:val="32"/>
          <w:szCs w:val="32"/>
        </w:rPr>
        <w:t>17</w:t>
      </w:r>
      <w:r>
        <w:rPr>
          <w:rFonts w:eastAsia="仿宋_GB2312"/>
          <w:sz w:val="32"/>
          <w:szCs w:val="32"/>
        </w:rPr>
        <w:t>岁是眼球和视觉功能发育的重要阶段，需要摄入均衡的营养，家长要引导儿童青少年多摄入鱼类、蛋类、乳类、豆制品等食物，多吃新鲜水果蔬菜，做到饮食多样化。正常昼夜节律和充足睡眠对儿童青少年的眼睛发育至关重要，幼儿、小学生每天睡眠应不低于</w:t>
      </w:r>
      <w:r>
        <w:rPr>
          <w:rFonts w:eastAsia="仿宋_GB2312"/>
          <w:sz w:val="32"/>
          <w:szCs w:val="32"/>
        </w:rPr>
        <w:t>10</w:t>
      </w:r>
      <w:r>
        <w:rPr>
          <w:rFonts w:eastAsia="仿宋_GB2312"/>
          <w:sz w:val="32"/>
          <w:szCs w:val="32"/>
        </w:rPr>
        <w:t>小时，初中生睡眠应不低于</w:t>
      </w:r>
      <w:r>
        <w:rPr>
          <w:rFonts w:eastAsia="仿宋_GB2312"/>
          <w:sz w:val="32"/>
          <w:szCs w:val="32"/>
        </w:rPr>
        <w:t>9</w:t>
      </w:r>
      <w:r>
        <w:rPr>
          <w:rFonts w:eastAsia="仿宋_GB2312"/>
          <w:sz w:val="32"/>
          <w:szCs w:val="32"/>
        </w:rPr>
        <w:t>小时，高中生睡眠应不低于</w:t>
      </w:r>
      <w:r>
        <w:rPr>
          <w:rFonts w:eastAsia="仿宋_GB2312"/>
          <w:sz w:val="32"/>
          <w:szCs w:val="32"/>
        </w:rPr>
        <w:t>8</w:t>
      </w:r>
      <w:r>
        <w:rPr>
          <w:rFonts w:eastAsia="仿宋_GB2312"/>
          <w:sz w:val="32"/>
          <w:szCs w:val="32"/>
        </w:rPr>
        <w:t>小时。家长应给孩子营造良好睡眠环境，引导孩子按时休息、按时起床、规律作息，培养良好的睡眠习惯。</w:t>
      </w:r>
    </w:p>
    <w:p w:rsidR="0020216F" w:rsidRDefault="0020216F" w:rsidP="0020216F">
      <w:pPr>
        <w:spacing w:line="560" w:lineRule="exact"/>
        <w:ind w:firstLineChars="200" w:firstLine="640"/>
        <w:rPr>
          <w:rFonts w:eastAsia="黑体"/>
          <w:sz w:val="32"/>
          <w:szCs w:val="32"/>
        </w:rPr>
      </w:pPr>
      <w:r>
        <w:rPr>
          <w:rFonts w:eastAsia="黑体"/>
          <w:sz w:val="32"/>
          <w:szCs w:val="32"/>
        </w:rPr>
        <w:t>七、</w:t>
      </w:r>
      <w:proofErr w:type="gramStart"/>
      <w:r>
        <w:rPr>
          <w:rFonts w:eastAsia="黑体"/>
          <w:sz w:val="32"/>
          <w:szCs w:val="32"/>
        </w:rPr>
        <w:t>遵医</w:t>
      </w:r>
      <w:proofErr w:type="gramEnd"/>
      <w:r>
        <w:rPr>
          <w:rFonts w:eastAsia="黑体"/>
          <w:sz w:val="32"/>
          <w:szCs w:val="32"/>
        </w:rPr>
        <w:t>散</w:t>
      </w:r>
      <w:proofErr w:type="gramStart"/>
      <w:r>
        <w:rPr>
          <w:rFonts w:eastAsia="黑体"/>
          <w:sz w:val="32"/>
          <w:szCs w:val="32"/>
        </w:rPr>
        <w:t>瞳</w:t>
      </w:r>
      <w:proofErr w:type="gramEnd"/>
      <w:r>
        <w:rPr>
          <w:rFonts w:eastAsia="黑体"/>
          <w:sz w:val="32"/>
          <w:szCs w:val="32"/>
        </w:rPr>
        <w:t>诊断近视</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家长观察到孩子有视物凑近、眯眼等异常情况或筛查发现视力变差，应及时到医疗机构进行眼科检查。散</w:t>
      </w:r>
      <w:proofErr w:type="gramStart"/>
      <w:r>
        <w:rPr>
          <w:rFonts w:eastAsia="仿宋_GB2312"/>
          <w:sz w:val="32"/>
          <w:szCs w:val="32"/>
        </w:rPr>
        <w:t>瞳</w:t>
      </w:r>
      <w:proofErr w:type="gramEnd"/>
      <w:r>
        <w:rPr>
          <w:rFonts w:eastAsia="仿宋_GB2312"/>
          <w:sz w:val="32"/>
          <w:szCs w:val="32"/>
        </w:rPr>
        <w:t>验光是使用睫状肌麻痹剂放松眼部调节作用后进行医学验光，为诊断近视的</w:t>
      </w:r>
      <w:r>
        <w:rPr>
          <w:rFonts w:eastAsia="仿宋_GB2312"/>
          <w:sz w:val="32"/>
          <w:szCs w:val="32"/>
        </w:rPr>
        <w:t>“</w:t>
      </w:r>
      <w:r>
        <w:rPr>
          <w:rFonts w:eastAsia="仿宋_GB2312"/>
          <w:sz w:val="32"/>
          <w:szCs w:val="32"/>
        </w:rPr>
        <w:t>金标准</w:t>
      </w:r>
      <w:r>
        <w:rPr>
          <w:rFonts w:eastAsia="仿宋_GB2312"/>
          <w:sz w:val="32"/>
          <w:szCs w:val="32"/>
        </w:rPr>
        <w:t>”</w:t>
      </w:r>
      <w:r>
        <w:rPr>
          <w:rFonts w:eastAsia="仿宋_GB2312"/>
          <w:sz w:val="32"/>
          <w:szCs w:val="32"/>
        </w:rPr>
        <w:t>。散瞳药物对健康的眼睛不会产生损伤，用药后可短期出现畏光、视近不清症状，停药后可恢复至正常状态。家长应对散</w:t>
      </w:r>
      <w:proofErr w:type="gramStart"/>
      <w:r>
        <w:rPr>
          <w:rFonts w:eastAsia="仿宋_GB2312"/>
          <w:sz w:val="32"/>
          <w:szCs w:val="32"/>
        </w:rPr>
        <w:t>瞳</w:t>
      </w:r>
      <w:proofErr w:type="gramEnd"/>
      <w:r>
        <w:rPr>
          <w:rFonts w:eastAsia="仿宋_GB2312"/>
          <w:sz w:val="32"/>
          <w:szCs w:val="32"/>
        </w:rPr>
        <w:t>验光有正确的认知，</w:t>
      </w:r>
      <w:proofErr w:type="gramStart"/>
      <w:r>
        <w:rPr>
          <w:rFonts w:eastAsia="仿宋_GB2312"/>
          <w:sz w:val="32"/>
          <w:szCs w:val="32"/>
        </w:rPr>
        <w:t>遵</w:t>
      </w:r>
      <w:proofErr w:type="gramEnd"/>
      <w:r>
        <w:rPr>
          <w:rFonts w:eastAsia="仿宋_GB2312"/>
          <w:sz w:val="32"/>
          <w:szCs w:val="32"/>
        </w:rPr>
        <w:t>医嘱进行检查，明确诊断。</w:t>
      </w:r>
    </w:p>
    <w:p w:rsidR="0020216F" w:rsidRDefault="0020216F" w:rsidP="0020216F">
      <w:pPr>
        <w:spacing w:line="560" w:lineRule="exact"/>
        <w:ind w:firstLineChars="200" w:firstLine="640"/>
        <w:rPr>
          <w:rFonts w:eastAsia="黑体"/>
          <w:sz w:val="32"/>
          <w:szCs w:val="32"/>
        </w:rPr>
      </w:pPr>
      <w:r>
        <w:rPr>
          <w:rFonts w:eastAsia="黑体"/>
          <w:sz w:val="32"/>
          <w:szCs w:val="32"/>
        </w:rPr>
        <w:t>八、确诊近视及时干预</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一旦确诊近视应及时科学干预，通过配戴眼镜等进行矫正。</w:t>
      </w:r>
      <w:r>
        <w:rPr>
          <w:rFonts w:eastAsia="仿宋_GB2312"/>
          <w:sz w:val="32"/>
          <w:szCs w:val="32"/>
        </w:rPr>
        <w:lastRenderedPageBreak/>
        <w:t>配戴合适的眼镜可以有效矫正视物不清，延缓近视进展。对于戴镜视力正常者，学龄前儿童及小学生每</w:t>
      </w:r>
      <w:r>
        <w:rPr>
          <w:rFonts w:eastAsia="仿宋_GB2312"/>
          <w:sz w:val="32"/>
          <w:szCs w:val="32"/>
        </w:rPr>
        <w:t>3-6</w:t>
      </w:r>
      <w:r>
        <w:rPr>
          <w:rFonts w:eastAsia="仿宋_GB2312"/>
          <w:sz w:val="32"/>
          <w:szCs w:val="32"/>
        </w:rPr>
        <w:t>个月，初高中学生每</w:t>
      </w:r>
      <w:r>
        <w:rPr>
          <w:rFonts w:eastAsia="仿宋_GB2312"/>
          <w:sz w:val="32"/>
          <w:szCs w:val="32"/>
        </w:rPr>
        <w:t>6-12</w:t>
      </w:r>
      <w:r>
        <w:rPr>
          <w:rFonts w:eastAsia="仿宋_GB2312"/>
          <w:sz w:val="32"/>
          <w:szCs w:val="32"/>
        </w:rPr>
        <w:t>个月进行复查，根据具体情况决定是否更换眼镜。耳穴压丸等中医适宜技术经循证医学证实可控制近视进展，学生及家长在专业医师指导下规范应用。</w:t>
      </w:r>
    </w:p>
    <w:p w:rsidR="0020216F" w:rsidRDefault="0020216F" w:rsidP="0020216F">
      <w:pPr>
        <w:spacing w:line="560" w:lineRule="exact"/>
        <w:ind w:firstLineChars="200" w:firstLine="640"/>
        <w:rPr>
          <w:rFonts w:eastAsia="黑体"/>
          <w:sz w:val="32"/>
          <w:szCs w:val="32"/>
        </w:rPr>
      </w:pPr>
      <w:r>
        <w:rPr>
          <w:rFonts w:eastAsia="黑体"/>
          <w:sz w:val="32"/>
          <w:szCs w:val="32"/>
        </w:rPr>
        <w:t>九、重视高度近视及相关并发症</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近视</w:t>
      </w:r>
      <w:r>
        <w:rPr>
          <w:rFonts w:eastAsia="仿宋_GB2312"/>
          <w:sz w:val="32"/>
          <w:szCs w:val="32"/>
        </w:rPr>
        <w:t>600</w:t>
      </w:r>
      <w:r>
        <w:rPr>
          <w:rFonts w:eastAsia="仿宋_GB2312"/>
          <w:sz w:val="32"/>
          <w:szCs w:val="32"/>
        </w:rPr>
        <w:t>度以上为高度近视。高度近视人群中，白内障、开角型青光眼、近视性黄斑病变、视网膜脱离、近视性视神经病变等致盲性眼病发病率明显高于其他人群。应采用及时、适宜的防控干预手段，推迟近视发病年龄，控制近视进展速度，减少高度近视相关并发症引起的不可逆性视功能损害。</w:t>
      </w:r>
    </w:p>
    <w:p w:rsidR="0020216F" w:rsidRDefault="0020216F" w:rsidP="0020216F">
      <w:pPr>
        <w:spacing w:line="560" w:lineRule="exact"/>
        <w:ind w:firstLineChars="200" w:firstLine="640"/>
        <w:rPr>
          <w:rFonts w:eastAsia="黑体"/>
          <w:sz w:val="32"/>
          <w:szCs w:val="32"/>
        </w:rPr>
      </w:pPr>
      <w:r>
        <w:rPr>
          <w:rFonts w:eastAsia="黑体"/>
          <w:sz w:val="32"/>
          <w:szCs w:val="32"/>
        </w:rPr>
        <w:t>十、多方合力共筑</w:t>
      </w:r>
      <w:r>
        <w:rPr>
          <w:rFonts w:eastAsia="黑体"/>
          <w:sz w:val="32"/>
          <w:szCs w:val="32"/>
        </w:rPr>
        <w:t>“</w:t>
      </w:r>
      <w:r>
        <w:rPr>
          <w:rFonts w:eastAsia="黑体"/>
          <w:sz w:val="32"/>
          <w:szCs w:val="32"/>
        </w:rPr>
        <w:t>防护墙</w:t>
      </w:r>
      <w:r>
        <w:rPr>
          <w:rFonts w:eastAsia="黑体"/>
          <w:sz w:val="32"/>
          <w:szCs w:val="32"/>
        </w:rPr>
        <w:t>”</w:t>
      </w:r>
    </w:p>
    <w:p w:rsidR="0020216F" w:rsidRDefault="0020216F" w:rsidP="0020216F">
      <w:pPr>
        <w:spacing w:line="560" w:lineRule="exact"/>
        <w:ind w:firstLineChars="200" w:firstLine="640"/>
        <w:rPr>
          <w:rFonts w:eastAsia="仿宋_GB2312"/>
          <w:sz w:val="32"/>
          <w:szCs w:val="32"/>
        </w:rPr>
      </w:pPr>
      <w:r>
        <w:rPr>
          <w:rFonts w:eastAsia="仿宋_GB2312"/>
          <w:sz w:val="32"/>
          <w:szCs w:val="32"/>
        </w:rPr>
        <w:t>防控儿童青少年近视需要政府、学校、家庭、儿童和医疗卫生机构等各方面共同努力，需要全社会共同行动，营造爱眼护眼的视觉友好环境，合力共筑近视</w:t>
      </w:r>
      <w:r>
        <w:rPr>
          <w:rFonts w:eastAsia="仿宋_GB2312"/>
          <w:sz w:val="32"/>
          <w:szCs w:val="32"/>
        </w:rPr>
        <w:t>“</w:t>
      </w:r>
      <w:r>
        <w:rPr>
          <w:rFonts w:eastAsia="仿宋_GB2312"/>
          <w:sz w:val="32"/>
          <w:szCs w:val="32"/>
        </w:rPr>
        <w:t>防护墙</w:t>
      </w:r>
      <w:r>
        <w:rPr>
          <w:rFonts w:eastAsia="仿宋_GB2312"/>
          <w:sz w:val="32"/>
          <w:szCs w:val="32"/>
        </w:rPr>
        <w:t>”</w:t>
      </w:r>
      <w:r>
        <w:rPr>
          <w:rFonts w:eastAsia="仿宋_GB2312"/>
          <w:sz w:val="32"/>
          <w:szCs w:val="32"/>
        </w:rPr>
        <w:t>，共同呵护好孩子的眼睛，让他们拥有一个光明的未来。</w:t>
      </w:r>
    </w:p>
    <w:p w:rsidR="0020216F" w:rsidRDefault="0020216F" w:rsidP="0020216F"/>
    <w:p w:rsidR="0020216F" w:rsidRDefault="0020216F" w:rsidP="0020216F">
      <w:pPr>
        <w:spacing w:line="560" w:lineRule="exact"/>
        <w:rPr>
          <w:rFonts w:eastAsia="仿宋_GB2312"/>
          <w:sz w:val="32"/>
          <w:szCs w:val="32"/>
        </w:rPr>
      </w:pPr>
      <w:r>
        <w:rPr>
          <w:rFonts w:eastAsia="仿宋_GB2312"/>
          <w:sz w:val="32"/>
          <w:szCs w:val="32"/>
        </w:rPr>
        <w:t xml:space="preserve"> </w:t>
      </w:r>
    </w:p>
    <w:p w:rsidR="00A97BF1" w:rsidRPr="0020216F" w:rsidRDefault="00A97BF1">
      <w:bookmarkStart w:id="0" w:name="_GoBack"/>
      <w:bookmarkEnd w:id="0"/>
    </w:p>
    <w:sectPr w:rsidR="00A97BF1" w:rsidRPr="0020216F">
      <w:footerReference w:type="even" r:id="rId7"/>
      <w:footerReference w:type="default" r:id="rId8"/>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2D9C" w:rsidRDefault="00842D9C" w:rsidP="0020216F">
      <w:r>
        <w:separator/>
      </w:r>
    </w:p>
  </w:endnote>
  <w:endnote w:type="continuationSeparator" w:id="0">
    <w:p w:rsidR="00842D9C" w:rsidRDefault="00842D9C" w:rsidP="00202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42D9C">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842D9C">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842D9C">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20216F">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842D9C">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2D9C" w:rsidRDefault="00842D9C" w:rsidP="0020216F">
      <w:r>
        <w:separator/>
      </w:r>
    </w:p>
  </w:footnote>
  <w:footnote w:type="continuationSeparator" w:id="0">
    <w:p w:rsidR="00842D9C" w:rsidRDefault="00842D9C" w:rsidP="002021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1F0"/>
    <w:rsid w:val="0020216F"/>
    <w:rsid w:val="00842D9C"/>
    <w:rsid w:val="00A97BF1"/>
    <w:rsid w:val="00BC41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16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216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0216F"/>
    <w:rPr>
      <w:sz w:val="18"/>
      <w:szCs w:val="18"/>
    </w:rPr>
  </w:style>
  <w:style w:type="paragraph" w:styleId="a4">
    <w:name w:val="footer"/>
    <w:basedOn w:val="a"/>
    <w:link w:val="Char0"/>
    <w:unhideWhenUsed/>
    <w:rsid w:val="0020216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0216F"/>
    <w:rPr>
      <w:sz w:val="18"/>
      <w:szCs w:val="18"/>
    </w:rPr>
  </w:style>
  <w:style w:type="character" w:styleId="a5">
    <w:name w:val="page number"/>
    <w:basedOn w:val="a0"/>
    <w:rsid w:val="002021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216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0216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0216F"/>
    <w:rPr>
      <w:sz w:val="18"/>
      <w:szCs w:val="18"/>
    </w:rPr>
  </w:style>
  <w:style w:type="paragraph" w:styleId="a4">
    <w:name w:val="footer"/>
    <w:basedOn w:val="a"/>
    <w:link w:val="Char0"/>
    <w:unhideWhenUsed/>
    <w:rsid w:val="0020216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0216F"/>
    <w:rPr>
      <w:sz w:val="18"/>
      <w:szCs w:val="18"/>
    </w:rPr>
  </w:style>
  <w:style w:type="character" w:styleId="a5">
    <w:name w:val="page number"/>
    <w:basedOn w:val="a0"/>
    <w:rsid w:val="002021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295</Words>
  <Characters>1684</Characters>
  <Application>Microsoft Office Word</Application>
  <DocSecurity>0</DocSecurity>
  <Lines>14</Lines>
  <Paragraphs>3</Paragraphs>
  <ScaleCrop>false</ScaleCrop>
  <Company>JSJYT</Company>
  <LinksUpToDate>false</LinksUpToDate>
  <CharactersWithSpaces>1976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2023-09-11T02:32:00Z</dcterms:created>
  <dcterms:modified xsi:type="dcterms:W3CDTF">2023-09-11T02:32:00Z</dcterms:modified>
</cp:coreProperties>
</file>