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4AF2" w:rsidRPr="0077283D" w:rsidRDefault="00364AF2" w:rsidP="00364AF2">
      <w:pPr>
        <w:widowControl/>
        <w:spacing w:line="580" w:lineRule="atLeast"/>
        <w:jc w:val="left"/>
        <w:rPr>
          <w:rFonts w:ascii="黑体" w:eastAsia="黑体" w:hAnsi="黑体"/>
          <w:kern w:val="0"/>
          <w:szCs w:val="21"/>
        </w:rPr>
      </w:pPr>
      <w:r w:rsidRPr="0077283D">
        <w:rPr>
          <w:rFonts w:ascii="黑体" w:eastAsia="黑体" w:hAnsi="黑体" w:hint="eastAsia"/>
          <w:color w:val="000000"/>
          <w:kern w:val="0"/>
          <w:sz w:val="32"/>
          <w:szCs w:val="32"/>
        </w:rPr>
        <w:t>附件</w:t>
      </w:r>
    </w:p>
    <w:p w:rsidR="00364AF2" w:rsidRPr="006B2B46" w:rsidRDefault="00364AF2" w:rsidP="00364AF2">
      <w:pPr>
        <w:widowControl/>
        <w:spacing w:line="580" w:lineRule="atLeast"/>
        <w:ind w:firstLine="1533"/>
        <w:jc w:val="left"/>
        <w:rPr>
          <w:kern w:val="0"/>
          <w:sz w:val="36"/>
          <w:szCs w:val="36"/>
        </w:rPr>
      </w:pPr>
      <w:r w:rsidRPr="006B2B46">
        <w:rPr>
          <w:rFonts w:ascii="宋体" w:hAnsi="宋体" w:hint="eastAsia"/>
          <w:color w:val="000000"/>
          <w:kern w:val="0"/>
          <w:sz w:val="36"/>
          <w:szCs w:val="36"/>
        </w:rPr>
        <w:t>江苏省成人教育收费标准表</w:t>
      </w:r>
    </w:p>
    <w:p w:rsidR="00364AF2" w:rsidRDefault="00364AF2" w:rsidP="00364AF2">
      <w:pPr>
        <w:widowControl/>
        <w:spacing w:line="580" w:lineRule="atLeast"/>
        <w:jc w:val="right"/>
        <w:rPr>
          <w:kern w:val="0"/>
          <w:szCs w:val="21"/>
        </w:rPr>
      </w:pPr>
      <w:r>
        <w:rPr>
          <w:color w:val="000000"/>
          <w:kern w:val="0"/>
          <w:sz w:val="32"/>
          <w:szCs w:val="32"/>
        </w:rPr>
        <w:t>                           </w:t>
      </w:r>
      <w:r>
        <w:rPr>
          <w:rFonts w:ascii="仿宋_GB2312" w:eastAsia="仿宋_GB2312" w:hint="eastAsia"/>
          <w:color w:val="000000"/>
          <w:kern w:val="0"/>
          <w:sz w:val="32"/>
          <w:szCs w:val="32"/>
        </w:rPr>
        <w:t>计算单位：元/生.学年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25"/>
        <w:gridCol w:w="1650"/>
        <w:gridCol w:w="1650"/>
        <w:gridCol w:w="1605"/>
        <w:gridCol w:w="1633"/>
      </w:tblGrid>
      <w:tr w:rsidR="00364AF2" w:rsidTr="005C2858">
        <w:trPr>
          <w:trHeight w:val="851"/>
          <w:jc w:val="center"/>
        </w:trPr>
        <w:tc>
          <w:tcPr>
            <w:tcW w:w="17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spacing w:val="-20"/>
                <w:kern w:val="0"/>
                <w:sz w:val="24"/>
              </w:rPr>
              <w:t>办学形式</w:t>
            </w:r>
          </w:p>
        </w:tc>
        <w:tc>
          <w:tcPr>
            <w:tcW w:w="16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spacing w:val="-20"/>
                <w:kern w:val="0"/>
                <w:sz w:val="24"/>
              </w:rPr>
              <w:t>专业类别</w:t>
            </w:r>
          </w:p>
        </w:tc>
        <w:tc>
          <w:tcPr>
            <w:tcW w:w="16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spacing w:val="-20"/>
                <w:kern w:val="0"/>
                <w:sz w:val="24"/>
              </w:rPr>
              <w:t>中专收费标准</w:t>
            </w:r>
          </w:p>
        </w:tc>
        <w:tc>
          <w:tcPr>
            <w:tcW w:w="1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spacing w:val="-20"/>
                <w:kern w:val="0"/>
                <w:sz w:val="24"/>
              </w:rPr>
              <w:t>专科收费标准</w:t>
            </w:r>
          </w:p>
        </w:tc>
        <w:tc>
          <w:tcPr>
            <w:tcW w:w="16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spacing w:val="-20"/>
                <w:kern w:val="0"/>
                <w:sz w:val="24"/>
              </w:rPr>
              <w:t>本科收费标准</w:t>
            </w:r>
          </w:p>
        </w:tc>
      </w:tr>
      <w:tr w:rsidR="00364AF2" w:rsidTr="005C2858">
        <w:trPr>
          <w:trHeight w:val="684"/>
          <w:jc w:val="center"/>
        </w:trPr>
        <w:tc>
          <w:tcPr>
            <w:tcW w:w="172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一、全脱产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艺术类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3500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4500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4800</w:t>
            </w:r>
          </w:p>
        </w:tc>
      </w:tr>
      <w:tr w:rsidR="00364AF2" w:rsidTr="005C2858">
        <w:trPr>
          <w:trHeight w:val="622"/>
          <w:jc w:val="center"/>
        </w:trPr>
        <w:tc>
          <w:tcPr>
            <w:tcW w:w="172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医科类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3700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4000</w:t>
            </w:r>
          </w:p>
        </w:tc>
      </w:tr>
      <w:tr w:rsidR="00364AF2" w:rsidTr="005C2858">
        <w:trPr>
          <w:trHeight w:val="588"/>
          <w:jc w:val="center"/>
        </w:trPr>
        <w:tc>
          <w:tcPr>
            <w:tcW w:w="172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理工类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2300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3300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3600</w:t>
            </w:r>
          </w:p>
        </w:tc>
      </w:tr>
      <w:tr w:rsidR="00364AF2" w:rsidTr="005C2858">
        <w:trPr>
          <w:trHeight w:val="582"/>
          <w:jc w:val="center"/>
        </w:trPr>
        <w:tc>
          <w:tcPr>
            <w:tcW w:w="172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文科类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2000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3100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3400</w:t>
            </w:r>
          </w:p>
        </w:tc>
      </w:tr>
      <w:tr w:rsidR="00364AF2" w:rsidTr="005C2858">
        <w:trPr>
          <w:trHeight w:val="576"/>
          <w:jc w:val="center"/>
        </w:trPr>
        <w:tc>
          <w:tcPr>
            <w:tcW w:w="172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二、半脱产（含业余班、夜大、函授）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艺术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1800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2800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3200</w:t>
            </w:r>
          </w:p>
        </w:tc>
      </w:tr>
      <w:tr w:rsidR="00364AF2" w:rsidTr="005C2858">
        <w:trPr>
          <w:trHeight w:val="571"/>
          <w:jc w:val="center"/>
        </w:trPr>
        <w:tc>
          <w:tcPr>
            <w:tcW w:w="172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医科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2200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2500</w:t>
            </w:r>
          </w:p>
        </w:tc>
      </w:tr>
      <w:tr w:rsidR="00364AF2" w:rsidTr="005C2858">
        <w:trPr>
          <w:trHeight w:val="551"/>
          <w:jc w:val="center"/>
        </w:trPr>
        <w:tc>
          <w:tcPr>
            <w:tcW w:w="172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理工类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1200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1900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2200</w:t>
            </w:r>
          </w:p>
        </w:tc>
      </w:tr>
      <w:tr w:rsidR="00364AF2" w:rsidTr="005C2858">
        <w:trPr>
          <w:trHeight w:val="545"/>
          <w:jc w:val="center"/>
        </w:trPr>
        <w:tc>
          <w:tcPr>
            <w:tcW w:w="172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文科类</w:t>
            </w:r>
          </w:p>
        </w:tc>
        <w:tc>
          <w:tcPr>
            <w:tcW w:w="16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1000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1700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64AF2" w:rsidRDefault="00364AF2" w:rsidP="005C285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pacing w:val="-20"/>
                <w:kern w:val="0"/>
                <w:sz w:val="24"/>
              </w:rPr>
              <w:t>2000</w:t>
            </w:r>
          </w:p>
        </w:tc>
      </w:tr>
    </w:tbl>
    <w:p w:rsidR="00364AF2" w:rsidRDefault="00364AF2" w:rsidP="00364AF2">
      <w:pPr>
        <w:widowControl/>
        <w:spacing w:line="560" w:lineRule="exact"/>
        <w:jc w:val="left"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备注：</w:t>
      </w:r>
    </w:p>
    <w:p w:rsidR="00364AF2" w:rsidRDefault="00364AF2" w:rsidP="00364AF2">
      <w:pPr>
        <w:widowControl/>
        <w:spacing w:line="560" w:lineRule="exact"/>
        <w:ind w:firstLineChars="200" w:firstLine="640"/>
        <w:jc w:val="left"/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1、国家“211工程”建设的高校和国家示范性高等职业院校，收费标准可在上述学费标准上上浮10%。</w:t>
      </w:r>
    </w:p>
    <w:p w:rsidR="00364AF2" w:rsidRDefault="00364AF2" w:rsidP="00364AF2">
      <w:pPr>
        <w:widowControl/>
        <w:spacing w:line="560" w:lineRule="exact"/>
        <w:ind w:firstLineChars="200" w:firstLine="640"/>
        <w:jc w:val="left"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>2、所有学费均包含实习材料费。</w:t>
      </w:r>
    </w:p>
    <w:p w:rsidR="00364AF2" w:rsidRDefault="00364AF2" w:rsidP="00364AF2">
      <w:pPr>
        <w:widowControl/>
        <w:spacing w:line="560" w:lineRule="exact"/>
        <w:jc w:val="left"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 xml:space="preserve">    3、南京艺术学院、南京师范大学美术学院全脱产艺术类学费仍按原有规定执行。</w:t>
      </w:r>
    </w:p>
    <w:p w:rsidR="00FD69CA" w:rsidRPr="00364AF2" w:rsidRDefault="00364AF2" w:rsidP="00364AF2">
      <w:pPr>
        <w:widowControl/>
        <w:spacing w:line="560" w:lineRule="exact"/>
        <w:jc w:val="left"/>
        <w:rPr>
          <w:rFonts w:ascii="黑体" w:eastAsia="黑体" w:hAnsi="黑体" w:cs="黑体"/>
          <w:color w:val="333333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32"/>
          <w:szCs w:val="32"/>
        </w:rPr>
        <w:t xml:space="preserve">    4、上述标准自2007年秋季新生入学起执行，原在校生按原收费标准执行。</w:t>
      </w:r>
      <w:bookmarkStart w:id="0" w:name="_GoBack"/>
      <w:bookmarkEnd w:id="0"/>
    </w:p>
    <w:sectPr w:rsidR="00FD69CA" w:rsidRPr="00364AF2">
      <w:headerReference w:type="default" r:id="rId7"/>
      <w:footerReference w:type="default" r:id="rId8"/>
      <w:pgSz w:w="11906" w:h="16838"/>
      <w:pgMar w:top="1962" w:right="1474" w:bottom="1848" w:left="1587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4AF2" w:rsidRDefault="00364AF2" w:rsidP="00364AF2">
      <w:r>
        <w:separator/>
      </w:r>
    </w:p>
  </w:endnote>
  <w:endnote w:type="continuationSeparator" w:id="0">
    <w:p w:rsidR="00364AF2" w:rsidRDefault="00364AF2" w:rsidP="00364A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364AF2">
    <w:pPr>
      <w:pStyle w:val="a3"/>
      <w:ind w:leftChars="2280" w:left="4788" w:firstLineChars="2000" w:firstLine="6400"/>
      <w:rPr>
        <w:rFonts w:eastAsia="仿宋"/>
        <w:sz w:val="32"/>
        <w:szCs w:val="48"/>
      </w:rPr>
    </w:pPr>
    <w:r>
      <w:rPr>
        <w:noProof/>
        <w:sz w:val="32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445135" cy="230505"/>
              <wp:effectExtent l="0" t="0" r="5715" b="10795"/>
              <wp:wrapNone/>
              <wp:docPr id="8" name="文本框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000000" w:rsidRDefault="00364AF2">
                          <w:pPr>
                            <w:pStyle w:val="a4"/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Pr="00364AF2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  <w:lang w:val="en-US" w:eastAsia="zh-CN"/>
                            </w:rPr>
                            <w:t>- 1 -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8" o:spid="_x0000_s1026" type="#_x0000_t202" style="position:absolute;left:0;text-align:left;margin-left:-16.15pt;margin-top:0;width:35.05pt;height:18.15pt;z-index:251661312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" filled="f" stroked="f" strokeweight=".5pt">
              <v:path arrowok="t"/>
              <v:textbox style="mso-fit-shape-to-text:t" inset="0,0,0,0">
                <w:txbxContent>
                  <w:p w:rsidR="00000000" w:rsidRDefault="00364AF2">
                    <w:pPr>
                      <w:pStyle w:val="a4"/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Pr="00364AF2">
                      <w:rPr>
                        <w:rFonts w:ascii="宋体" w:hAnsi="宋体" w:cs="宋体"/>
                        <w:noProof/>
                        <w:sz w:val="28"/>
                        <w:szCs w:val="28"/>
                        <w:lang w:val="en-US" w:eastAsia="zh-CN"/>
                      </w:rPr>
                      <w:t>- 1 -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eastAsia="仿宋" w:hint="eastAsia"/>
        <w:sz w:val="32"/>
        <w:szCs w:val="48"/>
      </w:rPr>
      <w:t xml:space="preserve">  </w:t>
    </w:r>
  </w:p>
  <w:p w:rsidR="00000000" w:rsidRDefault="00364AF2">
    <w:pPr>
      <w:pStyle w:val="a3"/>
      <w:wordWrap w:val="0"/>
      <w:ind w:leftChars="2280" w:left="4788" w:firstLineChars="2000" w:firstLine="6400"/>
      <w:jc w:val="right"/>
      <w:rPr>
        <w:rFonts w:ascii="宋体" w:hAnsi="宋体" w:cs="宋体"/>
        <w:b/>
        <w:bCs/>
        <w:color w:val="005192"/>
        <w:sz w:val="28"/>
        <w:szCs w:val="44"/>
      </w:rPr>
    </w:pPr>
    <w:r>
      <w:rPr>
        <w:noProof/>
        <w:color w:val="FAFAFA"/>
        <w:sz w:val="32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74295</wp:posOffset>
              </wp:positionV>
              <wp:extent cx="5616575" cy="1905"/>
              <wp:effectExtent l="0" t="0" r="22225" b="36195"/>
              <wp:wrapNone/>
              <wp:docPr id="5" name="直接连接符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5616575" cy="1905"/>
                      </a:xfrm>
                      <a:prstGeom prst="line">
                        <a:avLst/>
                      </a:prstGeom>
                      <a:noFill/>
                      <a:ln w="22225" cap="flat" cmpd="sng" algn="ctr">
                        <a:solidFill>
                          <a:srgbClr val="005192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直接连接符 5" o:spid="_x0000_s1026" style="position:absolute;left:0;text-align:lef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5.85pt" to="442.25pt,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" strokecolor="#005192" strokeweight="1.75pt">
              <v:stroke joinstyle="miter"/>
              <o:lock v:ext="edit" shapetype="f"/>
            </v:line>
          </w:pict>
        </mc:Fallback>
      </mc:AlternateContent>
    </w:r>
    <w:r>
      <w:rPr>
        <w:rFonts w:eastAsia="仿宋" w:hint="eastAsia"/>
        <w:color w:val="FAFAFA"/>
        <w:sz w:val="32"/>
        <w:szCs w:val="48"/>
      </w:rPr>
      <w:t>X</w:t>
    </w:r>
    <w:r>
      <w:rPr>
        <w:rFonts w:ascii="宋体" w:hAnsi="宋体" w:cs="宋体" w:hint="eastAsia"/>
        <w:b/>
        <w:bCs/>
        <w:color w:val="005192"/>
        <w:sz w:val="28"/>
        <w:szCs w:val="44"/>
      </w:rPr>
      <w:t>江苏省教育厅</w:t>
    </w:r>
    <w:r>
      <w:rPr>
        <w:rFonts w:ascii="宋体" w:hAnsi="宋体" w:cs="宋体" w:hint="eastAsia"/>
        <w:b/>
        <w:bCs/>
        <w:color w:val="005192"/>
        <w:sz w:val="28"/>
        <w:szCs w:val="44"/>
      </w:rPr>
      <w:t>发布</w:t>
    </w:r>
    <w:r>
      <w:rPr>
        <w:rFonts w:ascii="宋体" w:hAnsi="宋体" w:cs="宋体" w:hint="eastAsia"/>
        <w:b/>
        <w:bCs/>
        <w:color w:val="005192"/>
        <w:sz w:val="28"/>
        <w:szCs w:val="44"/>
      </w:rPr>
      <w:t xml:space="preserve">     </w:t>
    </w:r>
  </w:p>
  <w:p w:rsidR="00000000" w:rsidRDefault="00364AF2">
    <w:pPr>
      <w:pStyle w:val="a3"/>
      <w:wordWrap w:val="0"/>
      <w:ind w:leftChars="2280" w:left="4788" w:firstLineChars="2000" w:firstLine="5622"/>
      <w:jc w:val="right"/>
      <w:rPr>
        <w:rFonts w:ascii="宋体" w:hAnsi="宋体" w:cs="宋体"/>
        <w:b/>
        <w:bCs/>
        <w:color w:val="005192"/>
        <w:sz w:val="28"/>
        <w:szCs w:val="4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4AF2" w:rsidRDefault="00364AF2" w:rsidP="00364AF2">
      <w:r>
        <w:separator/>
      </w:r>
    </w:p>
  </w:footnote>
  <w:footnote w:type="continuationSeparator" w:id="0">
    <w:p w:rsidR="00364AF2" w:rsidRDefault="00364AF2" w:rsidP="00364A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364AF2">
    <w:pPr>
      <w:pStyle w:val="a3"/>
      <w:textAlignment w:val="center"/>
      <w:rPr>
        <w:rFonts w:ascii="宋体" w:hAnsi="宋体" w:cs="宋体"/>
        <w:b/>
        <w:bCs/>
        <w:color w:val="005192"/>
        <w:sz w:val="32"/>
      </w:rPr>
    </w:pPr>
    <w:r>
      <w:rPr>
        <w:rFonts w:ascii="宋体" w:hAnsi="宋体" w:cs="宋体"/>
        <w:b/>
        <w:bCs/>
        <w:noProof/>
        <w:color w:val="005192"/>
        <w:sz w:val="32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>
              <wp:simplePos x="0" y="0"/>
              <wp:positionH relativeFrom="column">
                <wp:posOffset>-3810</wp:posOffset>
              </wp:positionH>
              <wp:positionV relativeFrom="paragraph">
                <wp:posOffset>690244</wp:posOffset>
              </wp:positionV>
              <wp:extent cx="5620385" cy="0"/>
              <wp:effectExtent l="0" t="0" r="18415" b="19050"/>
              <wp:wrapNone/>
              <wp:docPr id="4" name="直接连接符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5620385" cy="0"/>
                      </a:xfrm>
                      <a:prstGeom prst="line">
                        <a:avLst/>
                      </a:prstGeom>
                      <a:noFill/>
                      <a:ln w="22225" cap="flat" cmpd="sng" algn="ctr">
                        <a:solidFill>
                          <a:srgbClr val="005192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直接连接符 4" o:spid="_x0000_s1026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.3pt,54.35pt" to="442.25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" strokecolor="#005192" strokeweight="1.75pt">
              <v:stroke joinstyle="miter"/>
              <o:lock v:ext="edit" shapetype="f"/>
            </v:line>
          </w:pict>
        </mc:Fallback>
      </mc:AlternateContent>
    </w:r>
  </w:p>
  <w:p w:rsidR="00000000" w:rsidRDefault="00364AF2">
    <w:pPr>
      <w:pStyle w:val="a3"/>
      <w:textAlignment w:val="center"/>
      <w:rPr>
        <w:rFonts w:ascii="宋体" w:hAnsi="宋体" w:cs="宋体"/>
        <w:b/>
        <w:bCs/>
        <w:color w:val="005192"/>
        <w:sz w:val="32"/>
        <w:szCs w:val="32"/>
        <w:lang w:val="en"/>
      </w:rPr>
    </w:pPr>
    <w:r>
      <w:rPr>
        <w:rFonts w:ascii="宋体" w:hAnsi="宋体" w:cs="宋体" w:hint="eastAsia"/>
        <w:b/>
        <w:bCs/>
        <w:color w:val="005192"/>
        <w:sz w:val="32"/>
        <w:szCs w:val="32"/>
        <w:lang w:val="en"/>
      </w:rPr>
      <w:t>江苏省行政规范性文件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62B2"/>
    <w:rsid w:val="002D62B2"/>
    <w:rsid w:val="00364AF2"/>
    <w:rsid w:val="00FD6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4AF2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364A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64AF2"/>
    <w:rPr>
      <w:sz w:val="18"/>
      <w:szCs w:val="18"/>
    </w:rPr>
  </w:style>
  <w:style w:type="paragraph" w:styleId="a4">
    <w:name w:val="footer"/>
    <w:basedOn w:val="a"/>
    <w:link w:val="Char0"/>
    <w:unhideWhenUsed/>
    <w:qFormat/>
    <w:rsid w:val="00364AF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64AF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4AF2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364A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64AF2"/>
    <w:rPr>
      <w:sz w:val="18"/>
      <w:szCs w:val="18"/>
    </w:rPr>
  </w:style>
  <w:style w:type="paragraph" w:styleId="a4">
    <w:name w:val="footer"/>
    <w:basedOn w:val="a"/>
    <w:link w:val="Char0"/>
    <w:unhideWhenUsed/>
    <w:qFormat/>
    <w:rsid w:val="00364AF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64AF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</Words>
  <Characters>355</Characters>
  <Application>Microsoft Office Word</Application>
  <DocSecurity>0</DocSecurity>
  <Lines>2</Lines>
  <Paragraphs>1</Paragraphs>
  <ScaleCrop>false</ScaleCrop>
  <Company>JSJYT</Company>
  <LinksUpToDate>false</LinksUpToDate>
  <CharactersWithSpaces>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2023-01-17T07:23:00Z</dcterms:created>
  <dcterms:modified xsi:type="dcterms:W3CDTF">2023-01-17T07:23:00Z</dcterms:modified>
</cp:coreProperties>
</file>