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黑体" w:hAnsi="Times New Roman" w:cs="Times New Roman"/>
          <w:sz w:val="32"/>
          <w:szCs w:val="32"/>
        </w:rPr>
      </w:pPr>
      <w:r w:rsidRPr="008232E6">
        <w:rPr>
          <w:rFonts w:ascii="Times New Roman" w:eastAsia="黑体" w:hAnsi="Times New Roman" w:cs="Times New Roman"/>
          <w:sz w:val="32"/>
          <w:szCs w:val="32"/>
        </w:rPr>
        <w:t>附件</w:t>
      </w:r>
      <w:r w:rsidRPr="008232E6">
        <w:rPr>
          <w:rFonts w:ascii="Times New Roman" w:eastAsia="黑体" w:hAnsi="Times New Roman" w:cs="Times New Roman"/>
          <w:sz w:val="32"/>
          <w:szCs w:val="32"/>
        </w:rPr>
        <w:t>1</w:t>
      </w:r>
    </w:p>
    <w:p w:rsidR="009009F4" w:rsidRPr="008232E6" w:rsidRDefault="009009F4" w:rsidP="009009F4">
      <w:pPr>
        <w:pStyle w:val="1"/>
        <w:shd w:val="clear" w:color="auto" w:fill="FFFFFF"/>
        <w:adjustRightInd w:val="0"/>
        <w:snapToGrid w:val="0"/>
        <w:spacing w:before="0" w:beforeAutospacing="0" w:after="0" w:afterAutospacing="0"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p w:rsidR="009009F4" w:rsidRPr="008232E6" w:rsidRDefault="009009F4" w:rsidP="009009F4">
      <w:pPr>
        <w:pStyle w:val="1"/>
        <w:shd w:val="clear" w:color="auto" w:fill="FFFFFF"/>
        <w:adjustRightInd w:val="0"/>
        <w:snapToGrid w:val="0"/>
        <w:spacing w:before="0" w:beforeAutospacing="0" w:after="0" w:afterAutospacing="0" w:line="560" w:lineRule="exact"/>
        <w:jc w:val="center"/>
        <w:rPr>
          <w:rFonts w:ascii="Times New Roman" w:eastAsia="方正小标宋简体" w:hAnsi="Times New Roman" w:cs="Times New Roman"/>
          <w:b w:val="0"/>
          <w:sz w:val="44"/>
          <w:szCs w:val="44"/>
        </w:rPr>
      </w:pPr>
      <w:r w:rsidRPr="008232E6">
        <w:rPr>
          <w:rFonts w:ascii="Times New Roman" w:eastAsia="方正小标宋简体" w:hAnsi="Times New Roman" w:cs="Times New Roman"/>
          <w:b w:val="0"/>
          <w:sz w:val="44"/>
          <w:szCs w:val="44"/>
        </w:rPr>
        <w:t>教育部办公厅关于推荐新农科研究与改革</w:t>
      </w:r>
      <w:r w:rsidRPr="008232E6">
        <w:rPr>
          <w:rFonts w:ascii="Times New Roman" w:eastAsia="方正小标宋简体" w:hAnsi="Times New Roman" w:cs="Times New Roman"/>
          <w:b w:val="0"/>
          <w:sz w:val="44"/>
          <w:szCs w:val="44"/>
        </w:rPr>
        <w:br/>
      </w:r>
      <w:r w:rsidRPr="008232E6">
        <w:rPr>
          <w:rFonts w:ascii="Times New Roman" w:eastAsia="方正小标宋简体" w:hAnsi="Times New Roman" w:cs="Times New Roman"/>
          <w:b w:val="0"/>
          <w:sz w:val="44"/>
          <w:szCs w:val="44"/>
        </w:rPr>
        <w:t>实践项目的通知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jc w:val="center"/>
        <w:rPr>
          <w:rFonts w:ascii="Times New Roman" w:eastAsia="仿宋_GB2312" w:hAnsi="Times New Roman" w:cs="Times New Roman"/>
          <w:sz w:val="32"/>
          <w:szCs w:val="32"/>
        </w:rPr>
      </w:pPr>
      <w:proofErr w:type="gramStart"/>
      <w:r w:rsidRPr="008232E6">
        <w:rPr>
          <w:rFonts w:ascii="Times New Roman" w:eastAsia="仿宋_GB2312" w:hAnsi="Times New Roman" w:cs="Times New Roman"/>
          <w:sz w:val="32"/>
          <w:szCs w:val="32"/>
        </w:rPr>
        <w:t>教高厅函</w:t>
      </w:r>
      <w:proofErr w:type="gramEnd"/>
      <w:r w:rsidRPr="008232E6">
        <w:rPr>
          <w:rFonts w:ascii="Times New Roman" w:eastAsia="仿宋_GB2312" w:hAnsi="Times New Roman" w:cs="Times New Roman"/>
          <w:sz w:val="32"/>
          <w:szCs w:val="32"/>
        </w:rPr>
        <w:t>〔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2020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〕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1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号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sz w:val="32"/>
          <w:szCs w:val="32"/>
        </w:rPr>
        <w:t>各省、自治区、直辖市教育厅（教委），新疆生产建设兵团教育局，有关部门（单位）教育司（局），部属有关高等学校、部省合建有关高等学校：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sz w:val="32"/>
          <w:szCs w:val="32"/>
        </w:rPr>
        <w:t xml:space="preserve">　　为深入贯彻落</w:t>
      </w:r>
      <w:proofErr w:type="gramStart"/>
      <w:r w:rsidRPr="008232E6">
        <w:rPr>
          <w:rFonts w:ascii="Times New Roman" w:eastAsia="仿宋_GB2312" w:hAnsi="Times New Roman" w:cs="Times New Roman"/>
          <w:sz w:val="32"/>
          <w:szCs w:val="32"/>
        </w:rPr>
        <w:t>实习近</w:t>
      </w:r>
      <w:proofErr w:type="gramEnd"/>
      <w:r w:rsidRPr="008232E6">
        <w:rPr>
          <w:rFonts w:ascii="Times New Roman" w:eastAsia="仿宋_GB2312" w:hAnsi="Times New Roman" w:cs="Times New Roman"/>
          <w:sz w:val="32"/>
          <w:szCs w:val="32"/>
        </w:rPr>
        <w:t>平总书记给全国涉农高校书记校长和专家代表重要回信精神，以立德树人为根本、以强农兴农为己任，优化涉农专业结构，深化高等农林教育教学改革，全面推动新农科建设，加快</w:t>
      </w:r>
      <w:proofErr w:type="gramStart"/>
      <w:r w:rsidRPr="008232E6">
        <w:rPr>
          <w:rFonts w:ascii="Times New Roman" w:eastAsia="仿宋_GB2312" w:hAnsi="Times New Roman" w:cs="Times New Roman"/>
          <w:sz w:val="32"/>
          <w:szCs w:val="32"/>
        </w:rPr>
        <w:t>培养知农爱农</w:t>
      </w:r>
      <w:proofErr w:type="gramEnd"/>
      <w:r w:rsidRPr="008232E6">
        <w:rPr>
          <w:rFonts w:ascii="Times New Roman" w:eastAsia="仿宋_GB2312" w:hAnsi="Times New Roman" w:cs="Times New Roman"/>
          <w:sz w:val="32"/>
          <w:szCs w:val="32"/>
        </w:rPr>
        <w:t>新型人才，经研究，我部决定开展新农科研究与改革实践项目。现就项目推荐工作通知如下。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黑体" w:hAnsi="Times New Roman" w:cs="Times New Roman"/>
          <w:sz w:val="32"/>
          <w:szCs w:val="32"/>
        </w:rPr>
      </w:pPr>
      <w:r w:rsidRPr="008232E6">
        <w:rPr>
          <w:rFonts w:ascii="Times New Roman" w:eastAsia="黑体" w:hAnsi="Times New Roman" w:cs="Times New Roman"/>
          <w:sz w:val="32"/>
          <w:szCs w:val="32"/>
        </w:rPr>
        <w:t xml:space="preserve">　　</w:t>
      </w:r>
      <w:r w:rsidRPr="008232E6">
        <w:rPr>
          <w:rFonts w:ascii="Times New Roman" w:eastAsia="黑体" w:hAnsi="Times New Roman" w:cs="Times New Roman"/>
          <w:sz w:val="32"/>
          <w:szCs w:val="32"/>
          <w:bdr w:val="none" w:sz="0" w:space="0" w:color="auto" w:frame="1"/>
        </w:rPr>
        <w:t>一、项目内容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sz w:val="32"/>
          <w:szCs w:val="32"/>
        </w:rPr>
        <w:t xml:space="preserve">　　习近平总书记在给全国涉农高校书记校长和专家代表的回信中指出，新时代，农村是充满希望的田野，是干事创业的广阔舞台，我国高等农林教育大有可为。为全面推进高等农林教育改革，提升高等农林教育服务经济社会发展能力，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2019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年，新农科建设安吉研讨会、北大仓行动工作研讨会和北京指南工作研讨会先后召开，对新农科建设进行了系统研究和整体部署。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安吉共识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提出，高等农林教育要面向新农业、面向新乡村、面向新农民、面向新生态，开改革发展新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lastRenderedPageBreak/>
        <w:t>路，育卓越农林新才，树农林教育新标，服务中国农业农村现代化和中华民族伟大复兴事业，为世界提供中国方案。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北大仓行动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提出，要实施新型人才培养行动、专业优化攻坚行动、课程改革创新行动、实践基地建设行动、优质师资培育行动、协同育人强化行动、质量标准提升行动、开放合作深化行动等八项举措全面推动高等农林教育改革。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北京指南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进一步提出，要实施新农科研究与改革实践项目，全面展开新农科建设。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sz w:val="32"/>
          <w:szCs w:val="32"/>
        </w:rPr>
        <w:t xml:space="preserve">　　新农科研究与改革实践项目面向全国涉农本科高校开展。根据新农科建设的目标任务，项目设置《新农科研究与改革实践项目指南》（见附件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1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，以下简称《项目指南》），设新农科建设发展理念研究与实践、专业优化改革攻坚实践、新型农林人才培养改革实践、协同育人机制创新实践、质量文化建设综合改革实践等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5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个选题领域，共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29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个选题方向。理论研究项目周期为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1—2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年，实践项目周期为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4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年。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sz w:val="32"/>
          <w:szCs w:val="32"/>
        </w:rPr>
        <w:t xml:space="preserve">　　有关单位要全面贯彻习近平总书记重要回信精神，充分认识建设发展新农科的重要意义，落实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安吉共识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”“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北大仓行动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”“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北京指南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的新理念、新使命、新目标、新举措，认真组织新农科研究与改革实践项目的申报、推荐与实施，全面推动新时代高等农林教育创新发展。各农林类专业教学指导委员会要做好对有关项目的研究与指导。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黑体" w:hAnsi="Times New Roman" w:cs="Times New Roman"/>
          <w:sz w:val="32"/>
          <w:szCs w:val="32"/>
        </w:rPr>
      </w:pPr>
      <w:r w:rsidRPr="008232E6">
        <w:rPr>
          <w:rFonts w:ascii="Times New Roman" w:eastAsia="黑体" w:hAnsi="Times New Roman" w:cs="Times New Roman"/>
          <w:sz w:val="32"/>
          <w:szCs w:val="32"/>
        </w:rPr>
        <w:t xml:space="preserve">　　二、项目推荐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sz w:val="32"/>
          <w:szCs w:val="32"/>
        </w:rPr>
        <w:t xml:space="preserve">　　各单位根据《项目指南》确定选题方向，设计新农科研究与改革实践内容，填写《新农科研究与改革实践项目申报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lastRenderedPageBreak/>
        <w:t>书》（见附件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2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）。各地各高校在项目推荐过程中，要做好统筹设计，面向涉农高校和涉农专业推荐项目，着力布局新农科建设。各高校在项目选题时，要对选题领域合理布局，避免过度集中。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sz w:val="32"/>
          <w:szCs w:val="32"/>
        </w:rPr>
        <w:t xml:space="preserve">　　</w:t>
      </w:r>
      <w:r w:rsidRPr="008232E6">
        <w:rPr>
          <w:rFonts w:ascii="Times New Roman" w:eastAsia="仿宋_GB2312" w:hAnsi="Times New Roman" w:cs="Times New Roman"/>
          <w:b/>
          <w:bCs/>
          <w:sz w:val="32"/>
          <w:szCs w:val="32"/>
        </w:rPr>
        <w:t>1.</w:t>
      </w:r>
      <w:r w:rsidRPr="008232E6">
        <w:rPr>
          <w:rFonts w:ascii="Times New Roman" w:eastAsia="仿宋_GB2312" w:hAnsi="Times New Roman" w:cs="Times New Roman"/>
          <w:b/>
          <w:bCs/>
          <w:sz w:val="32"/>
          <w:szCs w:val="32"/>
        </w:rPr>
        <w:t>推荐数量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。有关中央部门所属高校和部省合建高校，每校可推荐不超过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5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项；各省级教育行政部门组织所属有关高校申报，每省（区、市）择优推荐不超过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10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项（不含部省合建高校，其中《项目指南》第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22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选题方向推荐不超过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1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项），每校总数不超过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4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项。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sz w:val="32"/>
          <w:szCs w:val="32"/>
        </w:rPr>
        <w:t xml:space="preserve">　　</w:t>
      </w:r>
      <w:r w:rsidRPr="008232E6">
        <w:rPr>
          <w:rFonts w:ascii="Times New Roman" w:eastAsia="仿宋_GB2312" w:hAnsi="Times New Roman" w:cs="Times New Roman"/>
          <w:b/>
          <w:bCs/>
          <w:sz w:val="32"/>
          <w:szCs w:val="32"/>
        </w:rPr>
        <w:t>2.</w:t>
      </w:r>
      <w:r w:rsidRPr="008232E6">
        <w:rPr>
          <w:rFonts w:ascii="Times New Roman" w:eastAsia="仿宋_GB2312" w:hAnsi="Times New Roman" w:cs="Times New Roman"/>
          <w:b/>
          <w:bCs/>
          <w:sz w:val="32"/>
          <w:szCs w:val="32"/>
        </w:rPr>
        <w:t>推荐方式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。教育部直属高校直接报教育部；其他中央部门所属高校经主管部门同意后报教育部；地方高校（</w:t>
      </w:r>
      <w:proofErr w:type="gramStart"/>
      <w:r w:rsidRPr="008232E6">
        <w:rPr>
          <w:rFonts w:ascii="Times New Roman" w:eastAsia="仿宋_GB2312" w:hAnsi="Times New Roman" w:cs="Times New Roman"/>
          <w:sz w:val="32"/>
          <w:szCs w:val="32"/>
        </w:rPr>
        <w:t>含部省</w:t>
      </w:r>
      <w:proofErr w:type="gramEnd"/>
      <w:r w:rsidRPr="008232E6">
        <w:rPr>
          <w:rFonts w:ascii="Times New Roman" w:eastAsia="仿宋_GB2312" w:hAnsi="Times New Roman" w:cs="Times New Roman"/>
          <w:sz w:val="32"/>
          <w:szCs w:val="32"/>
        </w:rPr>
        <w:t>合建高校）由省级教育行政部门统一报教育部。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sz w:val="32"/>
          <w:szCs w:val="32"/>
        </w:rPr>
        <w:t xml:space="preserve">　　</w:t>
      </w:r>
      <w:r w:rsidRPr="008232E6">
        <w:rPr>
          <w:rFonts w:ascii="Times New Roman" w:eastAsia="仿宋_GB2312" w:hAnsi="Times New Roman" w:cs="Times New Roman"/>
          <w:b/>
          <w:bCs/>
          <w:sz w:val="32"/>
          <w:szCs w:val="32"/>
        </w:rPr>
        <w:t>3.</w:t>
      </w:r>
      <w:r w:rsidRPr="008232E6">
        <w:rPr>
          <w:rFonts w:ascii="Times New Roman" w:eastAsia="仿宋_GB2312" w:hAnsi="Times New Roman" w:cs="Times New Roman"/>
          <w:b/>
          <w:bCs/>
          <w:sz w:val="32"/>
          <w:szCs w:val="32"/>
        </w:rPr>
        <w:t>委托项目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。新农科研究与改革实践另设立部分委托项目，由承担单位直接报教育部，不占用所在单位名额。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sz w:val="32"/>
          <w:szCs w:val="32"/>
        </w:rPr>
        <w:t xml:space="preserve">　　</w:t>
      </w:r>
      <w:r w:rsidRPr="008232E6">
        <w:rPr>
          <w:rFonts w:ascii="Times New Roman" w:eastAsia="仿宋_GB2312" w:hAnsi="Times New Roman" w:cs="Times New Roman"/>
          <w:b/>
          <w:bCs/>
          <w:sz w:val="32"/>
          <w:szCs w:val="32"/>
        </w:rPr>
        <w:t>4.</w:t>
      </w:r>
      <w:r w:rsidRPr="008232E6">
        <w:rPr>
          <w:rFonts w:ascii="Times New Roman" w:eastAsia="仿宋_GB2312" w:hAnsi="Times New Roman" w:cs="Times New Roman"/>
          <w:b/>
          <w:bCs/>
          <w:sz w:val="32"/>
          <w:szCs w:val="32"/>
        </w:rPr>
        <w:t>项目支持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。项目实施单位要提供项目经费和条件保障。各高校应统筹使用中央高校教育教学改革专项经费支持项目实施；鼓励各地教育行政部门提供经费支持；鼓励高校、科研院所、企业联合申报，积极争取社会支持，推进协同育人。我部将在推进新农科建设中，通过多种方式给予支持。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黑体" w:hAnsi="Times New Roman" w:cs="Times New Roman"/>
          <w:sz w:val="32"/>
          <w:szCs w:val="32"/>
        </w:rPr>
      </w:pPr>
      <w:r w:rsidRPr="008232E6">
        <w:rPr>
          <w:rFonts w:ascii="Times New Roman" w:eastAsia="黑体" w:hAnsi="Times New Roman" w:cs="Times New Roman"/>
          <w:sz w:val="32"/>
          <w:szCs w:val="32"/>
        </w:rPr>
        <w:t xml:space="preserve">　　三、申报原则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sz w:val="32"/>
          <w:szCs w:val="32"/>
        </w:rPr>
        <w:t xml:space="preserve">　　</w:t>
      </w:r>
      <w:r w:rsidRPr="008232E6">
        <w:rPr>
          <w:rFonts w:ascii="Times New Roman" w:eastAsia="仿宋_GB2312" w:hAnsi="Times New Roman" w:cs="Times New Roman"/>
          <w:b/>
          <w:bCs/>
          <w:sz w:val="32"/>
          <w:szCs w:val="32"/>
        </w:rPr>
        <w:t>1.</w:t>
      </w:r>
      <w:r w:rsidRPr="008232E6">
        <w:rPr>
          <w:rFonts w:ascii="Times New Roman" w:eastAsia="仿宋_GB2312" w:hAnsi="Times New Roman" w:cs="Times New Roman"/>
          <w:b/>
          <w:bCs/>
          <w:sz w:val="32"/>
          <w:szCs w:val="32"/>
        </w:rPr>
        <w:t>突出创新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。各高校要按照当前高等教育改革有关精神和工作部署，以改革创新为主线设计申报项目和开展实践，着眼于解决长期制约高等农林教育改革发展的重点难点问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lastRenderedPageBreak/>
        <w:t>题，着眼于探索面向未来高等农林教育改革发展的新路径新范式，不作常规工作推进。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sz w:val="32"/>
          <w:szCs w:val="32"/>
        </w:rPr>
        <w:t xml:space="preserve">　　</w:t>
      </w:r>
      <w:r w:rsidRPr="008232E6">
        <w:rPr>
          <w:rFonts w:ascii="Times New Roman" w:eastAsia="仿宋_GB2312" w:hAnsi="Times New Roman" w:cs="Times New Roman"/>
          <w:b/>
          <w:bCs/>
          <w:sz w:val="32"/>
          <w:szCs w:val="32"/>
        </w:rPr>
        <w:t>2.</w:t>
      </w:r>
      <w:r w:rsidRPr="008232E6">
        <w:rPr>
          <w:rFonts w:ascii="Times New Roman" w:eastAsia="仿宋_GB2312" w:hAnsi="Times New Roman" w:cs="Times New Roman"/>
          <w:b/>
          <w:bCs/>
          <w:sz w:val="32"/>
          <w:szCs w:val="32"/>
        </w:rPr>
        <w:t>突出特色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。不同类型、不同区域的高校要根据各自发展定位，紧密结合办学优势、结合育人特色、结合工作基础、结合区域经济社会发展需求，合理选题，实现分类发展、特色发展、内涵发展。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sz w:val="32"/>
          <w:szCs w:val="32"/>
        </w:rPr>
        <w:t xml:space="preserve">　　</w:t>
      </w:r>
      <w:r w:rsidRPr="008232E6">
        <w:rPr>
          <w:rFonts w:ascii="Times New Roman" w:eastAsia="仿宋_GB2312" w:hAnsi="Times New Roman" w:cs="Times New Roman"/>
          <w:b/>
          <w:bCs/>
          <w:sz w:val="32"/>
          <w:szCs w:val="32"/>
        </w:rPr>
        <w:t>3.</w:t>
      </w:r>
      <w:r w:rsidRPr="008232E6">
        <w:rPr>
          <w:rFonts w:ascii="Times New Roman" w:eastAsia="仿宋_GB2312" w:hAnsi="Times New Roman" w:cs="Times New Roman"/>
          <w:b/>
          <w:bCs/>
          <w:sz w:val="32"/>
          <w:szCs w:val="32"/>
        </w:rPr>
        <w:t>突出实践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。新农科研究与改革重在实践，实施单位要把研究与改革体现在实践中，把项目成果体现在实践成果上，推动理念新起来、学生忙起来、教师强起来、管理严起来、效果实起来，以实践推动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真刀真枪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的改革。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ind w:firstLine="630"/>
        <w:rPr>
          <w:rFonts w:ascii="Times New Roman" w:eastAsia="仿宋_GB2312" w:hAnsi="Times New Roman" w:cs="Times New Roman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sz w:val="32"/>
          <w:szCs w:val="32"/>
        </w:rPr>
        <w:t>有关单位请于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2020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年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4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月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30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日前，将加盖公章的纸质申报书（附件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2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）、汇总表（附件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3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）各一份和电子版发至教育部高等教育司农林医药科教育处。联系人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: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唐博文、张虎，电话：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010-66096491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，邮箱：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tangbowen@moe.edu.cn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，地址：北京市西城区西单大木仓胡同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35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号，邮编：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100816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ind w:right="320"/>
        <w:jc w:val="right"/>
        <w:rPr>
          <w:rFonts w:ascii="Times New Roman" w:eastAsia="仿宋_GB2312" w:hAnsi="Times New Roman" w:cs="Times New Roman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sz w:val="32"/>
          <w:szCs w:val="32"/>
        </w:rPr>
        <w:t>教育部办公厅</w:t>
      </w:r>
    </w:p>
    <w:p w:rsidR="009009F4" w:rsidRPr="008232E6" w:rsidRDefault="009009F4" w:rsidP="009009F4">
      <w:pPr>
        <w:pStyle w:val="a5"/>
        <w:shd w:val="clear" w:color="auto" w:fill="FFFFFF"/>
        <w:adjustRightInd w:val="0"/>
        <w:snapToGrid w:val="0"/>
        <w:spacing w:before="0" w:beforeAutospacing="0" w:after="0" w:afterAutospacing="0" w:line="560" w:lineRule="exact"/>
        <w:jc w:val="right"/>
        <w:rPr>
          <w:rFonts w:ascii="Times New Roman" w:eastAsia="仿宋_GB2312" w:hAnsi="Times New Roman" w:cs="Times New Roman"/>
          <w:sz w:val="32"/>
          <w:szCs w:val="32"/>
        </w:rPr>
      </w:pPr>
      <w:r w:rsidRPr="008232E6">
        <w:rPr>
          <w:rFonts w:ascii="Times New Roman" w:eastAsia="仿宋_GB2312" w:hAnsi="Times New Roman" w:cs="Times New Roman"/>
          <w:sz w:val="32"/>
          <w:szCs w:val="32"/>
        </w:rPr>
        <w:t>2020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年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1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月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19</w:t>
      </w:r>
      <w:r w:rsidRPr="008232E6">
        <w:rPr>
          <w:rFonts w:ascii="Times New Roman" w:eastAsia="仿宋_GB2312" w:hAnsi="Times New Roman" w:cs="Times New Roman"/>
          <w:sz w:val="32"/>
          <w:szCs w:val="32"/>
        </w:rPr>
        <w:t>日</w:t>
      </w:r>
    </w:p>
    <w:p w:rsidR="009009F4" w:rsidRPr="008232E6" w:rsidRDefault="009009F4" w:rsidP="009009F4">
      <w:pPr>
        <w:adjustRightInd w:val="0"/>
        <w:snapToGrid w:val="0"/>
        <w:spacing w:line="560" w:lineRule="exact"/>
        <w:rPr>
          <w:rFonts w:eastAsia="黑体"/>
          <w:sz w:val="32"/>
          <w:szCs w:val="32"/>
        </w:rPr>
      </w:pPr>
    </w:p>
    <w:p w:rsidR="009009F4" w:rsidRPr="008232E6" w:rsidRDefault="009009F4" w:rsidP="009009F4">
      <w:pPr>
        <w:adjustRightInd w:val="0"/>
        <w:snapToGrid w:val="0"/>
        <w:spacing w:line="560" w:lineRule="exact"/>
        <w:rPr>
          <w:rFonts w:eastAsia="黑体"/>
          <w:sz w:val="32"/>
          <w:szCs w:val="32"/>
        </w:rPr>
      </w:pPr>
    </w:p>
    <w:p w:rsidR="009009F4" w:rsidRPr="008232E6" w:rsidRDefault="009009F4" w:rsidP="009009F4">
      <w:pPr>
        <w:adjustRightInd w:val="0"/>
        <w:snapToGrid w:val="0"/>
        <w:spacing w:line="560" w:lineRule="exact"/>
        <w:rPr>
          <w:rFonts w:eastAsia="黑体"/>
          <w:sz w:val="32"/>
          <w:szCs w:val="32"/>
        </w:rPr>
      </w:pPr>
    </w:p>
    <w:p w:rsidR="00516F94" w:rsidRDefault="00516F94">
      <w:bookmarkStart w:id="0" w:name="_GoBack"/>
      <w:bookmarkEnd w:id="0"/>
    </w:p>
    <w:sectPr w:rsidR="00516F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73EA" w:rsidRDefault="001773EA" w:rsidP="009009F4">
      <w:r>
        <w:separator/>
      </w:r>
    </w:p>
  </w:endnote>
  <w:endnote w:type="continuationSeparator" w:id="0">
    <w:p w:rsidR="001773EA" w:rsidRDefault="001773EA" w:rsidP="009009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73EA" w:rsidRDefault="001773EA" w:rsidP="009009F4">
      <w:r>
        <w:separator/>
      </w:r>
    </w:p>
  </w:footnote>
  <w:footnote w:type="continuationSeparator" w:id="0">
    <w:p w:rsidR="001773EA" w:rsidRDefault="001773EA" w:rsidP="009009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1DA8"/>
    <w:rsid w:val="001773EA"/>
    <w:rsid w:val="00516F94"/>
    <w:rsid w:val="009009F4"/>
    <w:rsid w:val="00A31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F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link w:val="10"/>
    <w:uiPriority w:val="9"/>
    <w:qFormat/>
    <w:rsid w:val="009009F4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009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009F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009F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009F4"/>
    <w:rPr>
      <w:sz w:val="18"/>
      <w:szCs w:val="18"/>
    </w:rPr>
  </w:style>
  <w:style w:type="character" w:customStyle="1" w:styleId="1Char">
    <w:name w:val="标题 1 Char"/>
    <w:basedOn w:val="a0"/>
    <w:uiPriority w:val="9"/>
    <w:rsid w:val="009009F4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paragraph" w:styleId="a5">
    <w:name w:val="Normal (Web)"/>
    <w:basedOn w:val="a"/>
    <w:qFormat/>
    <w:rsid w:val="009009F4"/>
    <w:pPr>
      <w:widowControl/>
      <w:spacing w:before="100" w:beforeAutospacing="1" w:after="100" w:afterAutospacing="1" w:line="312" w:lineRule="auto"/>
      <w:jc w:val="left"/>
    </w:pPr>
    <w:rPr>
      <w:rFonts w:ascii="宋体" w:hAnsi="宋体" w:cs="宋体"/>
      <w:kern w:val="0"/>
      <w:sz w:val="24"/>
    </w:rPr>
  </w:style>
  <w:style w:type="character" w:customStyle="1" w:styleId="10">
    <w:name w:val="标题 1 字符"/>
    <w:link w:val="1"/>
    <w:uiPriority w:val="9"/>
    <w:rsid w:val="009009F4"/>
    <w:rPr>
      <w:rFonts w:ascii="宋体" w:eastAsia="宋体" w:hAnsi="宋体" w:cs="宋体"/>
      <w:b/>
      <w:bCs/>
      <w:kern w:val="3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F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link w:val="10"/>
    <w:uiPriority w:val="9"/>
    <w:qFormat/>
    <w:rsid w:val="009009F4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009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009F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009F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009F4"/>
    <w:rPr>
      <w:sz w:val="18"/>
      <w:szCs w:val="18"/>
    </w:rPr>
  </w:style>
  <w:style w:type="character" w:customStyle="1" w:styleId="1Char">
    <w:name w:val="标题 1 Char"/>
    <w:basedOn w:val="a0"/>
    <w:uiPriority w:val="9"/>
    <w:rsid w:val="009009F4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paragraph" w:styleId="a5">
    <w:name w:val="Normal (Web)"/>
    <w:basedOn w:val="a"/>
    <w:qFormat/>
    <w:rsid w:val="009009F4"/>
    <w:pPr>
      <w:widowControl/>
      <w:spacing w:before="100" w:beforeAutospacing="1" w:after="100" w:afterAutospacing="1" w:line="312" w:lineRule="auto"/>
      <w:jc w:val="left"/>
    </w:pPr>
    <w:rPr>
      <w:rFonts w:ascii="宋体" w:hAnsi="宋体" w:cs="宋体"/>
      <w:kern w:val="0"/>
      <w:sz w:val="24"/>
    </w:rPr>
  </w:style>
  <w:style w:type="character" w:customStyle="1" w:styleId="10">
    <w:name w:val="标题 1 字符"/>
    <w:link w:val="1"/>
    <w:uiPriority w:val="9"/>
    <w:rsid w:val="009009F4"/>
    <w:rPr>
      <w:rFonts w:ascii="宋体" w:eastAsia="宋体" w:hAnsi="宋体" w:cs="宋体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301</Words>
  <Characters>1716</Characters>
  <Application>Microsoft Office Word</Application>
  <DocSecurity>0</DocSecurity>
  <Lines>14</Lines>
  <Paragraphs>4</Paragraphs>
  <ScaleCrop>false</ScaleCrop>
  <Company>JSJYT</Company>
  <LinksUpToDate>false</LinksUpToDate>
  <CharactersWithSpaces>2013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2020-03-16T00:58:00Z</dcterms:created>
  <dcterms:modified xsi:type="dcterms:W3CDTF">2020-03-16T00:58:00Z</dcterms:modified>
</cp:coreProperties>
</file>