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5FC" w:rsidRPr="00552593" w:rsidRDefault="00C545FC" w:rsidP="00C545FC">
      <w:pPr>
        <w:widowControl/>
        <w:jc w:val="left"/>
        <w:rPr>
          <w:rFonts w:eastAsia="黑体"/>
          <w:color w:val="000000"/>
          <w:kern w:val="0"/>
          <w:sz w:val="32"/>
          <w:szCs w:val="32"/>
        </w:rPr>
      </w:pPr>
      <w:r w:rsidRPr="00552593">
        <w:rPr>
          <w:rFonts w:eastAsia="黑体"/>
          <w:color w:val="000000"/>
          <w:kern w:val="0"/>
          <w:sz w:val="32"/>
          <w:szCs w:val="32"/>
        </w:rPr>
        <w:t>附件</w:t>
      </w:r>
      <w:r w:rsidRPr="00552593">
        <w:rPr>
          <w:rFonts w:eastAsia="黑体"/>
          <w:color w:val="000000"/>
          <w:kern w:val="0"/>
          <w:sz w:val="32"/>
          <w:szCs w:val="32"/>
        </w:rPr>
        <w:t>3</w:t>
      </w:r>
    </w:p>
    <w:p w:rsidR="00C545FC" w:rsidRPr="00552593" w:rsidRDefault="00C545FC" w:rsidP="00C545FC">
      <w:pPr>
        <w:spacing w:line="578" w:lineRule="exact"/>
        <w:jc w:val="center"/>
        <w:rPr>
          <w:rFonts w:eastAsia="方正小标宋_GBK"/>
          <w:sz w:val="44"/>
          <w:szCs w:val="44"/>
        </w:rPr>
      </w:pPr>
      <w:r w:rsidRPr="00552593">
        <w:rPr>
          <w:rFonts w:eastAsia="方正小标宋_GBK"/>
          <w:color w:val="000000"/>
          <w:kern w:val="0"/>
          <w:sz w:val="44"/>
          <w:szCs w:val="44"/>
        </w:rPr>
        <w:t>202</w:t>
      </w:r>
      <w:r>
        <w:rPr>
          <w:rFonts w:eastAsia="方正小标宋_GBK"/>
          <w:color w:val="000000"/>
          <w:kern w:val="0"/>
          <w:sz w:val="44"/>
          <w:szCs w:val="44"/>
        </w:rPr>
        <w:t>2</w:t>
      </w:r>
      <w:r w:rsidRPr="00552593">
        <w:rPr>
          <w:rFonts w:eastAsia="方正小标宋_GBK"/>
          <w:color w:val="000000"/>
          <w:kern w:val="0"/>
          <w:sz w:val="44"/>
          <w:szCs w:val="44"/>
        </w:rPr>
        <w:t>年职业教育活动周情况统计表</w:t>
      </w:r>
    </w:p>
    <w:p w:rsidR="00C545FC" w:rsidRPr="00552593" w:rsidRDefault="00C545FC" w:rsidP="00C545FC">
      <w:pPr>
        <w:spacing w:line="578" w:lineRule="exact"/>
        <w:rPr>
          <w:rFonts w:eastAsia="仿宋"/>
          <w:sz w:val="32"/>
          <w:szCs w:val="32"/>
        </w:rPr>
      </w:pPr>
    </w:p>
    <w:tbl>
      <w:tblPr>
        <w:tblpPr w:leftFromText="180" w:rightFromText="180" w:vertAnchor="page" w:horzAnchor="margin" w:tblpY="3815"/>
        <w:tblW w:w="13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1392"/>
        <w:gridCol w:w="1560"/>
        <w:gridCol w:w="1275"/>
        <w:gridCol w:w="1584"/>
        <w:gridCol w:w="1075"/>
        <w:gridCol w:w="1051"/>
        <w:gridCol w:w="1560"/>
        <w:gridCol w:w="1383"/>
        <w:gridCol w:w="1276"/>
      </w:tblGrid>
      <w:tr w:rsidR="00C545FC" w:rsidRPr="00552593" w:rsidTr="002759C5">
        <w:trPr>
          <w:trHeight w:val="559"/>
        </w:trPr>
        <w:tc>
          <w:tcPr>
            <w:tcW w:w="984" w:type="dxa"/>
            <w:vMerge w:val="restart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  <w:r w:rsidRPr="00552593">
              <w:rPr>
                <w:rFonts w:eastAsia="黑体"/>
                <w:color w:val="000000"/>
                <w:kern w:val="0"/>
              </w:rPr>
              <w:t>市别</w:t>
            </w:r>
            <w:r>
              <w:rPr>
                <w:rFonts w:eastAsia="黑体" w:hint="eastAsia"/>
                <w:color w:val="000000"/>
                <w:kern w:val="0"/>
              </w:rPr>
              <w:t>/</w:t>
            </w:r>
            <w:r>
              <w:rPr>
                <w:rFonts w:eastAsia="黑体" w:hint="eastAsia"/>
                <w:color w:val="000000"/>
                <w:kern w:val="0"/>
              </w:rPr>
              <w:t>高职院校</w:t>
            </w:r>
            <w:r>
              <w:rPr>
                <w:rFonts w:eastAsia="黑体"/>
                <w:color w:val="000000"/>
                <w:kern w:val="0"/>
              </w:rPr>
              <w:t>名称</w:t>
            </w:r>
          </w:p>
        </w:tc>
        <w:tc>
          <w:tcPr>
            <w:tcW w:w="1392" w:type="dxa"/>
            <w:vMerge w:val="restart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  <w:r w:rsidRPr="00552593">
              <w:rPr>
                <w:rFonts w:eastAsia="黑体"/>
                <w:color w:val="000000"/>
                <w:kern w:val="0"/>
              </w:rPr>
              <w:t>参与活动的职业院校数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  <w:r w:rsidRPr="00552593">
              <w:rPr>
                <w:rFonts w:eastAsia="黑体"/>
                <w:color w:val="000000"/>
                <w:kern w:val="0"/>
              </w:rPr>
              <w:t>参与活动的职业院校教师数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  <w:r w:rsidRPr="00552593">
              <w:rPr>
                <w:rFonts w:eastAsia="黑体"/>
                <w:color w:val="000000"/>
                <w:kern w:val="0"/>
              </w:rPr>
              <w:t>参与活动的职业院校学生数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  <w:r w:rsidRPr="00552593">
              <w:rPr>
                <w:rFonts w:eastAsia="黑体"/>
                <w:color w:val="000000"/>
                <w:kern w:val="0"/>
              </w:rPr>
              <w:t>参与活动的职业院校学生参与覆盖率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  <w:r w:rsidRPr="00552593">
              <w:rPr>
                <w:rFonts w:eastAsia="黑体"/>
                <w:color w:val="000000"/>
                <w:kern w:val="0"/>
              </w:rPr>
              <w:t>参与活动的企业数</w:t>
            </w:r>
          </w:p>
        </w:tc>
        <w:tc>
          <w:tcPr>
            <w:tcW w:w="1051" w:type="dxa"/>
            <w:vMerge w:val="restart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  <w:r w:rsidRPr="00552593">
              <w:rPr>
                <w:rFonts w:eastAsia="黑体"/>
                <w:color w:val="000000"/>
                <w:kern w:val="0"/>
              </w:rPr>
              <w:t>参与</w:t>
            </w:r>
          </w:p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  <w:r w:rsidRPr="00552593">
              <w:rPr>
                <w:rFonts w:eastAsia="黑体"/>
                <w:color w:val="000000"/>
                <w:kern w:val="0"/>
              </w:rPr>
              <w:t>总人数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  <w:r w:rsidRPr="00552593">
              <w:rPr>
                <w:rFonts w:eastAsia="黑体"/>
                <w:color w:val="000000"/>
                <w:kern w:val="0"/>
              </w:rPr>
              <w:t>观摩体验活动</w:t>
            </w:r>
          </w:p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  <w:r w:rsidRPr="00552593">
              <w:rPr>
                <w:rFonts w:eastAsia="黑体"/>
                <w:color w:val="000000"/>
                <w:kern w:val="0"/>
              </w:rPr>
              <w:t>项目数</w:t>
            </w:r>
          </w:p>
        </w:tc>
        <w:tc>
          <w:tcPr>
            <w:tcW w:w="2659" w:type="dxa"/>
            <w:gridSpan w:val="2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  <w:r w:rsidRPr="00552593">
              <w:rPr>
                <w:rFonts w:eastAsia="黑体"/>
                <w:color w:val="000000"/>
                <w:kern w:val="0"/>
              </w:rPr>
              <w:t>活动周媒体报道数</w:t>
            </w:r>
          </w:p>
        </w:tc>
      </w:tr>
      <w:tr w:rsidR="00C545FC" w:rsidRPr="00552593" w:rsidTr="002759C5">
        <w:trPr>
          <w:trHeight w:val="745"/>
        </w:trPr>
        <w:tc>
          <w:tcPr>
            <w:tcW w:w="984" w:type="dxa"/>
            <w:vMerge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</w:p>
        </w:tc>
        <w:tc>
          <w:tcPr>
            <w:tcW w:w="1392" w:type="dxa"/>
            <w:vMerge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</w:p>
        </w:tc>
        <w:tc>
          <w:tcPr>
            <w:tcW w:w="1560" w:type="dxa"/>
            <w:vMerge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</w:p>
        </w:tc>
        <w:tc>
          <w:tcPr>
            <w:tcW w:w="1275" w:type="dxa"/>
            <w:vMerge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</w:p>
        </w:tc>
        <w:tc>
          <w:tcPr>
            <w:tcW w:w="1584" w:type="dxa"/>
            <w:vMerge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</w:p>
        </w:tc>
        <w:tc>
          <w:tcPr>
            <w:tcW w:w="1075" w:type="dxa"/>
            <w:vMerge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</w:p>
        </w:tc>
        <w:tc>
          <w:tcPr>
            <w:tcW w:w="1051" w:type="dxa"/>
            <w:vMerge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</w:p>
        </w:tc>
        <w:tc>
          <w:tcPr>
            <w:tcW w:w="1560" w:type="dxa"/>
            <w:vMerge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  <w:r w:rsidRPr="00552593">
              <w:rPr>
                <w:rFonts w:eastAsia="黑体"/>
                <w:color w:val="000000"/>
                <w:kern w:val="0"/>
              </w:rPr>
              <w:t>省级及以上</w:t>
            </w:r>
          </w:p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  <w:r w:rsidRPr="00552593">
              <w:rPr>
                <w:rFonts w:eastAsia="黑体"/>
                <w:color w:val="000000"/>
                <w:kern w:val="0"/>
              </w:rPr>
              <w:t>媒体报道数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  <w:r w:rsidRPr="00552593">
              <w:rPr>
                <w:rFonts w:eastAsia="黑体"/>
                <w:color w:val="000000"/>
                <w:kern w:val="0"/>
              </w:rPr>
              <w:t>市级及以上</w:t>
            </w:r>
          </w:p>
          <w:p w:rsidR="00C545FC" w:rsidRPr="00552593" w:rsidRDefault="00C545FC" w:rsidP="002759C5">
            <w:pPr>
              <w:widowControl/>
              <w:jc w:val="center"/>
              <w:rPr>
                <w:rFonts w:eastAsia="黑体"/>
                <w:color w:val="000000"/>
                <w:kern w:val="0"/>
              </w:rPr>
            </w:pPr>
            <w:r w:rsidRPr="00552593">
              <w:rPr>
                <w:rFonts w:eastAsia="黑体"/>
                <w:color w:val="000000"/>
                <w:kern w:val="0"/>
              </w:rPr>
              <w:t>媒体报道数</w:t>
            </w:r>
          </w:p>
        </w:tc>
      </w:tr>
      <w:tr w:rsidR="00C545FC" w:rsidRPr="00552593" w:rsidTr="002759C5">
        <w:trPr>
          <w:trHeight w:val="1552"/>
        </w:trPr>
        <w:tc>
          <w:tcPr>
            <w:tcW w:w="984" w:type="dxa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545FC" w:rsidRPr="00552593" w:rsidRDefault="00C545FC" w:rsidP="002759C5">
            <w:pPr>
              <w:widowControl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</w:tbl>
    <w:p w:rsidR="00C545FC" w:rsidRPr="00552593" w:rsidRDefault="00C545FC" w:rsidP="00C545FC">
      <w:pPr>
        <w:spacing w:line="578" w:lineRule="exact"/>
        <w:rPr>
          <w:rFonts w:eastAsia="仿宋"/>
          <w:sz w:val="32"/>
          <w:szCs w:val="32"/>
        </w:rPr>
      </w:pPr>
    </w:p>
    <w:p w:rsidR="00C545FC" w:rsidRPr="00552593" w:rsidRDefault="00C545FC" w:rsidP="00C545FC"/>
    <w:p w:rsidR="00C545FC" w:rsidRPr="00451F9B" w:rsidRDefault="00C545FC" w:rsidP="00C545FC"/>
    <w:p w:rsidR="00C545FC" w:rsidRPr="003056E6" w:rsidRDefault="00C545FC" w:rsidP="00C545FC">
      <w:pPr>
        <w:pStyle w:val="a5"/>
        <w:spacing w:line="560" w:lineRule="exact"/>
        <w:ind w:left="360" w:firstLineChars="0" w:firstLine="0"/>
      </w:pPr>
    </w:p>
    <w:p w:rsidR="00F54083" w:rsidRPr="00C545FC" w:rsidRDefault="00F54083" w:rsidP="00C545FC">
      <w:bookmarkStart w:id="0" w:name="_GoBack"/>
      <w:bookmarkEnd w:id="0"/>
    </w:p>
    <w:sectPr w:rsidR="00F54083" w:rsidRPr="00C545FC" w:rsidSect="00151999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053" w:rsidRDefault="007E4053" w:rsidP="00451F9B">
      <w:r>
        <w:separator/>
      </w:r>
    </w:p>
  </w:endnote>
  <w:endnote w:type="continuationSeparator" w:id="0">
    <w:p w:rsidR="007E4053" w:rsidRDefault="007E4053" w:rsidP="0045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053" w:rsidRDefault="007E4053" w:rsidP="00451F9B">
      <w:r>
        <w:separator/>
      </w:r>
    </w:p>
  </w:footnote>
  <w:footnote w:type="continuationSeparator" w:id="0">
    <w:p w:rsidR="007E4053" w:rsidRDefault="007E4053" w:rsidP="00451F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7F6"/>
    <w:rsid w:val="000817F6"/>
    <w:rsid w:val="001C1FA1"/>
    <w:rsid w:val="00451F9B"/>
    <w:rsid w:val="004652BA"/>
    <w:rsid w:val="007E4053"/>
    <w:rsid w:val="00AB3D53"/>
    <w:rsid w:val="00C545FC"/>
    <w:rsid w:val="00F5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1303E5-7E09-4514-88C4-FFE8C581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F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1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1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1F9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1F9B"/>
    <w:rPr>
      <w:sz w:val="18"/>
      <w:szCs w:val="18"/>
    </w:rPr>
  </w:style>
  <w:style w:type="paragraph" w:styleId="a5">
    <w:name w:val="List Paragraph"/>
    <w:basedOn w:val="a"/>
    <w:uiPriority w:val="34"/>
    <w:qFormat/>
    <w:rsid w:val="00C545FC"/>
    <w:pPr>
      <w:ind w:firstLineChars="200" w:firstLine="4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>JSJYT</Company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YANG 2303</cp:lastModifiedBy>
  <cp:revision>4</cp:revision>
  <dcterms:created xsi:type="dcterms:W3CDTF">2021-05-17T02:59:00Z</dcterms:created>
  <dcterms:modified xsi:type="dcterms:W3CDTF">2022-04-22T02:03:00Z</dcterms:modified>
</cp:coreProperties>
</file>