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10F5" w:rsidRDefault="008210F5" w:rsidP="008210F5">
      <w:pPr>
        <w:spacing w:line="560" w:lineRule="exact"/>
        <w:jc w:val="left"/>
        <w:rPr>
          <w:rFonts w:eastAsia="方正黑体_GBK"/>
          <w:color w:val="000000"/>
          <w:sz w:val="32"/>
          <w:szCs w:val="32"/>
        </w:rPr>
      </w:pPr>
      <w:r>
        <w:rPr>
          <w:rFonts w:eastAsia="方正黑体_GBK"/>
          <w:color w:val="000000"/>
          <w:sz w:val="32"/>
          <w:szCs w:val="32"/>
        </w:rPr>
        <w:t>附件</w:t>
      </w:r>
    </w:p>
    <w:p w:rsidR="008210F5" w:rsidRDefault="008210F5" w:rsidP="008210F5">
      <w:pPr>
        <w:spacing w:line="560" w:lineRule="exact"/>
        <w:jc w:val="left"/>
        <w:rPr>
          <w:rFonts w:eastAsia="方正黑体_GBK"/>
          <w:color w:val="000000"/>
          <w:sz w:val="32"/>
          <w:szCs w:val="32"/>
        </w:rPr>
      </w:pPr>
    </w:p>
    <w:p w:rsidR="008210F5" w:rsidRDefault="008210F5" w:rsidP="008210F5">
      <w:pPr>
        <w:spacing w:line="560" w:lineRule="exact"/>
        <w:jc w:val="center"/>
        <w:rPr>
          <w:rFonts w:eastAsia="方正小标宋_GBK" w:hint="eastAsia"/>
          <w:color w:val="000000"/>
          <w:spacing w:val="-20"/>
          <w:sz w:val="44"/>
          <w:szCs w:val="44"/>
        </w:rPr>
      </w:pPr>
      <w:r w:rsidRPr="008210F5">
        <w:rPr>
          <w:rFonts w:eastAsia="方正小标宋_GBK"/>
          <w:color w:val="000000"/>
          <w:spacing w:val="-20"/>
          <w:sz w:val="44"/>
          <w:szCs w:val="44"/>
        </w:rPr>
        <w:t>2023</w:t>
      </w:r>
      <w:r w:rsidRPr="008210F5">
        <w:rPr>
          <w:rFonts w:eastAsia="方正小标宋_GBK"/>
          <w:color w:val="000000"/>
          <w:spacing w:val="-20"/>
          <w:sz w:val="44"/>
          <w:szCs w:val="44"/>
        </w:rPr>
        <w:t>届毕业生基础信息库数据填报及审核依据</w:t>
      </w:r>
    </w:p>
    <w:p w:rsidR="008210F5" w:rsidRPr="008210F5" w:rsidRDefault="008210F5" w:rsidP="008210F5">
      <w:pPr>
        <w:spacing w:line="560" w:lineRule="exact"/>
        <w:jc w:val="center"/>
        <w:rPr>
          <w:rFonts w:eastAsia="方正小标宋_GBK"/>
          <w:color w:val="000000"/>
          <w:spacing w:val="-20"/>
          <w:sz w:val="44"/>
          <w:szCs w:val="44"/>
        </w:rPr>
      </w:pPr>
      <w:bookmarkStart w:id="0" w:name="_GoBack"/>
      <w:bookmarkEnd w:id="0"/>
    </w:p>
    <w:tbl>
      <w:tblPr>
        <w:tblStyle w:val="a5"/>
        <w:tblW w:w="0" w:type="auto"/>
        <w:tblInd w:w="0" w:type="dxa"/>
        <w:tblLook w:val="0000" w:firstRow="0" w:lastRow="0" w:firstColumn="0" w:lastColumn="0" w:noHBand="0" w:noVBand="0"/>
      </w:tblPr>
      <w:tblGrid>
        <w:gridCol w:w="1725"/>
        <w:gridCol w:w="4978"/>
        <w:gridCol w:w="1262"/>
        <w:gridCol w:w="1095"/>
      </w:tblGrid>
      <w:tr w:rsidR="008210F5" w:rsidTr="00C83441">
        <w:trPr>
          <w:tblHeader/>
        </w:trPr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color w:val="000000"/>
                <w:sz w:val="32"/>
                <w:szCs w:val="32"/>
              </w:rPr>
              <w:t>数据项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color w:val="000000"/>
                <w:sz w:val="32"/>
                <w:szCs w:val="32"/>
              </w:rPr>
              <w:t>填报及审核依据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color w:val="000000"/>
                <w:sz w:val="32"/>
                <w:szCs w:val="32"/>
              </w:rPr>
              <w:t>是否</w:t>
            </w:r>
            <w:r>
              <w:rPr>
                <w:rFonts w:eastAsia="仿宋_GB2312"/>
                <w:b/>
                <w:color w:val="000000"/>
                <w:sz w:val="32"/>
                <w:szCs w:val="32"/>
              </w:rPr>
              <w:t>“</w:t>
            </w:r>
            <w:r>
              <w:rPr>
                <w:rFonts w:eastAsia="仿宋_GB2312"/>
                <w:b/>
                <w:color w:val="000000"/>
                <w:sz w:val="32"/>
                <w:szCs w:val="32"/>
              </w:rPr>
              <w:t>必填</w:t>
            </w:r>
            <w:r>
              <w:rPr>
                <w:rFonts w:eastAsia="仿宋_GB2312"/>
                <w:b/>
                <w:color w:val="000000"/>
                <w:sz w:val="32"/>
                <w:szCs w:val="32"/>
              </w:rPr>
              <w:t>”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color w:val="000000"/>
                <w:sz w:val="32"/>
                <w:szCs w:val="32"/>
              </w:rPr>
              <w:t>备注</w:t>
            </w: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考生号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按照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“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预计毕业生下载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</w:rPr>
              <w:t>数据进行核实填报。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beforeLines="100" w:before="312"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身份证号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按照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“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预计毕业生下载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</w:rPr>
              <w:t>数据进行核实填报。</w:t>
            </w:r>
          </w:p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如果生源所在地为港、澳、台的毕业生，则填写相应的证件号。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姓名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按照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“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预计毕业生下载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</w:rPr>
              <w:t>数据进行核实填报，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不能有空格。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出生年月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sz w:val="32"/>
                <w:szCs w:val="32"/>
              </w:rPr>
              <w:t>根据实际情况填写。形式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如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“20000901”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性别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标准代码，按照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“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预计毕业生下载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</w:rPr>
              <w:t>数据进行核实填报。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民族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标准代码，按照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“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预计毕业生下载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</w:rPr>
              <w:t>数据进行核实填报。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政治面貌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标准代码，按照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“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预计毕业生下载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</w:rPr>
              <w:t>数据进行核实填报。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lastRenderedPageBreak/>
              <w:t>学历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标准代码，按照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“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预计毕业生下载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</w:rPr>
              <w:t>数据进行核实填报。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专业代码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标准代码，按照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“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预计毕业生下载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</w:rPr>
              <w:t>数据进行核实填报。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专业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标准代码，按照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“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预计毕业生下载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</w:rPr>
              <w:t>数据进行核实填报。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专业方向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填入学校实际使用的专业名称。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非必填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300" w:lineRule="exact"/>
              <w:jc w:val="center"/>
              <w:rPr>
                <w:rFonts w:eastAsia="仿宋_GB2312"/>
                <w:bCs/>
                <w:color w:val="000000"/>
                <w:szCs w:val="21"/>
              </w:rPr>
            </w:pPr>
            <w:r>
              <w:rPr>
                <w:rFonts w:eastAsia="仿宋_GB2312"/>
                <w:bCs/>
                <w:color w:val="000000"/>
                <w:szCs w:val="21"/>
              </w:rPr>
              <w:t>自设专业必填，且与专业名称一致</w:t>
            </w: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培养方式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标准代码，按照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“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预计毕业生下载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</w:rPr>
              <w:t>数据进行核实填报。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单位名称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当培养方式为定向或委培时，需填写定向或委培单位。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非必填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生源所在地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标准代码，根据</w:t>
            </w:r>
            <w:r>
              <w:rPr>
                <w:rFonts w:eastAsia="仿宋_GB2312"/>
                <w:bCs/>
                <w:sz w:val="32"/>
                <w:szCs w:val="32"/>
              </w:rPr>
              <w:t>高考所在地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填写，按照行政区划代码进行填写，应具体到县（市、区）一级，不能填报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“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某市市辖区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”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。注意不要填写为学校所在地。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城乡生源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bCs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标准代码，按照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“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预计毕业生下载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</w:rPr>
              <w:t>数据进行核实填报。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bCs/>
                <w:sz w:val="32"/>
                <w:szCs w:val="32"/>
              </w:rPr>
              <w:t>非必填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FF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入学时间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按照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“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预计毕业生下载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”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数据进行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lastRenderedPageBreak/>
              <w:t>核实填报。</w:t>
            </w:r>
          </w:p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bCs/>
                <w:color w:val="000000"/>
                <w:sz w:val="32"/>
                <w:szCs w:val="32"/>
              </w:rPr>
            </w:pPr>
            <w:proofErr w:type="spellStart"/>
            <w:r>
              <w:rPr>
                <w:rFonts w:eastAsia="仿宋_GB2312"/>
                <w:bCs/>
                <w:color w:val="000000"/>
                <w:sz w:val="32"/>
                <w:szCs w:val="32"/>
              </w:rPr>
              <w:t>yyyymm</w:t>
            </w:r>
            <w:proofErr w:type="spellEnd"/>
            <w:r>
              <w:rPr>
                <w:rFonts w:eastAsia="仿宋_GB2312"/>
                <w:bCs/>
                <w:color w:val="000000"/>
                <w:sz w:val="32"/>
                <w:szCs w:val="32"/>
              </w:rPr>
              <w:t>形式，如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“201909”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lastRenderedPageBreak/>
              <w:t>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rPr>
          <w:trHeight w:val="90"/>
        </w:trPr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lastRenderedPageBreak/>
              <w:t>毕业时间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按照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“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预计毕业生下载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</w:rPr>
              <w:t>数据进行核实填报。</w:t>
            </w:r>
            <w:proofErr w:type="spellStart"/>
            <w:r>
              <w:rPr>
                <w:rFonts w:eastAsia="仿宋_GB2312"/>
                <w:color w:val="000000"/>
                <w:sz w:val="32"/>
                <w:szCs w:val="32"/>
              </w:rPr>
              <w:t>yyyymm</w:t>
            </w:r>
            <w:proofErr w:type="spellEnd"/>
            <w:r>
              <w:rPr>
                <w:rFonts w:eastAsia="仿宋_GB2312"/>
                <w:color w:val="000000"/>
                <w:sz w:val="32"/>
                <w:szCs w:val="32"/>
              </w:rPr>
              <w:t>形式，如</w:t>
            </w:r>
            <w:r>
              <w:rPr>
                <w:rFonts w:eastAsia="仿宋_GB2312"/>
                <w:color w:val="000000"/>
                <w:sz w:val="32"/>
                <w:szCs w:val="32"/>
              </w:rPr>
              <w:t>“202307”</w:t>
            </w:r>
            <w:r>
              <w:rPr>
                <w:rFonts w:eastAsia="仿宋_GB2312"/>
                <w:color w:val="000000"/>
                <w:sz w:val="32"/>
                <w:szCs w:val="32"/>
              </w:rPr>
              <w:t>，春季毕业研究生则填写为</w:t>
            </w:r>
            <w:r>
              <w:rPr>
                <w:rFonts w:eastAsia="仿宋_GB2312"/>
                <w:color w:val="000000"/>
                <w:sz w:val="32"/>
                <w:szCs w:val="32"/>
              </w:rPr>
              <w:t>“202304”</w:t>
            </w:r>
            <w:r>
              <w:rPr>
                <w:rFonts w:eastAsia="仿宋_GB2312"/>
                <w:color w:val="000000"/>
                <w:sz w:val="32"/>
                <w:szCs w:val="32"/>
              </w:rPr>
              <w:t>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学制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标准代码，按照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“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预计毕业生下载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</w:rPr>
              <w:t>数据进行核实填报。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学习形式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标准代码，按照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“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预计毕业生下载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</w:rPr>
              <w:t>数据进行核实填报。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师范生类别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标准代码，按照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“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预计毕业生下载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</w:rPr>
              <w:t>数据进行核实填报。</w:t>
            </w:r>
          </w:p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师范类毕业生此项填写</w:t>
            </w:r>
            <w:r>
              <w:rPr>
                <w:rFonts w:eastAsia="仿宋_GB2312"/>
                <w:color w:val="000000"/>
                <w:sz w:val="32"/>
                <w:szCs w:val="32"/>
              </w:rPr>
              <w:t>1</w:t>
            </w:r>
            <w:r>
              <w:rPr>
                <w:rFonts w:eastAsia="仿宋_GB2312"/>
                <w:color w:val="000000"/>
                <w:sz w:val="32"/>
                <w:szCs w:val="32"/>
              </w:rPr>
              <w:t>，非师范生此项填写</w:t>
            </w:r>
            <w:r>
              <w:rPr>
                <w:rFonts w:eastAsia="仿宋_GB2312"/>
                <w:color w:val="000000"/>
                <w:sz w:val="32"/>
                <w:szCs w:val="32"/>
              </w:rPr>
              <w:t>2</w:t>
            </w:r>
            <w:r>
              <w:rPr>
                <w:rFonts w:eastAsia="仿宋_GB2312"/>
                <w:color w:val="000000"/>
                <w:sz w:val="32"/>
                <w:szCs w:val="32"/>
              </w:rPr>
              <w:t>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困难生类别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标准代码，</w:t>
            </w:r>
            <w:r>
              <w:rPr>
                <w:rFonts w:eastAsia="仿宋_GB2312"/>
                <w:bCs/>
                <w:sz w:val="32"/>
                <w:szCs w:val="32"/>
              </w:rPr>
              <w:t>按照实际情况进行选择填写（其中填报为残疾人类的，需审核毕业生本人残疾证）。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高职扩招考</w:t>
            </w:r>
            <w:proofErr w:type="gramStart"/>
            <w:r>
              <w:rPr>
                <w:rFonts w:eastAsia="仿宋_GB2312"/>
                <w:sz w:val="32"/>
                <w:szCs w:val="32"/>
              </w:rPr>
              <w:t>试标志</w:t>
            </w:r>
            <w:proofErr w:type="gramEnd"/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为空。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sz w:val="32"/>
                <w:szCs w:val="32"/>
              </w:rPr>
            </w:pPr>
            <w:r>
              <w:rPr>
                <w:rFonts w:eastAsia="仿宋_GB2312"/>
                <w:bCs/>
                <w:sz w:val="32"/>
                <w:szCs w:val="32"/>
              </w:rPr>
              <w:t>不填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sz w:val="32"/>
                <w:szCs w:val="32"/>
              </w:rPr>
            </w:pPr>
            <w:r>
              <w:rPr>
                <w:rFonts w:eastAsia="仿宋_GB2312"/>
                <w:bCs/>
                <w:sz w:val="32"/>
                <w:szCs w:val="32"/>
              </w:rPr>
              <w:t>省级使用</w:t>
            </w: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所在院系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按照实际情况进行填写。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sz w:val="32"/>
                <w:szCs w:val="32"/>
              </w:rPr>
              <w:t>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lastRenderedPageBreak/>
              <w:t>所在班级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按照实际情况进行填写。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非必填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学号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按照实际情况进行填写。校内不能重复，不要加汉字。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手机号码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按照实际情况进行填写，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11</w:t>
            </w:r>
            <w:r>
              <w:rPr>
                <w:rFonts w:eastAsia="仿宋_GB2312"/>
                <w:bCs/>
                <w:color w:val="000000"/>
                <w:sz w:val="32"/>
                <w:szCs w:val="32"/>
              </w:rPr>
              <w:t>位。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电子邮箱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按照实际情况进行填写。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QQ</w:t>
            </w:r>
            <w:r>
              <w:rPr>
                <w:rFonts w:eastAsia="仿宋_GB2312"/>
                <w:color w:val="000000"/>
                <w:sz w:val="32"/>
                <w:szCs w:val="32"/>
              </w:rPr>
              <w:t>号码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按照实际情况进行填写。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非必填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家庭住址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按照实际情况进行填写。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sz w:val="32"/>
                <w:szCs w:val="32"/>
              </w:rPr>
            </w:pPr>
            <w:r>
              <w:rPr>
                <w:rFonts w:eastAsia="仿宋_GB2312"/>
                <w:bCs/>
                <w:sz w:val="32"/>
                <w:szCs w:val="32"/>
              </w:rPr>
              <w:t>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家庭电话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按照实际情况进行填写。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非必填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家庭邮编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按照实际情况进行填写。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非必填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扩展项</w:t>
            </w:r>
            <w:r>
              <w:rPr>
                <w:rFonts w:eastAsia="仿宋_GB2312"/>
                <w:sz w:val="32"/>
                <w:szCs w:val="32"/>
              </w:rPr>
              <w:t>1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bCs/>
                <w:sz w:val="32"/>
                <w:szCs w:val="32"/>
              </w:rPr>
              <w:t>该项填报</w:t>
            </w:r>
            <w:proofErr w:type="gramStart"/>
            <w:r>
              <w:rPr>
                <w:rFonts w:eastAsia="仿宋_GB2312"/>
                <w:bCs/>
                <w:sz w:val="32"/>
                <w:szCs w:val="32"/>
              </w:rPr>
              <w:t>零就业</w:t>
            </w:r>
            <w:proofErr w:type="gramEnd"/>
            <w:r>
              <w:rPr>
                <w:rFonts w:eastAsia="仿宋_GB2312"/>
                <w:bCs/>
                <w:sz w:val="32"/>
                <w:szCs w:val="32"/>
              </w:rPr>
              <w:t>家庭和退役军人情况。</w:t>
            </w:r>
            <w:proofErr w:type="gramStart"/>
            <w:r>
              <w:rPr>
                <w:rFonts w:eastAsia="仿宋_GB2312"/>
                <w:bCs/>
                <w:sz w:val="32"/>
                <w:szCs w:val="32"/>
              </w:rPr>
              <w:t>零就业</w:t>
            </w:r>
            <w:proofErr w:type="gramEnd"/>
            <w:r>
              <w:rPr>
                <w:rFonts w:eastAsia="仿宋_GB2312"/>
                <w:bCs/>
                <w:sz w:val="32"/>
                <w:szCs w:val="32"/>
              </w:rPr>
              <w:t>家庭情况此项填写</w:t>
            </w:r>
            <w:r>
              <w:rPr>
                <w:rFonts w:eastAsia="仿宋_GB2312"/>
                <w:bCs/>
                <w:sz w:val="32"/>
                <w:szCs w:val="32"/>
              </w:rPr>
              <w:t>1</w:t>
            </w:r>
            <w:r>
              <w:rPr>
                <w:rFonts w:eastAsia="仿宋_GB2312"/>
                <w:bCs/>
                <w:sz w:val="32"/>
                <w:szCs w:val="32"/>
              </w:rPr>
              <w:t>（审核生源地申报认定为</w:t>
            </w:r>
            <w:proofErr w:type="gramStart"/>
            <w:r>
              <w:rPr>
                <w:rFonts w:eastAsia="仿宋_GB2312"/>
                <w:bCs/>
                <w:sz w:val="32"/>
                <w:szCs w:val="32"/>
              </w:rPr>
              <w:t>零就业</w:t>
            </w:r>
            <w:proofErr w:type="gramEnd"/>
            <w:r>
              <w:rPr>
                <w:rFonts w:eastAsia="仿宋_GB2312"/>
                <w:bCs/>
                <w:sz w:val="32"/>
                <w:szCs w:val="32"/>
              </w:rPr>
              <w:t>家庭的相关证明）；退役军人填</w:t>
            </w:r>
            <w:r>
              <w:rPr>
                <w:rFonts w:eastAsia="仿宋_GB2312"/>
                <w:bCs/>
                <w:sz w:val="32"/>
                <w:szCs w:val="32"/>
              </w:rPr>
              <w:t>2</w:t>
            </w:r>
            <w:r>
              <w:rPr>
                <w:rFonts w:eastAsia="仿宋_GB2312"/>
                <w:bCs/>
                <w:sz w:val="32"/>
                <w:szCs w:val="32"/>
              </w:rPr>
              <w:t>（包括入学前退役及退役复学）；</w:t>
            </w:r>
            <w:proofErr w:type="gramStart"/>
            <w:r>
              <w:rPr>
                <w:rFonts w:eastAsia="仿宋_GB2312"/>
                <w:bCs/>
                <w:sz w:val="32"/>
                <w:szCs w:val="32"/>
              </w:rPr>
              <w:t>零就业</w:t>
            </w:r>
            <w:proofErr w:type="gramEnd"/>
            <w:r>
              <w:rPr>
                <w:rFonts w:eastAsia="仿宋_GB2312"/>
                <w:bCs/>
                <w:sz w:val="32"/>
                <w:szCs w:val="32"/>
              </w:rPr>
              <w:t>的退役军人填</w:t>
            </w:r>
            <w:r>
              <w:rPr>
                <w:rFonts w:eastAsia="仿宋_GB2312"/>
                <w:bCs/>
                <w:sz w:val="32"/>
                <w:szCs w:val="32"/>
              </w:rPr>
              <w:t>12</w:t>
            </w:r>
            <w:r>
              <w:rPr>
                <w:rFonts w:eastAsia="仿宋_GB2312"/>
                <w:bCs/>
                <w:sz w:val="32"/>
                <w:szCs w:val="32"/>
              </w:rPr>
              <w:t>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sz w:val="32"/>
                <w:szCs w:val="32"/>
              </w:rPr>
            </w:pPr>
            <w:r>
              <w:rPr>
                <w:rFonts w:eastAsia="仿宋_GB2312"/>
                <w:bCs/>
                <w:sz w:val="32"/>
                <w:szCs w:val="32"/>
              </w:rPr>
              <w:t>非必填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FF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扩展项</w:t>
            </w:r>
            <w:r>
              <w:rPr>
                <w:rFonts w:eastAsia="仿宋_GB2312"/>
                <w:sz w:val="32"/>
                <w:szCs w:val="32"/>
              </w:rPr>
              <w:t>2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为空。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sz w:val="32"/>
                <w:szCs w:val="32"/>
              </w:rPr>
            </w:pPr>
            <w:r>
              <w:rPr>
                <w:rFonts w:eastAsia="仿宋_GB2312"/>
                <w:bCs/>
                <w:sz w:val="32"/>
                <w:szCs w:val="32"/>
              </w:rPr>
              <w:t>不填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sz w:val="32"/>
                <w:szCs w:val="32"/>
              </w:rPr>
            </w:pPr>
            <w:r>
              <w:rPr>
                <w:rFonts w:eastAsia="仿宋_GB2312"/>
                <w:bCs/>
                <w:sz w:val="32"/>
                <w:szCs w:val="32"/>
              </w:rPr>
              <w:t>省级使用</w:t>
            </w: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扩展项</w:t>
            </w:r>
            <w:r>
              <w:rPr>
                <w:rFonts w:eastAsia="仿宋_GB2312"/>
                <w:sz w:val="32"/>
                <w:szCs w:val="32"/>
              </w:rPr>
              <w:t>3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为空。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sz w:val="32"/>
                <w:szCs w:val="32"/>
              </w:rPr>
            </w:pPr>
            <w:r>
              <w:rPr>
                <w:rFonts w:eastAsia="仿宋_GB2312"/>
                <w:bCs/>
                <w:sz w:val="32"/>
                <w:szCs w:val="32"/>
              </w:rPr>
              <w:t>不填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sz w:val="32"/>
                <w:szCs w:val="32"/>
              </w:rPr>
            </w:pPr>
            <w:r>
              <w:rPr>
                <w:rFonts w:eastAsia="仿宋_GB2312"/>
                <w:bCs/>
                <w:sz w:val="32"/>
                <w:szCs w:val="32"/>
              </w:rPr>
              <w:t>省级使用</w:t>
            </w: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扩展项</w:t>
            </w:r>
            <w:r>
              <w:rPr>
                <w:rFonts w:eastAsia="仿宋_GB2312"/>
                <w:sz w:val="32"/>
                <w:szCs w:val="32"/>
              </w:rPr>
              <w:t>4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该项由省级标记建档立卡情况，如</w:t>
            </w:r>
            <w:r>
              <w:rPr>
                <w:rFonts w:eastAsia="仿宋_GB2312"/>
                <w:sz w:val="32"/>
                <w:szCs w:val="32"/>
              </w:rPr>
              <w:lastRenderedPageBreak/>
              <w:t>是为</w:t>
            </w:r>
            <w:r>
              <w:rPr>
                <w:rFonts w:eastAsia="仿宋_GB2312"/>
                <w:sz w:val="32"/>
                <w:szCs w:val="32"/>
              </w:rPr>
              <w:t>Y</w:t>
            </w:r>
            <w:r>
              <w:rPr>
                <w:rFonts w:eastAsia="仿宋_GB2312"/>
                <w:sz w:val="32"/>
                <w:szCs w:val="32"/>
              </w:rPr>
              <w:t>，否则为空。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sz w:val="32"/>
                <w:szCs w:val="32"/>
              </w:rPr>
            </w:pPr>
            <w:r>
              <w:rPr>
                <w:rFonts w:eastAsia="仿宋_GB2312"/>
                <w:bCs/>
                <w:sz w:val="32"/>
                <w:szCs w:val="32"/>
              </w:rPr>
              <w:lastRenderedPageBreak/>
              <w:t>不填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sz w:val="32"/>
                <w:szCs w:val="32"/>
              </w:rPr>
            </w:pPr>
            <w:r>
              <w:rPr>
                <w:rFonts w:eastAsia="仿宋_GB2312"/>
                <w:bCs/>
                <w:sz w:val="32"/>
                <w:szCs w:val="32"/>
              </w:rPr>
              <w:t>省级</w:t>
            </w:r>
            <w:r>
              <w:rPr>
                <w:rFonts w:eastAsia="仿宋_GB2312"/>
                <w:bCs/>
                <w:sz w:val="32"/>
                <w:szCs w:val="32"/>
              </w:rPr>
              <w:lastRenderedPageBreak/>
              <w:t>使用</w:t>
            </w: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lastRenderedPageBreak/>
              <w:t>扩展项</w:t>
            </w:r>
            <w:r>
              <w:rPr>
                <w:rFonts w:eastAsia="仿宋_GB2312"/>
                <w:color w:val="000000"/>
                <w:sz w:val="32"/>
                <w:szCs w:val="32"/>
              </w:rPr>
              <w:t>6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按照实际需要进行填写。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非必填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扩展项</w:t>
            </w:r>
            <w:r>
              <w:rPr>
                <w:rFonts w:eastAsia="仿宋_GB2312"/>
                <w:color w:val="000000"/>
                <w:sz w:val="32"/>
                <w:szCs w:val="32"/>
              </w:rPr>
              <w:t>7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按照实际需要进行填写。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非必填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  <w:tr w:rsidR="008210F5" w:rsidTr="00C83441">
        <w:tc>
          <w:tcPr>
            <w:tcW w:w="280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备注</w:t>
            </w:r>
          </w:p>
        </w:tc>
        <w:tc>
          <w:tcPr>
            <w:tcW w:w="7938" w:type="dxa"/>
            <w:vAlign w:val="center"/>
          </w:tcPr>
          <w:p w:rsidR="008210F5" w:rsidRDefault="008210F5" w:rsidP="00C83441">
            <w:pPr>
              <w:spacing w:line="560" w:lineRule="exact"/>
              <w:jc w:val="left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</w:rPr>
              <w:t>按照实际需要进行填写。</w:t>
            </w:r>
          </w:p>
        </w:tc>
        <w:tc>
          <w:tcPr>
            <w:tcW w:w="1842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Cs/>
                <w:color w:val="000000"/>
                <w:sz w:val="32"/>
                <w:szCs w:val="32"/>
              </w:rPr>
              <w:t>非必填</w:t>
            </w:r>
          </w:p>
        </w:tc>
        <w:tc>
          <w:tcPr>
            <w:tcW w:w="1589" w:type="dxa"/>
            <w:vAlign w:val="center"/>
          </w:tcPr>
          <w:p w:rsidR="008210F5" w:rsidRDefault="008210F5" w:rsidP="00C83441">
            <w:pPr>
              <w:spacing w:line="560" w:lineRule="exact"/>
              <w:jc w:val="center"/>
              <w:rPr>
                <w:rFonts w:eastAsia="仿宋_GB2312"/>
                <w:bCs/>
                <w:color w:val="000000"/>
                <w:sz w:val="32"/>
                <w:szCs w:val="32"/>
              </w:rPr>
            </w:pPr>
          </w:p>
        </w:tc>
      </w:tr>
    </w:tbl>
    <w:p w:rsidR="008210F5" w:rsidRDefault="008210F5" w:rsidP="008210F5">
      <w:pPr>
        <w:widowControl/>
        <w:spacing w:line="560" w:lineRule="exact"/>
        <w:ind w:firstLineChars="200" w:firstLine="640"/>
        <w:jc w:val="right"/>
        <w:rPr>
          <w:rFonts w:eastAsia="仿宋"/>
          <w:color w:val="000000"/>
          <w:kern w:val="0"/>
          <w:sz w:val="32"/>
          <w:szCs w:val="32"/>
          <w:lang w:bidi="ar"/>
        </w:rPr>
      </w:pPr>
    </w:p>
    <w:p w:rsidR="008210F5" w:rsidRDefault="008210F5" w:rsidP="008210F5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C173B7" w:rsidRDefault="00C173B7"/>
    <w:sectPr w:rsidR="00C173B7">
      <w:footerReference w:type="even" r:id="rId7"/>
      <w:footerReference w:type="default" r:id="rId8"/>
      <w:pgSz w:w="11906" w:h="16838"/>
      <w:pgMar w:top="2098" w:right="1531" w:bottom="1985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3A88" w:rsidRDefault="00CA3A88" w:rsidP="008210F5">
      <w:r>
        <w:separator/>
      </w:r>
    </w:p>
  </w:endnote>
  <w:endnote w:type="continuationSeparator" w:id="0">
    <w:p w:rsidR="00CA3A88" w:rsidRDefault="00CA3A88" w:rsidP="008210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CA3A88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CA3A88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CA3A88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 w:hint="eastAsia"/>
        <w:sz w:val="28"/>
        <w:szCs w:val="28"/>
      </w:rPr>
    </w:pPr>
    <w:r>
      <w:rPr>
        <w:rStyle w:val="a6"/>
        <w:rFonts w:ascii="宋体" w:hAnsi="宋体" w:hint="eastAsia"/>
        <w:sz w:val="28"/>
        <w:szCs w:val="28"/>
      </w:rPr>
      <w:t>—</w:t>
    </w:r>
    <w:r>
      <w:rPr>
        <w:rStyle w:val="a6"/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Style w:val="a6"/>
        <w:rFonts w:ascii="宋体" w:hAnsi="宋体"/>
        <w:sz w:val="28"/>
        <w:szCs w:val="28"/>
      </w:rPr>
      <w:fldChar w:fldCharType="separate"/>
    </w:r>
    <w:r w:rsidR="008210F5">
      <w:rPr>
        <w:rStyle w:val="a6"/>
        <w:rFonts w:ascii="宋体" w:hAnsi="宋体"/>
        <w:noProof/>
        <w:sz w:val="28"/>
        <w:szCs w:val="28"/>
      </w:rPr>
      <w:t>1</w:t>
    </w:r>
    <w:r>
      <w:rPr>
        <w:rStyle w:val="a6"/>
        <w:rFonts w:ascii="宋体" w:hAnsi="宋体"/>
        <w:sz w:val="28"/>
        <w:szCs w:val="28"/>
      </w:rPr>
      <w:fldChar w:fldCharType="end"/>
    </w:r>
    <w:r>
      <w:rPr>
        <w:rStyle w:val="a6"/>
        <w:rFonts w:ascii="宋体" w:hAnsi="宋体" w:hint="eastAsia"/>
        <w:sz w:val="28"/>
        <w:szCs w:val="28"/>
      </w:rPr>
      <w:t>—</w:t>
    </w:r>
  </w:p>
  <w:p w:rsidR="00000000" w:rsidRDefault="00CA3A88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3A88" w:rsidRDefault="00CA3A88" w:rsidP="008210F5">
      <w:r>
        <w:separator/>
      </w:r>
    </w:p>
  </w:footnote>
  <w:footnote w:type="continuationSeparator" w:id="0">
    <w:p w:rsidR="00CA3A88" w:rsidRDefault="00CA3A88" w:rsidP="008210F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334C"/>
    <w:rsid w:val="008210F5"/>
    <w:rsid w:val="00C173B7"/>
    <w:rsid w:val="00CA3A88"/>
    <w:rsid w:val="00DF33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10F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210F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210F5"/>
    <w:rPr>
      <w:sz w:val="18"/>
      <w:szCs w:val="18"/>
    </w:rPr>
  </w:style>
  <w:style w:type="paragraph" w:styleId="a4">
    <w:name w:val="footer"/>
    <w:basedOn w:val="a"/>
    <w:link w:val="Char0"/>
    <w:unhideWhenUsed/>
    <w:rsid w:val="008210F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210F5"/>
    <w:rPr>
      <w:sz w:val="18"/>
      <w:szCs w:val="18"/>
    </w:rPr>
  </w:style>
  <w:style w:type="table" w:styleId="a5">
    <w:name w:val="Table Grid"/>
    <w:basedOn w:val="a1"/>
    <w:qFormat/>
    <w:rsid w:val="008210F5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8210F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10F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210F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210F5"/>
    <w:rPr>
      <w:sz w:val="18"/>
      <w:szCs w:val="18"/>
    </w:rPr>
  </w:style>
  <w:style w:type="paragraph" w:styleId="a4">
    <w:name w:val="footer"/>
    <w:basedOn w:val="a"/>
    <w:link w:val="Char0"/>
    <w:unhideWhenUsed/>
    <w:rsid w:val="008210F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210F5"/>
    <w:rPr>
      <w:sz w:val="18"/>
      <w:szCs w:val="18"/>
    </w:rPr>
  </w:style>
  <w:style w:type="table" w:styleId="a5">
    <w:name w:val="Table Grid"/>
    <w:basedOn w:val="a1"/>
    <w:qFormat/>
    <w:rsid w:val="008210F5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8210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213</Words>
  <Characters>1220</Characters>
  <Application>Microsoft Office Word</Application>
  <DocSecurity>0</DocSecurity>
  <Lines>10</Lines>
  <Paragraphs>2</Paragraphs>
  <ScaleCrop>false</ScaleCrop>
  <Company>JSJYT</Company>
  <LinksUpToDate>false</LinksUpToDate>
  <CharactersWithSpaces>1431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2022-09-19T02:45:00Z</dcterms:created>
  <dcterms:modified xsi:type="dcterms:W3CDTF">2022-09-19T02:48:00Z</dcterms:modified>
</cp:coreProperties>
</file>