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E7E" w:rsidRDefault="00480E7E" w:rsidP="00480E7E">
      <w:pPr>
        <w:snapToGrid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480E7E" w:rsidRDefault="00480E7E" w:rsidP="00480E7E">
      <w:pPr>
        <w:widowControl/>
        <w:spacing w:beforeLines="100" w:before="312" w:afterLines="100" w:after="312" w:line="60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2024</w:t>
      </w:r>
      <w:r>
        <w:rPr>
          <w:rFonts w:eastAsia="方正小标宋简体"/>
          <w:sz w:val="44"/>
          <w:szCs w:val="44"/>
        </w:rPr>
        <w:t>年江苏省研究生工作站名单</w:t>
      </w:r>
    </w:p>
    <w:tbl>
      <w:tblPr>
        <w:tblW w:w="9077" w:type="dxa"/>
        <w:jc w:val="center"/>
        <w:tblLook w:val="0000" w:firstRow="0" w:lastRow="0" w:firstColumn="0" w:lastColumn="0" w:noHBand="0" w:noVBand="0"/>
      </w:tblPr>
      <w:tblGrid>
        <w:gridCol w:w="1413"/>
        <w:gridCol w:w="4252"/>
        <w:gridCol w:w="2127"/>
        <w:gridCol w:w="1285"/>
      </w:tblGrid>
      <w:tr w:rsidR="00480E7E" w:rsidTr="001441B2">
        <w:trPr>
          <w:trHeight w:val="601"/>
          <w:tblHeader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工作站编号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设站单位名称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合作高校名称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工作站类型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2024_001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南京土星信息科技有限公司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江苏富乐德石英科技有限公司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2024_003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广电计量检测（无锡）有限公司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南京华秦光声科技有限责任公司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南京晶萃光学科技有限公司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蜻蜓农业研究（江苏）有限公司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2024_007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江苏双良环境科技有限公司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江阴秋毫检测有限公司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2024_009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中电鸿信信息科技有限公司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南京数件技术研究院有限公司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2024_011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南京东南大学城市规划设计研究院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2024_012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南京市城市照明建设运营集团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2024_013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南京慧和建筑技术有限公司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2024_014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东南大学溧阳基础设施安全与智慧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技术创新中心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中国核工业华兴建设有限公司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南京舒普思达医疗设备有限公司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2024_017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江苏中奕和创智能科技有限公司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2024_018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南京金崎新能源动力研究院有限公司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2024_019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徐州博康信息化学品有限公司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2024_020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南京中科药业有限公司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2024_021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江苏电力信息技术有限公司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金盾检测技术股份有限公司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2024_023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清陶（昆山）能源发展集团股份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航天时代飞鹏有限公司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江苏恒神股份有限公司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2024_026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航天科工空天动力研究院（苏州）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2024_027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南京博兰得电子科技有限公司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中航金城无人系统有限公司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2024_029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杭州兵智科技有限公司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南京捷希科技股份有限公司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2024_031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南京中科神光科技有限公司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2024_032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南京浦口高新技术产业开发区管理委员会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党政机关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江苏天煦律师事务所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2024_034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苏州空天信息研究院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南京拓曼思电气科技有限公司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2024_036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北方华安工业集团有限公司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2024_037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南京康尼机电股份有限公司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2024_038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无锡市市域社会治理现代化指挥中心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党政机关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2024_039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南京理工科技化工有限责任公司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2024_040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南京佳华科技股份有限公司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2024_041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泰兴梅兰新材料有限公司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东亚科技（苏州）有限公司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2024_043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江苏荣生电子有限公司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苏州智行畅联科技有限公司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南京肯确智能科技有限公司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2024_046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无锡飞谱电子信息技术有限公司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2024_047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中建七局第二建筑有限公司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2024_048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南京南瑞继保电气有限公司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2024_049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国网江苏省电力工程咨询有限公司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2024_050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江苏长江智能制造研究院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2024_051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浙江清华长三角研究院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2024_052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江苏省人民医院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2024_053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盐城市农业科学院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2024_054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江苏艾津作物科技集团有限公司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2024_055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宿州市现代农业研究院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2024_056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南京善思生态科技有限公司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2024_057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江苏沿海生态科技发展有限公司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2024_058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安徽瓦大现代农业科技有限公司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2024_059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台宁生态农业发展（南京）有限公司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2024_060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国科宁波生命与健康产业研究院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2024_061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江苏福润德科技有限公司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2024_062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盐城冠华水产有限公司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2024_063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南京合纵连横供应链管理股份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2024_064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江苏省农村信用社联合社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2024_065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南京市产品质量监督检验院（南京市质量发展与先进技术应用研究院）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2024_066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西藏自治区农牧科学院草业科学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2024_067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江苏迈达新材料股份有限公司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2024_068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南京绿叶制药有限公司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中国药科大学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2024_069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东南大学附属中大医院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中国药科大学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溧阳二十八所系统装备有限公司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2024_071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南京安太芯电子有限公司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裕太微电子股份有限公司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2024_073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南京东博智慧能源研究院有限公司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2024_074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江苏欣云昌电气科技有限公司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2024_075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南京原磊纳米材料有限公司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2024_076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南京利德东方橡塑科技有限公司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2024_077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南京烽火星空通信发展有限公司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2024_078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南京迈塔光电科技有限公司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2024_079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浙江零号元素新能源科技有限公司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2024_080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南京九洲会计咨询有限公司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2024_081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江苏芯灵智能科技有限公司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2024_082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江苏省农业科学院植物保护研究所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2024_083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山东昆嵛山国家级自然保护区管理局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党政机关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2024_084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中铁三局集团华东建设有限公司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2024_085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江苏省城镇与乡村规划设计院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2024_086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江苏理文造纸有限公司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2024_087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谱度众合（武汉）生命科</w:t>
            </w:r>
            <w:r>
              <w:rPr>
                <w:rFonts w:eastAsia="仿宋_GB2312"/>
                <w:color w:val="000000"/>
                <w:sz w:val="24"/>
              </w:rPr>
              <w:t xml:space="preserve"> </w:t>
            </w:r>
            <w:r>
              <w:rPr>
                <w:rFonts w:eastAsia="仿宋_GB2312"/>
                <w:color w:val="000000"/>
                <w:sz w:val="24"/>
              </w:rPr>
              <w:t>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2024_088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南京冠盛汽配有限公司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2024_089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江苏福瑞森塑木科技股份有限公司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2024_090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海通智能装备（江苏）有限公司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2024_091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南京捷希科技股份有限公司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2024_092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南京苏试广博环境可靠性实验室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2024_093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南京亿高医疗科技股份有限公司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2024_094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信之太（苏州）科技发展有限公司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2024_095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皇裕精密技术（苏州）有限公司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2024_096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江苏氟美斯环保节能新材料有限公司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2024_097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博智安全科技股份有限公司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2024_098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江苏省水利勘测设计研究院有限公司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2024_099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贵州航天林泉电机有限公司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南京莱斯信息技术股份有限公司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2024_101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江苏中安科技服务有限公司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江苏天工科技股份有限公司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2024_103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联仕新材料（苏州）股份有限公司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上海三瑞高分子材料股份有限公司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中交一公局第三工程有限公司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道尔道科技股份有限公司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2024_107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中集安瑞科工程科技有限公司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江苏东交智控科技集团股份有限公司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2024_109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扬州市勘测设计研究院有限公司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中天光伏材料有限公司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2024_111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江苏里下河地区农业科学研究所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2024_112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南京市特种设备安全监督检验研究院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2024_113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凌志装备股份有限公司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2024_114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中科南京生命健康高等研究院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江苏方洋能源科技有限公司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常州磐诺仪器有限公司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2024_117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苏州市中级人民法院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党政机关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2024_118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微康益生菌（苏州）股份有限公司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江苏苏北粮油股份有限公司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2024_120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南京科融数据系统股份有限公司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2024_121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安徽国泰众信检测技术有限公司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北京观韬中茂（南京）律师事务所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社会组织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2024_123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南京嗯哇智能科技有限公司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2024_124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南京丰源建筑设计有限公司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贝蒂斯（苏州）电子科技有限公司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2024_126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江苏科瑞恩科技股份有限公司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2024_127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浙江省农业科学院食品科学研究所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协鑫集团有限公司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2024_129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江苏瑞科生物技术股份有限公司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南京体医融合康复产业研究院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2024_131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江苏江山聚源生物技术有限公司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2024_132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南京江北新区生物医药公共服务平台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昆山市中医医院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2024_134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江阴市中医院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南京市中西医结合医院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2024_136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江苏钱</w:t>
            </w:r>
            <w:r>
              <w:rPr>
                <w:rFonts w:eastAsia="微软雅黑"/>
                <w:color w:val="000000"/>
                <w:sz w:val="24"/>
              </w:rPr>
              <w:t>璟</w:t>
            </w:r>
            <w:r>
              <w:rPr>
                <w:rFonts w:eastAsia="仿宋_GB2312"/>
                <w:color w:val="000000"/>
                <w:sz w:val="24"/>
              </w:rPr>
              <w:t>康复医疗科技有限公司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2024_137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宜兴市审计局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南京审计大学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党政机关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2024_138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扬州市审计局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南京审计大学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党政机关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2024_139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中国南水北调集团有限公司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南京审计大学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2024_140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南京市中西医结合医院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南京体育学院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2024_141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南京市文化馆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南京艺术学院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江苏省广播电视总台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南京艺术学院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2024_143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江苏谢馥春国妆股份有限公司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南京艺术学院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江苏省国画院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南京艺术学院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2024_145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振宏重工（江苏）股份有限公司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2024_146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溧阳市山湖实业有限公司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2024_147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南京联塑科技实业有限公司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2024_148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南京一粹信息科技有限公司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2024_149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中国电信股份有限公司江苏分公司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2024_150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华设设计集团安全科技（江苏）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2024_151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盐城矽润半导体有限公司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2024_152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江苏省公安科学技术研究所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江苏警官学院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2024_153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江苏省苏州市公安局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江苏警官学院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党政机关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2024_154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江苏省南京市公安局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江苏警官学院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党政机关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2024_155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南京市蔬菜科学研究所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金陵科技学院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2024_156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国家计算机网络与信息安全管理中心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江苏分中心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金陵科技学院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2024_157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南京消防器材股份有限公司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金陵科技学院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2024_158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苏交科集团股份有限公司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金陵科技学院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2024_159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无锡市德宁节能科技有限公司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2024_160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江苏道同环境科技有限公司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2024_161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无锡阳光精机股份有限公司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2024_162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洪田科技有限公司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2024_163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国家超级计算无锡中心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2024_164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常熟市第一人民医院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2024_165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无锡先进技术研究院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2024_166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无锡车联天下信息技术有限公司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2024_167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无锡市第二人民医院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2024_168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苏州丰倍生物科技股份有限公司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2024_169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江苏天煤机电科技有限公司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徐州华东机械有限公司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2024_171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新誉庞巴迪信号系统有限公司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徐州市广联科技有限公司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2024_173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江苏中科智芯集成科技有限公司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2024_174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深地科学与工程云龙湖实验室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2024_175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无锡市检验检测认证研究院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2024_176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苏成（江苏）能源科技有限公司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2024_177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天衡会计师事务所（特殊普通合伙）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徐州分所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社会组织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2024_178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徐州市青年路小学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2024_179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江苏省原子医学研究所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徐州医科大学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2024_180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江苏集萃崛创生物科技研究所有限公司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徐州医科大学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2024_181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贝特瑞（江苏）新材料科技有限公司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2024_182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常州朱美拉模具技术有限公司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2024_183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常州中南化工有限公司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2024_184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镇江高鹏药业有限公司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2024_185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江苏威诺检测技术有限公司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2024_186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常州清流环保科技有限公司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2024_187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重庆大学溧阳智慧城市研究院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2024_188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江苏龙环环境科技有限公司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2024_189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江阴市星火电子科技有限公司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2024_190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扬子江药业集团江苏紫龙药业有限公司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2024_191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势加透博洁净动力如皋有限公司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2024_192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中共常州市委政法委员会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党政机关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2024_193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江苏德速智能机械股份有限公司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2024_194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无锡锐科光纤激光技术有限责任公司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2024_195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想莱（常州）节能科技有限公司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2024_196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江苏清鑫能源科技有限公司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2024_197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常州市体育医疗科研所</w:t>
            </w:r>
            <w:r>
              <w:rPr>
                <w:rFonts w:eastAsia="仿宋_GB2312"/>
                <w:color w:val="000000"/>
                <w:sz w:val="24"/>
              </w:rPr>
              <w:t xml:space="preserve"> </w:t>
            </w:r>
            <w:r>
              <w:rPr>
                <w:rFonts w:eastAsia="仿宋_GB2312"/>
                <w:color w:val="000000"/>
                <w:sz w:val="24"/>
              </w:rPr>
              <w:t>（常州市体育医院）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2024_198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如东联亿机电有限公司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江苏理工学院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2024_199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南京科工煤炭科学技术研究有限公司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江苏理工学院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泰兴市福昌环保科技有限公司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江苏理工学院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2024_201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江苏香地化学有限公司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江苏理工学院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江苏省农业科学院农业资源与环境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江苏理工学院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2024_203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迪马新材料科技（苏州）有限公司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维思普新材料（苏州）有限公司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苏州珂晶达电子有限公司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金红叶纸业集团有限公司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2024_207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江苏大达麻纺织科技有限公司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2024_208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苏州朗坤自动化设备股份有限公司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2024_209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苏州精控能源科技股份有限公司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无锡威易发精密机械股份有限公司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2024_211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苏州慧工云信息科技有限公司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2024_212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晶澜光电科技（江苏）有限公司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2024_213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江苏中来新材科技有限公司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2024_214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江苏民星茧丝绸股份有限公司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江苏省苏州市七都镇开弦弓村（江村）</w:t>
            </w:r>
          </w:p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村委会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社会组织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苏州高新水质净化有限公司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2024_217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苏州科特环保股份有限公司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苏州科技大学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2024_218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昆山市地下空间技术研究院有限公司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苏州科技大学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江苏集萃微纳自动化系统与装备技术研究所有限公司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2024_220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苏州华一新能源科技股份有限公司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2024_221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苏州电加工机床研究所有限公司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苏州市测绘院有限责任公司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2024_223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江苏省南通大学附属中学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南通市市级机关第一幼儿园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北京佳格天地科技有限公司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2024_226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江华新材料科技（江苏）有限公司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2024_227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南通华祥医药科技有限公司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江苏力德尔电子信息技术有限公司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2024_229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南通鸿劲金属铝业有限公司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江苏增光新材料科技股份有限公司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2024_231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江苏大塔科技有限公司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江苏海洋大学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2024_232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连云港鸿云实业有限公司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江苏海洋大学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江苏圣达石英制品有限公司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江苏海洋大学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2024_234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江苏沃盾耐磨新材料有限公司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江苏海洋大学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连云港市东堡旋耕机械有限公司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江苏海洋大学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2024_236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连云港市水利规划设计院有限公司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江苏海洋大学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2024_237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连云港市中医院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江苏海洋大学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2024_238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江苏众利海洋科技有限公司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江苏海洋大学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2024_239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淮安市渔鱼鱼水产科技有限公司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淮阴师范学院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2024_240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江苏省淮阴中学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淮阴师范学院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2024_241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江苏吉泰肽业科技有限公司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江苏沿海地区农业科学研究所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2024_243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江苏政轩石油机械股份有限公司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淮安易云科技有限公司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曼巴驱动技术（苏州）有限公司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2024_246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江苏顺海科技有限公司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2024_247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江苏沃开汽车技术有限公司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2024_248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江苏三菱磨料磨具有限公司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2024_249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射阳县杰力纺织机械有限公司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2024_250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江苏丰华化学工业有限公司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2024_251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江苏中创清源科技有限公司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2024_252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江苏盐电阀门有限公司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2024_253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保定市立中车轮制造有限公司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2024_254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江苏华宏昌明科技有限公司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2024_255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盐城雄鹰精密机械有限公司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2024_256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扬州文化书院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2024_257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扬州市梅岭中学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2024_258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无锡市积余实验学校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2024_259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两面针（江苏）实业有限公司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2024_260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扬州智水物联网有限公司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2024_261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江苏龙舸建筑科技有限公司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2024_262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宜兴市芳桥街道办事处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党政机关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2024_263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江苏好润生物产业集团股份有限公司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2024_264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江苏省农业科学院农产品质量安全与营养研究所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2024_265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江苏中农科食品工程股份有限公司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2024_266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澳优乳业（中国）有限公司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2024_267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江苏大全箱变科技有限公司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2024_268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江苏惜禾现代农业发展有限公司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2024_269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农芯（南京）智慧农业研究院有限公司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浙江康思特动力机械有限公司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lastRenderedPageBreak/>
              <w:t>2024_271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博科丝特工业技术（江苏）有限公司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思必驰科技股份有限公司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2024_273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江苏锐天智能科技股份有限公司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2024_274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镇江蓝舶科技股份有限公司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2024_275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安徽万邦医药科技股份有限公司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2024_276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中船澄西扬州船舶有限公司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2024_277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高邮市顺达动力机电有限公司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2024_278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创志科技</w:t>
            </w:r>
            <w:r>
              <w:rPr>
                <w:rFonts w:eastAsia="仿宋_GB2312"/>
                <w:color w:val="000000"/>
                <w:sz w:val="24"/>
              </w:rPr>
              <w:t>(</w:t>
            </w:r>
            <w:r>
              <w:rPr>
                <w:rFonts w:eastAsia="仿宋_GB2312"/>
                <w:color w:val="000000"/>
                <w:sz w:val="24"/>
              </w:rPr>
              <w:t>江苏</w:t>
            </w:r>
            <w:r>
              <w:rPr>
                <w:rFonts w:eastAsia="仿宋_GB2312"/>
                <w:color w:val="000000"/>
                <w:sz w:val="24"/>
              </w:rPr>
              <w:t>)</w:t>
            </w:r>
            <w:r>
              <w:rPr>
                <w:rFonts w:eastAsia="仿宋_GB2312"/>
                <w:color w:val="000000"/>
                <w:sz w:val="24"/>
              </w:rPr>
              <w:t>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2024_279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江苏省农科院休闲研究所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事业单位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2024_280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句容市东方紫酒业有限公司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2024_281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张家港保税区金港建设工程质量检测有限公司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2024_282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镇江默勒电器有限公司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2024_283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昆山沪利微电有限公司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2024_284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苏州罗克莱科技有限公司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2024_285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江苏富瑞能源服务有限公司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  <w:tr w:rsidR="00480E7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2024_286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扬州中远海运重工有限公司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E7E" w:rsidRDefault="00480E7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企业</w:t>
            </w:r>
          </w:p>
        </w:tc>
      </w:tr>
    </w:tbl>
    <w:p w:rsidR="00480E7E" w:rsidRDefault="00480E7E" w:rsidP="00480E7E">
      <w:pPr>
        <w:widowControl/>
        <w:spacing w:afterLines="50" w:after="156" w:line="600" w:lineRule="exact"/>
        <w:jc w:val="center"/>
        <w:textAlignment w:val="baseline"/>
        <w:rPr>
          <w:rFonts w:eastAsia="黑体"/>
          <w:sz w:val="36"/>
          <w:szCs w:val="36"/>
        </w:rPr>
      </w:pPr>
    </w:p>
    <w:p w:rsidR="00E166BB" w:rsidRDefault="00E166BB" w:rsidP="00480E7E">
      <w:bookmarkStart w:id="0" w:name="_GoBack"/>
      <w:bookmarkEnd w:id="0"/>
    </w:p>
    <w:sectPr w:rsidR="00E166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0F7" w:rsidRDefault="003040F7" w:rsidP="00480E7E">
      <w:r>
        <w:separator/>
      </w:r>
    </w:p>
  </w:endnote>
  <w:endnote w:type="continuationSeparator" w:id="0">
    <w:p w:rsidR="003040F7" w:rsidRDefault="003040F7" w:rsidP="00480E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0F7" w:rsidRDefault="003040F7" w:rsidP="00480E7E">
      <w:r>
        <w:separator/>
      </w:r>
    </w:p>
  </w:footnote>
  <w:footnote w:type="continuationSeparator" w:id="0">
    <w:p w:rsidR="003040F7" w:rsidRDefault="003040F7" w:rsidP="00480E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930"/>
    <w:rsid w:val="00217930"/>
    <w:rsid w:val="003040F7"/>
    <w:rsid w:val="00480E7E"/>
    <w:rsid w:val="00E16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E7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80E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0E7E"/>
    <w:rPr>
      <w:sz w:val="18"/>
      <w:szCs w:val="18"/>
    </w:rPr>
  </w:style>
  <w:style w:type="paragraph" w:styleId="a4">
    <w:name w:val="footer"/>
    <w:basedOn w:val="a"/>
    <w:link w:val="Char0"/>
    <w:unhideWhenUsed/>
    <w:rsid w:val="00480E7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0E7E"/>
    <w:rPr>
      <w:sz w:val="18"/>
      <w:szCs w:val="18"/>
    </w:rPr>
  </w:style>
  <w:style w:type="paragraph" w:styleId="a5">
    <w:name w:val="Normal (Web)"/>
    <w:basedOn w:val="a"/>
    <w:uiPriority w:val="99"/>
    <w:qFormat/>
    <w:rsid w:val="00480E7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480E7E"/>
  </w:style>
  <w:style w:type="character" w:customStyle="1" w:styleId="NormalCharacter">
    <w:name w:val="NormalCharacter"/>
    <w:semiHidden/>
    <w:qFormat/>
    <w:rsid w:val="00480E7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E7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80E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0E7E"/>
    <w:rPr>
      <w:sz w:val="18"/>
      <w:szCs w:val="18"/>
    </w:rPr>
  </w:style>
  <w:style w:type="paragraph" w:styleId="a4">
    <w:name w:val="footer"/>
    <w:basedOn w:val="a"/>
    <w:link w:val="Char0"/>
    <w:unhideWhenUsed/>
    <w:rsid w:val="00480E7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0E7E"/>
    <w:rPr>
      <w:sz w:val="18"/>
      <w:szCs w:val="18"/>
    </w:rPr>
  </w:style>
  <w:style w:type="paragraph" w:styleId="a5">
    <w:name w:val="Normal (Web)"/>
    <w:basedOn w:val="a"/>
    <w:uiPriority w:val="99"/>
    <w:qFormat/>
    <w:rsid w:val="00480E7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480E7E"/>
  </w:style>
  <w:style w:type="character" w:customStyle="1" w:styleId="NormalCharacter">
    <w:name w:val="NormalCharacter"/>
    <w:semiHidden/>
    <w:qFormat/>
    <w:rsid w:val="00480E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1448</Words>
  <Characters>8258</Characters>
  <Application>Microsoft Office Word</Application>
  <DocSecurity>0</DocSecurity>
  <Lines>68</Lines>
  <Paragraphs>19</Paragraphs>
  <ScaleCrop>false</ScaleCrop>
  <Company>JSJYT</Company>
  <LinksUpToDate>false</LinksUpToDate>
  <CharactersWithSpaces>9687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2024-10-25T03:34:00Z</dcterms:created>
  <dcterms:modified xsi:type="dcterms:W3CDTF">2024-10-25T03:34:00Z</dcterms:modified>
</cp:coreProperties>
</file>