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811" w:rsidRPr="005562AB" w:rsidRDefault="00DE1811" w:rsidP="00DE1811">
      <w:pPr>
        <w:widowControl/>
        <w:ind w:leftChars="-49" w:left="-103" w:firstLineChars="50" w:firstLine="160"/>
        <w:textAlignment w:val="center"/>
        <w:rPr>
          <w:rFonts w:eastAsia="黑体"/>
          <w:color w:val="000000"/>
          <w:kern w:val="0"/>
          <w:sz w:val="32"/>
          <w:szCs w:val="44"/>
        </w:rPr>
      </w:pPr>
      <w:r w:rsidRPr="005562AB">
        <w:rPr>
          <w:rFonts w:eastAsia="黑体"/>
          <w:color w:val="000000"/>
          <w:kern w:val="0"/>
          <w:sz w:val="32"/>
          <w:szCs w:val="44"/>
        </w:rPr>
        <w:t>附件</w:t>
      </w:r>
      <w:r w:rsidRPr="005562AB">
        <w:rPr>
          <w:rFonts w:eastAsia="黑体"/>
          <w:color w:val="000000"/>
          <w:kern w:val="0"/>
          <w:sz w:val="32"/>
          <w:szCs w:val="44"/>
        </w:rPr>
        <w:t>1</w:t>
      </w:r>
    </w:p>
    <w:p w:rsidR="00DE1811" w:rsidRPr="003519E8" w:rsidRDefault="00DE1811" w:rsidP="00DE1811">
      <w:pPr>
        <w:widowControl/>
        <w:jc w:val="center"/>
        <w:textAlignment w:val="center"/>
        <w:rPr>
          <w:rFonts w:eastAsia="黑体"/>
          <w:color w:val="000000"/>
          <w:kern w:val="0"/>
          <w:sz w:val="24"/>
        </w:rPr>
      </w:pPr>
      <w:r w:rsidRPr="003519E8">
        <w:rPr>
          <w:rFonts w:eastAsia="方正小标宋简体"/>
          <w:color w:val="000000"/>
          <w:kern w:val="0"/>
          <w:sz w:val="44"/>
          <w:szCs w:val="44"/>
        </w:rPr>
        <w:t>江苏省绿色学校（中小学）创建指标</w:t>
      </w:r>
    </w:p>
    <w:tbl>
      <w:tblPr>
        <w:tblW w:w="135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1"/>
        <w:gridCol w:w="11802"/>
        <w:gridCol w:w="595"/>
      </w:tblGrid>
      <w:tr w:rsidR="00DE1811" w:rsidRPr="003519E8" w:rsidTr="00A455DA">
        <w:trPr>
          <w:trHeight w:val="567"/>
          <w:tblHeader/>
          <w:jc w:val="center"/>
        </w:trPr>
        <w:tc>
          <w:tcPr>
            <w:tcW w:w="1111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指标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ind w:leftChars="50" w:left="105" w:rightChars="50" w:right="105"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观测点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分值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开展生态文明教育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20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ind w:leftChars="50" w:left="105" w:rightChars="50" w:right="105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深入学习宣传贯彻习近平生态文明思想，将生态文明教育纳入学校</w:t>
            </w:r>
            <w:proofErr w:type="gramStart"/>
            <w:r w:rsidRPr="003519E8">
              <w:rPr>
                <w:color w:val="000000"/>
                <w:kern w:val="0"/>
                <w:sz w:val="24"/>
              </w:rPr>
              <w:t>育人全</w:t>
            </w:r>
            <w:proofErr w:type="gramEnd"/>
            <w:r w:rsidRPr="003519E8">
              <w:rPr>
                <w:color w:val="000000"/>
                <w:kern w:val="0"/>
                <w:sz w:val="24"/>
              </w:rPr>
              <w:t>过程，培养学生生态文明行为习惯。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学校学期计划体现创建绿色学校相关内容。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832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推进生态文明教育渗透式教学</w:t>
            </w:r>
            <w:r w:rsidRPr="003519E8">
              <w:rPr>
                <w:bCs/>
                <w:color w:val="000000"/>
                <w:kern w:val="0"/>
                <w:sz w:val="24"/>
              </w:rPr>
              <w:t>，在教育教学活动中融入生态文明、绿色发展、资源节约、环境保护、垃圾分类、</w:t>
            </w:r>
            <w:proofErr w:type="gramStart"/>
            <w:r w:rsidRPr="003519E8">
              <w:rPr>
                <w:bCs/>
                <w:color w:val="000000"/>
                <w:kern w:val="0"/>
                <w:sz w:val="24"/>
              </w:rPr>
              <w:t>碳达峰碳</w:t>
            </w:r>
            <w:proofErr w:type="gramEnd"/>
            <w:r w:rsidRPr="003519E8">
              <w:rPr>
                <w:bCs/>
                <w:color w:val="000000"/>
                <w:kern w:val="0"/>
                <w:sz w:val="24"/>
              </w:rPr>
              <w:t>中和等相关知识。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bCs/>
                <w:color w:val="000000"/>
                <w:kern w:val="0"/>
                <w:sz w:val="24"/>
              </w:rPr>
            </w:pPr>
            <w:r w:rsidRPr="003519E8">
              <w:rPr>
                <w:bCs/>
                <w:color w:val="000000"/>
                <w:kern w:val="0"/>
                <w:sz w:val="24"/>
              </w:rPr>
              <w:t>充分发掘各科课程中的生态文明教育资源。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val="797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建设绿色环保校园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30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可绿化用地全部绿化，消除黄土裸露；因地制宜，积极推进林荫化建设及多种形式的立体绿化；校园植被养护管理良好，景观设施定期维护；绿地、水体、道路整洁干净，无卫生死角。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新建建筑执行《江苏省绿色建筑设计标准》（</w:t>
            </w:r>
            <w:r w:rsidRPr="003519E8">
              <w:rPr>
                <w:color w:val="000000"/>
                <w:kern w:val="0"/>
                <w:sz w:val="24"/>
              </w:rPr>
              <w:t>DB32/3962</w:t>
            </w:r>
            <w:r w:rsidRPr="003519E8">
              <w:rPr>
                <w:color w:val="000000"/>
                <w:kern w:val="0"/>
                <w:sz w:val="24"/>
              </w:rPr>
              <w:t>），对超过用能限额的既有建筑有序推进绿色节能改造。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积极采用节能、节水、环保、再生、资源综合利用等绿色产品。大力开展太阳能光伏、光热技术应用。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施行垃圾分类管理。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积极开展校园能源、环境监测，按照规定处理三废。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因地制宜实施雨污分流。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val="800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lastRenderedPageBreak/>
              <w:t>培育绿色校园文化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25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充分发挥学生组织和志愿者的积极作用，利用节能宣传周、世界水日和中国水周、粮食安全宣传周、森林日和植树节等契机，线上线下积极开展各类校园活动，倡导节能、节水、节粮等行为。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以每年的环境日或生态环境热点为主题，开展生态环境主题团日、班队会活动。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全面持续开展食堂</w:t>
            </w:r>
            <w:r w:rsidRPr="003519E8">
              <w:rPr>
                <w:color w:val="000000"/>
                <w:kern w:val="0"/>
                <w:sz w:val="24"/>
              </w:rPr>
              <w:t>“</w:t>
            </w:r>
            <w:r w:rsidRPr="003519E8">
              <w:rPr>
                <w:color w:val="000000"/>
                <w:kern w:val="0"/>
                <w:sz w:val="24"/>
              </w:rPr>
              <w:t>光盘行动</w:t>
            </w:r>
            <w:r w:rsidRPr="003519E8">
              <w:rPr>
                <w:color w:val="000000"/>
                <w:kern w:val="0"/>
                <w:sz w:val="24"/>
              </w:rPr>
              <w:t>”</w:t>
            </w:r>
            <w:r w:rsidRPr="003519E8">
              <w:rPr>
                <w:color w:val="000000"/>
                <w:kern w:val="0"/>
                <w:sz w:val="24"/>
              </w:rPr>
              <w:t>，坚决制止餐饮浪费行为。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开展</w:t>
            </w:r>
            <w:r w:rsidRPr="003519E8">
              <w:rPr>
                <w:color w:val="000000"/>
                <w:kern w:val="0"/>
                <w:sz w:val="24"/>
              </w:rPr>
              <w:t>“</w:t>
            </w:r>
            <w:r w:rsidRPr="003519E8">
              <w:rPr>
                <w:color w:val="000000"/>
                <w:kern w:val="0"/>
                <w:sz w:val="24"/>
              </w:rPr>
              <w:t>无塑开学季</w:t>
            </w:r>
            <w:r w:rsidRPr="003519E8">
              <w:rPr>
                <w:color w:val="000000"/>
                <w:kern w:val="0"/>
                <w:sz w:val="24"/>
              </w:rPr>
              <w:t>”</w:t>
            </w:r>
            <w:r w:rsidRPr="003519E8">
              <w:rPr>
                <w:color w:val="000000"/>
                <w:kern w:val="0"/>
                <w:sz w:val="24"/>
              </w:rPr>
              <w:t>宣传活动，引导学生不使用塑料书皮。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2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spacing w:val="-4"/>
                <w:kern w:val="0"/>
                <w:sz w:val="24"/>
              </w:rPr>
            </w:pPr>
            <w:r w:rsidRPr="003519E8">
              <w:rPr>
                <w:color w:val="000000"/>
                <w:spacing w:val="-4"/>
                <w:kern w:val="0"/>
                <w:sz w:val="24"/>
              </w:rPr>
              <w:t>组织多种形式的</w:t>
            </w:r>
            <w:proofErr w:type="gramStart"/>
            <w:r w:rsidRPr="003519E8">
              <w:rPr>
                <w:color w:val="000000"/>
                <w:spacing w:val="-4"/>
                <w:kern w:val="0"/>
                <w:sz w:val="24"/>
              </w:rPr>
              <w:t>碳减碳汇</w:t>
            </w:r>
            <w:proofErr w:type="gramEnd"/>
            <w:r w:rsidRPr="003519E8">
              <w:rPr>
                <w:color w:val="000000"/>
                <w:spacing w:val="-4"/>
                <w:kern w:val="0"/>
                <w:sz w:val="24"/>
              </w:rPr>
              <w:t>等宣传教育活动，开展垃圾分类、废品班费、绿色出行、绿色办公、</w:t>
            </w:r>
            <w:proofErr w:type="gramStart"/>
            <w:r w:rsidRPr="003519E8">
              <w:rPr>
                <w:color w:val="000000"/>
                <w:spacing w:val="-4"/>
                <w:kern w:val="0"/>
                <w:sz w:val="24"/>
              </w:rPr>
              <w:t>绿植认养</w:t>
            </w:r>
            <w:proofErr w:type="gramEnd"/>
            <w:r w:rsidRPr="003519E8">
              <w:rPr>
                <w:color w:val="000000"/>
                <w:spacing w:val="-4"/>
                <w:kern w:val="0"/>
                <w:sz w:val="24"/>
              </w:rPr>
              <w:t>等行动。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2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积极创造条件，组织学生走出课堂，赴生态文明教育实践基地等场所，广泛开展实践体验活动并形成制度。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3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组织学生自制生态文明标语标识，传播生态文明理念，参与生态环境保护事业。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3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组织学生利用废旧物品开展绿色科技小制作、小发明。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3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加强绿色学校管理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25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构建绿色学校创建管理体制，明确组织机构。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绿色学校创建规划目标清晰，保障措施得力，激励机制健全。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建立健全校园节能、节水、垃圾分类等绿色管理制度。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加强能源资源的计量，定期公示用水用电消耗情况。</w:t>
            </w:r>
            <w:r w:rsidRPr="003519E8">
              <w:rPr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10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运用信息化智能化技术进行校园建筑及设备的绿色运行管理，加快智慧校园建设。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929"/>
          <w:jc w:val="center"/>
        </w:trPr>
        <w:tc>
          <w:tcPr>
            <w:tcW w:w="1111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特色项目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10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绿色学校创建中形成可推广、可复制、具有示范效应的先进经验和典型做法；在生态文明建设方面获得市级及以上表彰、荣誉称号或奖项等。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10</w:t>
            </w:r>
          </w:p>
        </w:tc>
      </w:tr>
    </w:tbl>
    <w:p w:rsidR="00DE1811" w:rsidRPr="005562AB" w:rsidRDefault="00DE1811" w:rsidP="00DE1811">
      <w:pPr>
        <w:widowControl/>
        <w:ind w:leftChars="-49" w:left="-103" w:firstLineChars="50" w:firstLine="105"/>
        <w:textAlignment w:val="center"/>
        <w:rPr>
          <w:rFonts w:eastAsia="黑体"/>
          <w:color w:val="000000"/>
          <w:kern w:val="0"/>
          <w:sz w:val="32"/>
          <w:szCs w:val="44"/>
        </w:rPr>
      </w:pPr>
      <w:r w:rsidRPr="003519E8">
        <w:rPr>
          <w:rFonts w:eastAsia="黑体"/>
          <w:color w:val="000000"/>
          <w:kern w:val="0"/>
          <w:szCs w:val="44"/>
        </w:rPr>
        <w:br w:type="page"/>
      </w:r>
      <w:r w:rsidRPr="005562AB">
        <w:rPr>
          <w:rFonts w:eastAsia="黑体"/>
          <w:color w:val="000000"/>
          <w:kern w:val="0"/>
          <w:sz w:val="32"/>
          <w:szCs w:val="44"/>
        </w:rPr>
        <w:lastRenderedPageBreak/>
        <w:t>附件</w:t>
      </w:r>
      <w:r w:rsidRPr="005562AB">
        <w:rPr>
          <w:rFonts w:eastAsia="黑体"/>
          <w:color w:val="000000"/>
          <w:kern w:val="0"/>
          <w:sz w:val="32"/>
          <w:szCs w:val="44"/>
        </w:rPr>
        <w:t>2</w:t>
      </w:r>
    </w:p>
    <w:p w:rsidR="00DE1811" w:rsidRPr="003519E8" w:rsidRDefault="00DE1811" w:rsidP="00DE1811">
      <w:pPr>
        <w:widowControl/>
        <w:jc w:val="center"/>
        <w:textAlignment w:val="center"/>
        <w:rPr>
          <w:rFonts w:eastAsia="黑体"/>
          <w:color w:val="000000"/>
          <w:kern w:val="0"/>
          <w:sz w:val="24"/>
        </w:rPr>
      </w:pPr>
      <w:r w:rsidRPr="003519E8">
        <w:rPr>
          <w:rFonts w:eastAsia="方正小标宋简体"/>
          <w:color w:val="000000"/>
          <w:kern w:val="0"/>
          <w:sz w:val="44"/>
          <w:szCs w:val="44"/>
        </w:rPr>
        <w:t>江苏省绿色学校（高校）创建指标</w:t>
      </w:r>
    </w:p>
    <w:tbl>
      <w:tblPr>
        <w:tblW w:w="135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1"/>
        <w:gridCol w:w="11802"/>
        <w:gridCol w:w="595"/>
      </w:tblGrid>
      <w:tr w:rsidR="00DE1811" w:rsidRPr="003519E8" w:rsidTr="00A455DA">
        <w:trPr>
          <w:trHeight w:val="567"/>
          <w:tblHeader/>
          <w:jc w:val="center"/>
        </w:trPr>
        <w:tc>
          <w:tcPr>
            <w:tcW w:w="1111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指标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ind w:leftChars="50" w:left="105" w:rightChars="50" w:right="105"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观测点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分值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开展生态文明教育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20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ind w:leftChars="50" w:left="105" w:rightChars="50" w:right="105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深入学习宣传贯彻习近平生态文明思想，将生态文明教育纳入学校</w:t>
            </w:r>
            <w:proofErr w:type="gramStart"/>
            <w:r w:rsidRPr="003519E8">
              <w:rPr>
                <w:color w:val="000000"/>
                <w:kern w:val="0"/>
                <w:sz w:val="24"/>
              </w:rPr>
              <w:t>育人全</w:t>
            </w:r>
            <w:proofErr w:type="gramEnd"/>
            <w:r w:rsidRPr="003519E8">
              <w:rPr>
                <w:color w:val="000000"/>
                <w:kern w:val="0"/>
                <w:sz w:val="24"/>
              </w:rPr>
              <w:t>过程，培养学生生态文明行为习惯。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学校学期计划体现创建绿色学校相关内容。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bCs/>
                <w:color w:val="000000"/>
                <w:kern w:val="0"/>
                <w:sz w:val="24"/>
              </w:rPr>
            </w:pPr>
            <w:r w:rsidRPr="003519E8">
              <w:rPr>
                <w:bCs/>
                <w:color w:val="000000"/>
                <w:kern w:val="0"/>
                <w:sz w:val="24"/>
              </w:rPr>
              <w:t>开设生态文明相关专业课程和通识课程。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bCs/>
                <w:color w:val="000000"/>
                <w:kern w:val="0"/>
                <w:sz w:val="24"/>
              </w:rPr>
              <w:t>在教育教学活动中融入生态文明、绿色发展、资源节约、环境保护、垃圾分类、</w:t>
            </w:r>
            <w:proofErr w:type="gramStart"/>
            <w:r w:rsidRPr="003519E8">
              <w:rPr>
                <w:bCs/>
                <w:color w:val="000000"/>
                <w:kern w:val="0"/>
                <w:sz w:val="24"/>
              </w:rPr>
              <w:t>碳达峰碳</w:t>
            </w:r>
            <w:proofErr w:type="gramEnd"/>
            <w:r w:rsidRPr="003519E8">
              <w:rPr>
                <w:bCs/>
                <w:color w:val="000000"/>
                <w:kern w:val="0"/>
                <w:sz w:val="24"/>
              </w:rPr>
              <w:t>中和等相关知识。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bCs/>
                <w:color w:val="000000"/>
                <w:kern w:val="0"/>
                <w:sz w:val="24"/>
              </w:rPr>
            </w:pPr>
            <w:r w:rsidRPr="003519E8">
              <w:rPr>
                <w:bCs/>
                <w:color w:val="000000"/>
                <w:kern w:val="0"/>
                <w:sz w:val="24"/>
              </w:rPr>
              <w:t>加强生态文明知识的学科渗透，充分发掘各科课程中的教育资源。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spacing w:line="40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val="665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建设绿色环保校园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30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可绿化用地全部绿化，消除黄土裸露；因地制宜，积极推进林荫化建设及多种形式的立体绿化；校园植被养护管理良好，景观设施定期维护；绿地、水体、道路整洁干净，无卫生死角。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新建建筑执行《江苏省绿色建筑设计标准》（</w:t>
            </w:r>
            <w:r w:rsidRPr="003519E8">
              <w:rPr>
                <w:color w:val="000000"/>
                <w:kern w:val="0"/>
                <w:sz w:val="24"/>
              </w:rPr>
              <w:t>DB32/3962</w:t>
            </w:r>
            <w:r w:rsidRPr="003519E8">
              <w:rPr>
                <w:color w:val="000000"/>
                <w:kern w:val="0"/>
                <w:sz w:val="24"/>
              </w:rPr>
              <w:t>），对超过用能限额的既有建筑有序推进绿色节能改造。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严格执行国家强制或优先采购节能环保产品的规定。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施行垃圾分类管理、资源循环利用。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积极开展校园能源、环境监测，按照规定处理三废。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hRule="exact" w:val="539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因地制宜开展可再生能源利用、新能源利用和雨水（中水）回用，实施雨污分流。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5</w:t>
            </w:r>
          </w:p>
        </w:tc>
      </w:tr>
      <w:tr w:rsidR="00DE1811" w:rsidRPr="003519E8" w:rsidTr="00A455DA">
        <w:trPr>
          <w:trHeight w:val="636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lastRenderedPageBreak/>
              <w:t>培育绿色校园文化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20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充分发挥学生组织和志愿者的积极作用，利用节能宣传周、世界水日和中国水周、粮食安全宣传周、森林日和植树节等契机，线上线下积极开展各类校园活动，倡导节能、节水、节粮等行为。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以每年的环境日或生态环境热点为主题，开展生态环境主题教育活动。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全面持续开展食堂</w:t>
            </w:r>
            <w:r w:rsidRPr="003519E8">
              <w:rPr>
                <w:color w:val="000000"/>
                <w:kern w:val="0"/>
                <w:sz w:val="24"/>
              </w:rPr>
              <w:t>“</w:t>
            </w:r>
            <w:r w:rsidRPr="003519E8">
              <w:rPr>
                <w:color w:val="000000"/>
                <w:kern w:val="0"/>
                <w:sz w:val="24"/>
              </w:rPr>
              <w:t>光盘行动</w:t>
            </w:r>
            <w:r w:rsidRPr="003519E8">
              <w:rPr>
                <w:color w:val="000000"/>
                <w:kern w:val="0"/>
                <w:sz w:val="24"/>
              </w:rPr>
              <w:t>”</w:t>
            </w:r>
            <w:r w:rsidRPr="003519E8">
              <w:rPr>
                <w:color w:val="000000"/>
                <w:kern w:val="0"/>
                <w:sz w:val="24"/>
              </w:rPr>
              <w:t>，坚决制止餐饮浪费行为。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积极创造条件，组织学生走出课堂，赴生态文明教育实践基地等场所，广泛开展实践体验活动并形成制度。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3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组织多种形式的</w:t>
            </w:r>
            <w:proofErr w:type="gramStart"/>
            <w:r w:rsidRPr="003519E8">
              <w:rPr>
                <w:color w:val="000000"/>
                <w:kern w:val="0"/>
                <w:sz w:val="24"/>
              </w:rPr>
              <w:t>碳减碳汇宣传</w:t>
            </w:r>
            <w:proofErr w:type="gramEnd"/>
            <w:r w:rsidRPr="003519E8">
              <w:rPr>
                <w:color w:val="000000"/>
                <w:kern w:val="0"/>
                <w:sz w:val="24"/>
              </w:rPr>
              <w:t>教育活动，开展垃圾分类、绿色出行、绿色办公、自助绿化养护等行动。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2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组织学生开展多种形式的社会活动，传播生态文明理念，参与生态环境保护事业。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3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推进绿色创新研究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10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鼓励和引导学生进行绿色科技发明创造，参与以绿色发展为主题的科技竞赛。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结合学校学科优势和研究基础，建设绿色创新平台，开展绿色创新研究。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3</w:t>
            </w:r>
          </w:p>
        </w:tc>
      </w:tr>
      <w:tr w:rsidR="00DE1811" w:rsidRPr="003519E8" w:rsidTr="00A455DA">
        <w:trPr>
          <w:trHeight w:val="663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组织研究本校创新节能、清洁能源利用、新型绿化等方面实际问题，促进校园人均能耗率有效下降，逐年降低学校人均碳排放强度。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3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 w:val="restart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加强绿色学校管理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20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构建绿色学校创建管理体制，明确组织机构。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绿色学校创建规划目标清晰，保障措施得力，激励机制健全。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建立健全校园节能、节水、垃圾分类等绿色管理制度。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制定和出台能源资源管理定额制度，加强能源资源的计量，开展能源审计和能耗公示。</w:t>
            </w:r>
            <w:r w:rsidRPr="003519E8">
              <w:rPr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hRule="exact" w:val="454"/>
          <w:jc w:val="center"/>
        </w:trPr>
        <w:tc>
          <w:tcPr>
            <w:tcW w:w="1111" w:type="dxa"/>
            <w:vMerge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运用信息化智能化技术进行校园建筑及设备的绿色运行管理，加快智慧校园建设。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4</w:t>
            </w:r>
          </w:p>
        </w:tc>
      </w:tr>
      <w:tr w:rsidR="00DE1811" w:rsidRPr="003519E8" w:rsidTr="00A455DA">
        <w:trPr>
          <w:trHeight w:val="976"/>
          <w:jc w:val="center"/>
        </w:trPr>
        <w:tc>
          <w:tcPr>
            <w:tcW w:w="1111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特色项目</w:t>
            </w:r>
          </w:p>
          <w:p w:rsidR="00DE1811" w:rsidRPr="003519E8" w:rsidRDefault="00DE1811" w:rsidP="00A455DA">
            <w:pPr>
              <w:widowControl/>
              <w:spacing w:line="40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</w:rPr>
            </w:pPr>
            <w:r w:rsidRPr="003519E8">
              <w:rPr>
                <w:rFonts w:eastAsia="黑体"/>
                <w:color w:val="000000"/>
                <w:kern w:val="0"/>
                <w:sz w:val="24"/>
              </w:rPr>
              <w:t>（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10</w:t>
            </w:r>
            <w:r w:rsidRPr="003519E8">
              <w:rPr>
                <w:rFonts w:eastAsia="黑体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1802" w:type="dxa"/>
            <w:shd w:val="clear" w:color="auto" w:fill="auto"/>
            <w:vAlign w:val="center"/>
          </w:tcPr>
          <w:p w:rsidR="00DE1811" w:rsidRPr="003519E8" w:rsidRDefault="00DE1811" w:rsidP="00A455DA">
            <w:pPr>
              <w:widowControl/>
              <w:ind w:leftChars="50" w:left="105" w:rightChars="50" w:right="105"/>
              <w:jc w:val="left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绿色学校创建中形成可推广、可复制、具有示范效应的先进经验和典型做法；在生态文明建设方面获得省级及以上表彰、荣誉称号或奖项等；在生态文明建设（含碳</w:t>
            </w:r>
            <w:proofErr w:type="gramStart"/>
            <w:r w:rsidRPr="003519E8">
              <w:rPr>
                <w:color w:val="000000"/>
                <w:kern w:val="0"/>
                <w:sz w:val="24"/>
              </w:rPr>
              <w:t>达峰碳中和</w:t>
            </w:r>
            <w:proofErr w:type="gramEnd"/>
            <w:r w:rsidRPr="003519E8">
              <w:rPr>
                <w:color w:val="000000"/>
                <w:kern w:val="0"/>
                <w:sz w:val="24"/>
              </w:rPr>
              <w:t>）相关的学科专业建设、人才培养、创新研究、产学研合作等方面取得突出成效。</w:t>
            </w:r>
          </w:p>
        </w:tc>
        <w:tc>
          <w:tcPr>
            <w:tcW w:w="595" w:type="dxa"/>
            <w:shd w:val="clear" w:color="auto" w:fill="auto"/>
            <w:vAlign w:val="center"/>
          </w:tcPr>
          <w:p w:rsidR="00DE1811" w:rsidRPr="003519E8" w:rsidRDefault="00DE1811" w:rsidP="00A455DA">
            <w:pPr>
              <w:jc w:val="center"/>
              <w:textAlignment w:val="center"/>
              <w:rPr>
                <w:color w:val="000000"/>
                <w:kern w:val="0"/>
                <w:sz w:val="24"/>
              </w:rPr>
            </w:pPr>
            <w:r w:rsidRPr="003519E8">
              <w:rPr>
                <w:color w:val="000000"/>
                <w:kern w:val="0"/>
                <w:sz w:val="24"/>
              </w:rPr>
              <w:t>10</w:t>
            </w:r>
          </w:p>
          <w:p w:rsidR="00DE1811" w:rsidRPr="003519E8" w:rsidRDefault="00DE1811" w:rsidP="00A455DA">
            <w:pPr>
              <w:ind w:firstLine="481"/>
              <w:jc w:val="center"/>
              <w:textAlignment w:val="center"/>
              <w:rPr>
                <w:color w:val="000000"/>
                <w:kern w:val="0"/>
                <w:sz w:val="24"/>
              </w:rPr>
            </w:pPr>
          </w:p>
        </w:tc>
      </w:tr>
    </w:tbl>
    <w:p w:rsidR="00DE1811" w:rsidRPr="003519E8" w:rsidRDefault="00DE1811" w:rsidP="00DE1811">
      <w:pPr>
        <w:pStyle w:val="20"/>
        <w:spacing w:line="20" w:lineRule="exact"/>
        <w:ind w:leftChars="522" w:left="1413" w:hangingChars="99" w:hanging="317"/>
        <w:rPr>
          <w:rFonts w:hint="default"/>
          <w:color w:val="000000"/>
        </w:rPr>
      </w:pPr>
    </w:p>
    <w:p w:rsidR="00DE1811" w:rsidRPr="003519E8" w:rsidRDefault="00DE1811" w:rsidP="00DE1811">
      <w:pPr>
        <w:spacing w:line="560" w:lineRule="exact"/>
        <w:sectPr w:rsidR="00DE1811" w:rsidRPr="003519E8" w:rsidSect="003519E8">
          <w:footerReference w:type="even" r:id="rId7"/>
          <w:footerReference w:type="default" r:id="rId8"/>
          <w:pgSz w:w="16838" w:h="11906" w:orient="landscape" w:code="9"/>
          <w:pgMar w:top="1531" w:right="2098" w:bottom="1531" w:left="1985" w:header="851" w:footer="1134" w:gutter="0"/>
          <w:cols w:space="425"/>
          <w:docGrid w:type="linesAndChars" w:linePitch="312"/>
        </w:sectPr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DE1811" w:rsidRPr="003519E8" w:rsidRDefault="00DE1811" w:rsidP="00DE1811">
      <w:pPr>
        <w:ind w:firstLine="641"/>
      </w:pPr>
    </w:p>
    <w:p w:rsidR="00060B08" w:rsidRPr="00DE1811" w:rsidRDefault="00060B08">
      <w:bookmarkStart w:id="0" w:name="_GoBack"/>
      <w:bookmarkEnd w:id="0"/>
    </w:p>
    <w:sectPr w:rsidR="00060B08" w:rsidRPr="00DE1811" w:rsidSect="003519E8"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3302" w:rsidRDefault="005C3302" w:rsidP="00DE1811">
      <w:r>
        <w:separator/>
      </w:r>
    </w:p>
  </w:endnote>
  <w:endnote w:type="continuationSeparator" w:id="0">
    <w:p w:rsidR="005C3302" w:rsidRDefault="005C3302" w:rsidP="00DE18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811" w:rsidRDefault="00DE1811" w:rsidP="00A02C0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10</w:t>
    </w:r>
    <w:r>
      <w:rPr>
        <w:rStyle w:val="a5"/>
      </w:rPr>
      <w:fldChar w:fldCharType="end"/>
    </w:r>
  </w:p>
  <w:p w:rsidR="00DE1811" w:rsidRDefault="00DE181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811" w:rsidRPr="00F8021A" w:rsidRDefault="00DE181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B4498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DE1811" w:rsidRDefault="00DE181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3302" w:rsidRDefault="005C3302" w:rsidP="00DE1811">
      <w:r>
        <w:separator/>
      </w:r>
    </w:p>
  </w:footnote>
  <w:footnote w:type="continuationSeparator" w:id="0">
    <w:p w:rsidR="005C3302" w:rsidRDefault="005C3302" w:rsidP="00DE18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111"/>
    <w:rsid w:val="00060B08"/>
    <w:rsid w:val="003A48A9"/>
    <w:rsid w:val="003F7111"/>
    <w:rsid w:val="005C3302"/>
    <w:rsid w:val="008B4498"/>
    <w:rsid w:val="00DE1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8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1"/>
    <w:unhideWhenUsed/>
    <w:qFormat/>
    <w:rsid w:val="00DE1811"/>
    <w:pPr>
      <w:keepNext/>
      <w:keepLines/>
      <w:overflowPunct w:val="0"/>
      <w:adjustRightInd w:val="0"/>
      <w:snapToGrid w:val="0"/>
      <w:spacing w:line="560" w:lineRule="atLeast"/>
      <w:ind w:firstLineChars="200" w:firstLine="200"/>
      <w:outlineLvl w:val="1"/>
    </w:pPr>
    <w:rPr>
      <w:rFonts w:eastAsia="黑体"/>
      <w:color w:val="0070C0"/>
      <w:sz w:val="32"/>
    </w:rPr>
  </w:style>
  <w:style w:type="paragraph" w:styleId="3">
    <w:name w:val="heading 3"/>
    <w:basedOn w:val="a"/>
    <w:next w:val="a"/>
    <w:link w:val="3Char1"/>
    <w:unhideWhenUsed/>
    <w:qFormat/>
    <w:rsid w:val="00DE1811"/>
    <w:pPr>
      <w:overflowPunct w:val="0"/>
      <w:adjustRightInd w:val="0"/>
      <w:snapToGrid w:val="0"/>
      <w:spacing w:line="560" w:lineRule="atLeast"/>
      <w:ind w:firstLineChars="200" w:firstLine="200"/>
      <w:outlineLvl w:val="2"/>
    </w:pPr>
    <w:rPr>
      <w:rFonts w:ascii="仿宋" w:eastAsia="楷体" w:hAnsi="仿宋"/>
      <w:b/>
      <w:color w:val="C45911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E18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18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E181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1811"/>
    <w:rPr>
      <w:sz w:val="18"/>
      <w:szCs w:val="18"/>
    </w:rPr>
  </w:style>
  <w:style w:type="character" w:customStyle="1" w:styleId="2Char">
    <w:name w:val="标题 2 Char"/>
    <w:basedOn w:val="a0"/>
    <w:uiPriority w:val="9"/>
    <w:semiHidden/>
    <w:rsid w:val="00DE1811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uiPriority w:val="9"/>
    <w:semiHidden/>
    <w:rsid w:val="00DE1811"/>
    <w:rPr>
      <w:rFonts w:ascii="Times New Roman" w:eastAsia="宋体" w:hAnsi="Times New Roman" w:cs="Times New Roman"/>
      <w:b/>
      <w:bCs/>
      <w:sz w:val="32"/>
      <w:szCs w:val="32"/>
    </w:rPr>
  </w:style>
  <w:style w:type="character" w:styleId="a5">
    <w:name w:val="page number"/>
    <w:basedOn w:val="a0"/>
    <w:rsid w:val="00DE1811"/>
  </w:style>
  <w:style w:type="character" w:customStyle="1" w:styleId="2Char1">
    <w:name w:val="标题 2 Char1"/>
    <w:link w:val="2"/>
    <w:qFormat/>
    <w:rsid w:val="00DE1811"/>
    <w:rPr>
      <w:rFonts w:ascii="Times New Roman" w:eastAsia="黑体" w:hAnsi="Times New Roman" w:cs="Times New Roman"/>
      <w:color w:val="0070C0"/>
      <w:sz w:val="32"/>
      <w:szCs w:val="24"/>
    </w:rPr>
  </w:style>
  <w:style w:type="character" w:customStyle="1" w:styleId="3Char1">
    <w:name w:val="标题 3 Char1"/>
    <w:link w:val="3"/>
    <w:qFormat/>
    <w:rsid w:val="00DE1811"/>
    <w:rPr>
      <w:rFonts w:ascii="仿宋" w:eastAsia="楷体" w:hAnsi="仿宋" w:cs="Times New Roman"/>
      <w:b/>
      <w:color w:val="C45911"/>
      <w:sz w:val="32"/>
      <w:szCs w:val="24"/>
    </w:rPr>
  </w:style>
  <w:style w:type="character" w:customStyle="1" w:styleId="a6">
    <w:name w:val="页脚 字符"/>
    <w:rsid w:val="00DE1811"/>
    <w:rPr>
      <w:kern w:val="2"/>
      <w:sz w:val="18"/>
      <w:szCs w:val="18"/>
    </w:rPr>
  </w:style>
  <w:style w:type="character" w:customStyle="1" w:styleId="a7">
    <w:name w:val="页眉 字符"/>
    <w:rsid w:val="00DE1811"/>
    <w:rPr>
      <w:kern w:val="2"/>
      <w:sz w:val="18"/>
      <w:szCs w:val="18"/>
    </w:rPr>
  </w:style>
  <w:style w:type="paragraph" w:customStyle="1" w:styleId="20">
    <w:name w:val="附件2"/>
    <w:basedOn w:val="a"/>
    <w:qFormat/>
    <w:rsid w:val="00DE1811"/>
    <w:pPr>
      <w:overflowPunct w:val="0"/>
      <w:adjustRightInd w:val="0"/>
      <w:snapToGrid w:val="0"/>
      <w:spacing w:line="560" w:lineRule="atLeast"/>
      <w:ind w:leftChars="500" w:left="1920" w:hangingChars="100" w:hanging="320"/>
    </w:pPr>
    <w:rPr>
      <w:rFonts w:eastAsia="仿宋" w:hint="eastAsia"/>
      <w:sz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8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1"/>
    <w:unhideWhenUsed/>
    <w:qFormat/>
    <w:rsid w:val="00DE1811"/>
    <w:pPr>
      <w:keepNext/>
      <w:keepLines/>
      <w:overflowPunct w:val="0"/>
      <w:adjustRightInd w:val="0"/>
      <w:snapToGrid w:val="0"/>
      <w:spacing w:line="560" w:lineRule="atLeast"/>
      <w:ind w:firstLineChars="200" w:firstLine="200"/>
      <w:outlineLvl w:val="1"/>
    </w:pPr>
    <w:rPr>
      <w:rFonts w:eastAsia="黑体"/>
      <w:color w:val="0070C0"/>
      <w:sz w:val="32"/>
    </w:rPr>
  </w:style>
  <w:style w:type="paragraph" w:styleId="3">
    <w:name w:val="heading 3"/>
    <w:basedOn w:val="a"/>
    <w:next w:val="a"/>
    <w:link w:val="3Char1"/>
    <w:unhideWhenUsed/>
    <w:qFormat/>
    <w:rsid w:val="00DE1811"/>
    <w:pPr>
      <w:overflowPunct w:val="0"/>
      <w:adjustRightInd w:val="0"/>
      <w:snapToGrid w:val="0"/>
      <w:spacing w:line="560" w:lineRule="atLeast"/>
      <w:ind w:firstLineChars="200" w:firstLine="200"/>
      <w:outlineLvl w:val="2"/>
    </w:pPr>
    <w:rPr>
      <w:rFonts w:ascii="仿宋" w:eastAsia="楷体" w:hAnsi="仿宋"/>
      <w:b/>
      <w:color w:val="C45911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E18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18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E181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1811"/>
    <w:rPr>
      <w:sz w:val="18"/>
      <w:szCs w:val="18"/>
    </w:rPr>
  </w:style>
  <w:style w:type="character" w:customStyle="1" w:styleId="2Char">
    <w:name w:val="标题 2 Char"/>
    <w:basedOn w:val="a0"/>
    <w:uiPriority w:val="9"/>
    <w:semiHidden/>
    <w:rsid w:val="00DE1811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uiPriority w:val="9"/>
    <w:semiHidden/>
    <w:rsid w:val="00DE1811"/>
    <w:rPr>
      <w:rFonts w:ascii="Times New Roman" w:eastAsia="宋体" w:hAnsi="Times New Roman" w:cs="Times New Roman"/>
      <w:b/>
      <w:bCs/>
      <w:sz w:val="32"/>
      <w:szCs w:val="32"/>
    </w:rPr>
  </w:style>
  <w:style w:type="character" w:styleId="a5">
    <w:name w:val="page number"/>
    <w:basedOn w:val="a0"/>
    <w:rsid w:val="00DE1811"/>
  </w:style>
  <w:style w:type="character" w:customStyle="1" w:styleId="2Char1">
    <w:name w:val="标题 2 Char1"/>
    <w:link w:val="2"/>
    <w:qFormat/>
    <w:rsid w:val="00DE1811"/>
    <w:rPr>
      <w:rFonts w:ascii="Times New Roman" w:eastAsia="黑体" w:hAnsi="Times New Roman" w:cs="Times New Roman"/>
      <w:color w:val="0070C0"/>
      <w:sz w:val="32"/>
      <w:szCs w:val="24"/>
    </w:rPr>
  </w:style>
  <w:style w:type="character" w:customStyle="1" w:styleId="3Char1">
    <w:name w:val="标题 3 Char1"/>
    <w:link w:val="3"/>
    <w:qFormat/>
    <w:rsid w:val="00DE1811"/>
    <w:rPr>
      <w:rFonts w:ascii="仿宋" w:eastAsia="楷体" w:hAnsi="仿宋" w:cs="Times New Roman"/>
      <w:b/>
      <w:color w:val="C45911"/>
      <w:sz w:val="32"/>
      <w:szCs w:val="24"/>
    </w:rPr>
  </w:style>
  <w:style w:type="character" w:customStyle="1" w:styleId="a6">
    <w:name w:val="页脚 字符"/>
    <w:rsid w:val="00DE1811"/>
    <w:rPr>
      <w:kern w:val="2"/>
      <w:sz w:val="18"/>
      <w:szCs w:val="18"/>
    </w:rPr>
  </w:style>
  <w:style w:type="character" w:customStyle="1" w:styleId="a7">
    <w:name w:val="页眉 字符"/>
    <w:rsid w:val="00DE1811"/>
    <w:rPr>
      <w:kern w:val="2"/>
      <w:sz w:val="18"/>
      <w:szCs w:val="18"/>
    </w:rPr>
  </w:style>
  <w:style w:type="paragraph" w:customStyle="1" w:styleId="20">
    <w:name w:val="附件2"/>
    <w:basedOn w:val="a"/>
    <w:qFormat/>
    <w:rsid w:val="00DE1811"/>
    <w:pPr>
      <w:overflowPunct w:val="0"/>
      <w:adjustRightInd w:val="0"/>
      <w:snapToGrid w:val="0"/>
      <w:spacing w:line="560" w:lineRule="atLeast"/>
      <w:ind w:leftChars="500" w:left="1920" w:hangingChars="100" w:hanging="320"/>
    </w:pPr>
    <w:rPr>
      <w:rFonts w:eastAsia="仿宋" w:hint="eastAsia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361</Words>
  <Characters>2064</Characters>
  <Application>Microsoft Office Word</Application>
  <DocSecurity>0</DocSecurity>
  <Lines>17</Lines>
  <Paragraphs>4</Paragraphs>
  <ScaleCrop>false</ScaleCrop>
  <Company>JSJYT</Company>
  <LinksUpToDate>false</LinksUpToDate>
  <CharactersWithSpaces>2421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2021-11-29T07:06:00Z</dcterms:created>
  <dcterms:modified xsi:type="dcterms:W3CDTF">2021-11-29T07:07:00Z</dcterms:modified>
</cp:coreProperties>
</file>