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4F7" w:rsidRDefault="008654F7" w:rsidP="008654F7">
      <w:pPr>
        <w:widowControl w:val="0"/>
        <w:spacing w:line="240" w:lineRule="auto"/>
        <w:ind w:firstLineChars="0" w:firstLine="0"/>
        <w:rPr>
          <w:rFonts w:ascii="黑体" w:eastAsia="黑体" w:hAnsi="黑体" w:cs="Times New Roman"/>
        </w:rPr>
      </w:pPr>
      <w:r>
        <w:rPr>
          <w:rFonts w:ascii="黑体" w:eastAsia="黑体" w:hAnsi="黑体" w:cs="Times New Roman" w:hint="eastAsia"/>
        </w:rPr>
        <w:t>附件2</w:t>
      </w:r>
    </w:p>
    <w:p w:rsidR="008654F7" w:rsidRDefault="008654F7" w:rsidP="008654F7">
      <w:pPr>
        <w:widowControl w:val="0"/>
        <w:spacing w:line="700" w:lineRule="exact"/>
        <w:ind w:firstLineChars="0" w:firstLine="0"/>
        <w:jc w:val="center"/>
        <w:rPr>
          <w:rFonts w:ascii="方正小标宋简体" w:eastAsia="方正小标宋简体" w:hAnsi="华文中宋" w:cs="Times New Roman"/>
          <w:sz w:val="44"/>
          <w:szCs w:val="44"/>
        </w:rPr>
      </w:pPr>
      <w:r>
        <w:rPr>
          <w:rFonts w:ascii="方正小标宋简体" w:eastAsia="方正小标宋简体" w:hAnsi="华文中宋" w:cs="Times New Roman" w:hint="eastAsia"/>
          <w:sz w:val="44"/>
          <w:szCs w:val="44"/>
        </w:rPr>
        <w:t>202</w:t>
      </w:r>
      <w:r>
        <w:rPr>
          <w:rFonts w:ascii="方正小标宋简体" w:eastAsia="方正小标宋简体" w:hAnsi="华文中宋" w:cs="Times New Roman"/>
          <w:sz w:val="44"/>
          <w:szCs w:val="44"/>
        </w:rPr>
        <w:t>3</w:t>
      </w:r>
      <w:r>
        <w:rPr>
          <w:rFonts w:ascii="方正小标宋简体" w:eastAsia="方正小标宋简体" w:hAnsi="华文中宋" w:cs="Times New Roman" w:hint="eastAsia"/>
          <w:sz w:val="44"/>
          <w:szCs w:val="44"/>
        </w:rPr>
        <w:t>年度省高质量平安校园</w:t>
      </w:r>
    </w:p>
    <w:p w:rsidR="008654F7" w:rsidRDefault="008654F7" w:rsidP="008654F7">
      <w:pPr>
        <w:widowControl w:val="0"/>
        <w:spacing w:line="700" w:lineRule="exact"/>
        <w:ind w:firstLineChars="0" w:firstLine="0"/>
        <w:jc w:val="center"/>
        <w:rPr>
          <w:rFonts w:ascii="方正小标宋简体" w:eastAsia="方正小标宋简体" w:hAnsi="华文中宋" w:cs="Times New Roman"/>
          <w:sz w:val="44"/>
          <w:szCs w:val="44"/>
        </w:rPr>
      </w:pPr>
      <w:r>
        <w:rPr>
          <w:rFonts w:ascii="方正小标宋简体" w:eastAsia="方正小标宋简体" w:hAnsi="华文中宋" w:cs="Times New Roman" w:hint="eastAsia"/>
          <w:sz w:val="44"/>
          <w:szCs w:val="44"/>
        </w:rPr>
        <w:t>建设县（市、区）名单</w:t>
      </w:r>
    </w:p>
    <w:p w:rsidR="008654F7" w:rsidRDefault="008654F7" w:rsidP="008654F7">
      <w:pPr>
        <w:widowControl w:val="0"/>
        <w:spacing w:line="700" w:lineRule="exact"/>
        <w:ind w:firstLineChars="0" w:firstLine="0"/>
        <w:jc w:val="center"/>
        <w:rPr>
          <w:rFonts w:ascii="方正小标宋简体" w:eastAsia="方正小标宋简体" w:hAnsi="华文中宋" w:cs="Times New Roman"/>
          <w:sz w:val="44"/>
          <w:szCs w:val="44"/>
        </w:rPr>
      </w:pP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南京市江宁区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无锡市惠山区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徐州市云龙区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徐州市铜山区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常州市钟楼区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太仓市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如东县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连云港市赣榆区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淮安市洪泽区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射阳县</w:t>
      </w:r>
    </w:p>
    <w:p w:rsidR="008654F7" w:rsidRDefault="008654F7" w:rsidP="008654F7">
      <w:pPr>
        <w:widowControl w:val="0"/>
        <w:spacing w:line="240" w:lineRule="auto"/>
        <w:ind w:firstLineChars="700" w:firstLine="2240"/>
        <w:rPr>
          <w:rFonts w:ascii="仿宋_GB2312" w:cs="Times New Roman"/>
        </w:rPr>
      </w:pPr>
      <w:r>
        <w:rPr>
          <w:rFonts w:ascii="仿宋_GB2312" w:cs="Times New Roman" w:hint="eastAsia"/>
        </w:rPr>
        <w:t>扬州市邗江区</w:t>
      </w:r>
    </w:p>
    <w:p w:rsidR="008654F7" w:rsidRDefault="008654F7" w:rsidP="008654F7">
      <w:pPr>
        <w:widowControl w:val="0"/>
        <w:spacing w:line="240" w:lineRule="auto"/>
        <w:ind w:firstLineChars="700" w:firstLine="2240"/>
      </w:pPr>
      <w:r>
        <w:rPr>
          <w:rFonts w:ascii="仿宋_GB2312" w:cs="Times New Roman" w:hint="eastAsia"/>
        </w:rPr>
        <w:t>句容市</w:t>
      </w:r>
    </w:p>
    <w:p w:rsidR="0009688D" w:rsidRPr="008654F7" w:rsidRDefault="0009688D" w:rsidP="008654F7">
      <w:pPr>
        <w:ind w:firstLine="640"/>
      </w:pPr>
      <w:bookmarkStart w:id="0" w:name="_GoBack"/>
      <w:bookmarkEnd w:id="0"/>
    </w:p>
    <w:sectPr w:rsidR="0009688D" w:rsidRPr="008654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54F7" w:rsidRDefault="008654F7" w:rsidP="008654F7">
      <w:pPr>
        <w:spacing w:line="240" w:lineRule="auto"/>
        <w:ind w:firstLine="640"/>
      </w:pPr>
      <w:r>
        <w:separator/>
      </w:r>
    </w:p>
  </w:endnote>
  <w:endnote w:type="continuationSeparator" w:id="0">
    <w:p w:rsidR="008654F7" w:rsidRDefault="008654F7" w:rsidP="008654F7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54F7" w:rsidRDefault="008654F7" w:rsidP="008654F7">
      <w:pPr>
        <w:spacing w:line="240" w:lineRule="auto"/>
        <w:ind w:firstLine="640"/>
      </w:pPr>
      <w:r>
        <w:separator/>
      </w:r>
    </w:p>
  </w:footnote>
  <w:footnote w:type="continuationSeparator" w:id="0">
    <w:p w:rsidR="008654F7" w:rsidRDefault="008654F7" w:rsidP="008654F7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C19"/>
    <w:rsid w:val="0009688D"/>
    <w:rsid w:val="008654F7"/>
    <w:rsid w:val="00C0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F7"/>
    <w:pPr>
      <w:spacing w:line="570" w:lineRule="exact"/>
      <w:ind w:firstLineChars="200" w:firstLine="200"/>
      <w:jc w:val="both"/>
    </w:pPr>
    <w:rPr>
      <w:rFonts w:ascii="Times New Roman" w:eastAsia="仿宋_GB2312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54F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54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54F7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54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4F7"/>
    <w:pPr>
      <w:spacing w:line="570" w:lineRule="exact"/>
      <w:ind w:firstLineChars="200" w:firstLine="200"/>
      <w:jc w:val="both"/>
    </w:pPr>
    <w:rPr>
      <w:rFonts w:ascii="Times New Roman" w:eastAsia="仿宋_GB2312" w:hAnsi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54F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54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54F7"/>
    <w:pPr>
      <w:widowControl w:val="0"/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54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90</Characters>
  <Application>Microsoft Office Word</Application>
  <DocSecurity>0</DocSecurity>
  <Lines>1</Lines>
  <Paragraphs>1</Paragraphs>
  <ScaleCrop>false</ScaleCrop>
  <Company>JSJYT</Company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2024-05-31T10:10:00Z</dcterms:created>
  <dcterms:modified xsi:type="dcterms:W3CDTF">2024-05-31T10:11:00Z</dcterms:modified>
</cp:coreProperties>
</file>