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line="560" w:lineRule="exact"/>
        <w:rPr>
          <w:rFonts w:ascii="黑体" w:hAnsi="黑体" w:eastAsia="黑体"/>
          <w:sz w:val="32"/>
          <w:szCs w:val="32"/>
        </w:rPr>
      </w:pPr>
    </w:p>
    <w:p>
      <w:pPr>
        <w:spacing w:line="560" w:lineRule="exact"/>
        <w:jc w:val="center"/>
        <w:rPr>
          <w:rFonts w:ascii="方正小标宋简体" w:eastAsia="方正小标宋简体"/>
          <w:color w:val="000000"/>
          <w:kern w:val="0"/>
          <w:position w:val="6"/>
          <w:sz w:val="44"/>
          <w:szCs w:val="44"/>
          <w:lang w:val="zh-CN"/>
        </w:rPr>
      </w:pPr>
      <w:r>
        <w:rPr>
          <w:rFonts w:hint="eastAsia" w:ascii="方正小标宋简体" w:eastAsia="方正小标宋简体"/>
          <w:color w:val="000000"/>
          <w:kern w:val="0"/>
          <w:position w:val="6"/>
          <w:sz w:val="44"/>
          <w:szCs w:val="44"/>
          <w:lang w:val="zh-CN"/>
        </w:rPr>
        <w:t>第八届全省学生“学宪法 讲宪法”活动</w:t>
      </w:r>
    </w:p>
    <w:p>
      <w:pPr>
        <w:spacing w:line="560" w:lineRule="exact"/>
        <w:jc w:val="center"/>
        <w:rPr>
          <w:rFonts w:ascii="方正小标宋简体" w:eastAsia="方正小标宋简体"/>
          <w:color w:val="000000"/>
          <w:kern w:val="0"/>
          <w:position w:val="6"/>
          <w:sz w:val="44"/>
          <w:szCs w:val="44"/>
          <w:lang w:val="zh-CN"/>
        </w:rPr>
      </w:pPr>
      <w:r>
        <w:rPr>
          <w:rFonts w:hint="eastAsia" w:ascii="方正小标宋简体" w:eastAsia="方正小标宋简体"/>
          <w:color w:val="000000"/>
          <w:kern w:val="0"/>
          <w:position w:val="6"/>
          <w:sz w:val="44"/>
          <w:szCs w:val="44"/>
          <w:lang w:val="zh-CN"/>
        </w:rPr>
        <w:t>法治动漫微视频优秀作品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0"/>
        <w:gridCol w:w="48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>单位名称</w:t>
            </w:r>
          </w:p>
        </w:tc>
        <w:tc>
          <w:tcPr>
            <w:tcW w:w="4866" w:type="dxa"/>
            <w:vAlign w:val="center"/>
          </w:tcPr>
          <w:p>
            <w:pPr>
              <w:jc w:val="center"/>
              <w:rPr>
                <w:rFonts w:ascii="黑体" w:hAnsi="黑体" w:eastAsia="黑体" w:cs="宋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>法治动漫</w:t>
            </w:r>
            <w:r>
              <w:rPr>
                <w:rFonts w:ascii="黑体" w:hAnsi="黑体" w:eastAsia="黑体"/>
                <w:color w:val="000000"/>
                <w:sz w:val="32"/>
                <w:szCs w:val="32"/>
              </w:rPr>
              <w:t>微视频</w:t>
            </w:r>
            <w:r>
              <w:rPr>
                <w:rFonts w:hint="eastAsia" w:ascii="黑体" w:hAnsi="黑体" w:eastAsia="黑体"/>
                <w:color w:val="000000"/>
                <w:sz w:val="32"/>
                <w:szCs w:val="32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spacing w:line="560" w:lineRule="exact"/>
              <w:jc w:val="lef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/>
                <w:color w:val="000000"/>
                <w:sz w:val="32"/>
                <w:szCs w:val="32"/>
              </w:rPr>
              <w:t>淮安市检察院</w:t>
            </w: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、淮安市</w:t>
            </w:r>
            <w:r>
              <w:rPr>
                <w:rFonts w:ascii="仿宋_GB2312" w:eastAsia="仿宋_GB2312"/>
                <w:color w:val="000000"/>
                <w:sz w:val="32"/>
                <w:szCs w:val="32"/>
              </w:rPr>
              <w:t>教育局、淮安市烟草局</w:t>
            </w:r>
          </w:p>
        </w:tc>
        <w:tc>
          <w:tcPr>
            <w:tcW w:w="4866" w:type="dxa"/>
            <w:vAlign w:val="center"/>
          </w:tcPr>
          <w:p>
            <w:pPr>
              <w:spacing w:line="560" w:lineRule="exact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“法话西游”保护未成年人远离烟草侵害动漫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南通经济技术开发区星湖小学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提高防范意识，为网络上把“安全锁”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苏州市吴中区</w:t>
            </w:r>
            <w:r>
              <w:rPr>
                <w:rFonts w:hint="eastAsia" w:ascii="微软雅黑" w:hAnsi="微软雅黑" w:eastAsia="微软雅黑" w:cs="微软雅黑"/>
                <w:color w:val="000000"/>
                <w:sz w:val="32"/>
                <w:szCs w:val="32"/>
              </w:rPr>
              <w:t>甪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直实验小学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全民反诈，你我同行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南京市扬子第一中学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如何防范校园欺凌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无锡机电高等职业技术学校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交通安全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widowControl/>
              <w:jc w:val="left"/>
              <w:rPr>
                <w:rFonts w:hint="eastAsia"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常州市翠竹中学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提高反诈意识——管好“两颗心”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widowControl/>
              <w:jc w:val="left"/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南京师范大学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“</w:t>
            </w:r>
            <w:r>
              <w:rPr>
                <w:rFonts w:hint="eastAsia" w:ascii="微软雅黑" w:hAnsi="微软雅黑" w:eastAsia="微软雅黑" w:cs="微软雅黑"/>
                <w:color w:val="000000"/>
                <w:sz w:val="32"/>
                <w:szCs w:val="32"/>
              </w:rPr>
              <w:t>廌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”润青禾，守法于行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江苏大学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反奸防谍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无锡职业技术学院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校园无诈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扬州工业职业技术学院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sz w:val="32"/>
                <w:szCs w:val="32"/>
              </w:rPr>
              <w:t>携手青年，关爱老人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苏州信息职业技术学院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危情谍影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江苏警官学院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推销电话频繁，如何保护个人信息？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江苏城市职业学院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守护个人隐私安全“典”亮美好生活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南通科技职业学院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防止网络诈骗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南京特殊教育师范学院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“两卡”犯罪远离我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东南大学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请给我一个拥抱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江苏航运职业技术学院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蓝手环提醒青少年远离毒品应该做到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苏州城市学院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谨防网络诈骗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常熟理工学院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以案说法之学生欺凌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0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南京医科大学</w:t>
            </w:r>
          </w:p>
        </w:tc>
        <w:tc>
          <w:tcPr>
            <w:tcW w:w="4866" w:type="dxa"/>
            <w:vAlign w:val="center"/>
          </w:tcPr>
          <w:p>
            <w:pP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等线" w:eastAsia="仿宋_GB2312"/>
                <w:color w:val="000000"/>
                <w:sz w:val="32"/>
                <w:szCs w:val="32"/>
              </w:rPr>
              <w:t>食品安全，依法同行</w:t>
            </w:r>
          </w:p>
        </w:tc>
      </w:tr>
    </w:tbl>
    <w:p>
      <w:pPr>
        <w:spacing w:line="560" w:lineRule="exact"/>
        <w:rPr>
          <w:rFonts w:ascii="方正小标宋简体" w:eastAsia="方正小标宋简体"/>
          <w:color w:val="000000"/>
          <w:kern w:val="0"/>
          <w:position w:val="6"/>
          <w:sz w:val="44"/>
          <w:szCs w:val="44"/>
        </w:rPr>
      </w:pPr>
    </w:p>
    <w:p>
      <w:pPr>
        <w:widowControl/>
        <w:jc w:val="left"/>
        <w:rPr>
          <w:rFonts w:ascii="方正小标宋简体" w:eastAsia="方正小标宋简体"/>
          <w:color w:val="000000"/>
          <w:kern w:val="0"/>
          <w:position w:val="6"/>
          <w:sz w:val="44"/>
          <w:szCs w:val="44"/>
          <w:lang w:val="zh-CN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6163D4"/>
    <w:rsid w:val="2F6163D4"/>
    <w:rsid w:val="63656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2023-11-02T07:10:00Z</dcterms:created>
  <dc:creator>TQueen</dc:creator>
  <cp:lastModifiedBy>TQueen</cp:lastModifiedBy>
  <dcterms:modified xsi:type="dcterms:W3CDTF">2023-11-02T07:10:44Z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F956D1150F5245BDB490B7FCD726CEC8</vt:lpwstr>
  </property>
</Properties>
</file>