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72F4" w:rsidRDefault="007C72F4" w:rsidP="007C72F4">
      <w:pPr>
        <w:rPr>
          <w:rFonts w:eastAsia="黑体"/>
          <w:sz w:val="28"/>
          <w:szCs w:val="28"/>
        </w:rPr>
      </w:pPr>
      <w:r>
        <w:rPr>
          <w:rFonts w:eastAsia="黑体"/>
          <w:sz w:val="32"/>
          <w:szCs w:val="28"/>
        </w:rPr>
        <w:t>附件</w:t>
      </w:r>
      <w:r>
        <w:rPr>
          <w:rFonts w:eastAsia="黑体"/>
          <w:sz w:val="32"/>
          <w:szCs w:val="28"/>
        </w:rPr>
        <w:t>1</w:t>
      </w:r>
    </w:p>
    <w:p w:rsidR="007C72F4" w:rsidRDefault="007C72F4" w:rsidP="007C72F4">
      <w:pPr>
        <w:spacing w:beforeLines="50" w:before="156" w:afterLines="50" w:after="156"/>
        <w:jc w:val="center"/>
        <w:rPr>
          <w:rFonts w:eastAsia="方正小标宋简体"/>
          <w:sz w:val="40"/>
          <w:szCs w:val="32"/>
        </w:rPr>
      </w:pPr>
      <w:r>
        <w:rPr>
          <w:rFonts w:eastAsia="方正小标宋简体"/>
          <w:sz w:val="40"/>
          <w:szCs w:val="32"/>
        </w:rPr>
        <w:t>202</w:t>
      </w:r>
      <w:r>
        <w:rPr>
          <w:rFonts w:eastAsia="方正小标宋简体" w:hint="eastAsia"/>
          <w:sz w:val="40"/>
          <w:szCs w:val="32"/>
        </w:rPr>
        <w:t>2</w:t>
      </w:r>
      <w:r>
        <w:rPr>
          <w:rFonts w:eastAsia="方正小标宋简体"/>
          <w:sz w:val="40"/>
          <w:szCs w:val="32"/>
        </w:rPr>
        <w:t>年</w:t>
      </w:r>
      <w:r w:rsidRPr="004D5A32">
        <w:rPr>
          <w:rFonts w:eastAsia="方正小标宋简体"/>
          <w:sz w:val="40"/>
          <w:szCs w:val="32"/>
        </w:rPr>
        <w:t>江苏省研究生优秀课程公示名单</w:t>
      </w:r>
    </w:p>
    <w:tbl>
      <w:tblPr>
        <w:tblW w:w="10443" w:type="dxa"/>
        <w:jc w:val="center"/>
        <w:tblInd w:w="10" w:type="dxa"/>
        <w:tblLook w:val="04A0" w:firstRow="1" w:lastRow="0" w:firstColumn="1" w:lastColumn="0" w:noHBand="0" w:noVBand="1"/>
      </w:tblPr>
      <w:tblGrid>
        <w:gridCol w:w="783"/>
        <w:gridCol w:w="2200"/>
        <w:gridCol w:w="5360"/>
        <w:gridCol w:w="2100"/>
      </w:tblGrid>
      <w:tr w:rsidR="007C72F4" w:rsidRPr="0000021C" w:rsidTr="00F259F5">
        <w:trPr>
          <w:trHeight w:val="740"/>
          <w:jc w:val="center"/>
        </w:trPr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</w:rPr>
              <w:t>排序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</w:rPr>
              <w:t>推荐高校</w:t>
            </w:r>
          </w:p>
        </w:tc>
        <w:tc>
          <w:tcPr>
            <w:tcW w:w="5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</w:rPr>
              <w:t>课程负责人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研究生心理适应与卓越发展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陈昌凯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21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世纪国外马克思主义哲学若干重大问题研究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孙乐强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研究生学术规范与学术诚信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张</w:t>
            </w:r>
            <w:r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亮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传播理论前沿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胡翼青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量子化学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黎书华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应急管理原理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张海波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东南大学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口笔译研究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高圣兵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生物质热化学转化制备燃料与化学品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张会岩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微纳光子学</w:t>
            </w:r>
            <w:proofErr w:type="gramEnd"/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顾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兵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工程结构设计理论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孟少平、陆金钰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分子病理学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陈平圣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机械振动理论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张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丽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车辆电子学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魏民祥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MBMO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（数学优化建模）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乐美龙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现代管理数学方法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徐海燕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现代机械设计理论和方法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宋梅利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图像分析基础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肖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亮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环境毒理学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马德华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河湖水环境数学模型与应用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华祖林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海岸与近海工程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张继生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基础工程分析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李玉萍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工程管理理论与应用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杨高升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高级植物营养学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徐国华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现代农业发展与实践案例</w:t>
            </w:r>
            <w:r w:rsidRPr="0000021C">
              <w:rPr>
                <w:color w:val="000000"/>
                <w:kern w:val="0"/>
                <w:sz w:val="24"/>
              </w:rPr>
              <w:t>(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园艺）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高志红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现代动物生物化学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苗晋锋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农林经济管理研究方法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徐志刚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中国药科大学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医药统计分析与</w:t>
            </w:r>
            <w:r w:rsidRPr="0000021C">
              <w:rPr>
                <w:color w:val="000000"/>
                <w:kern w:val="0"/>
                <w:sz w:val="24"/>
              </w:rPr>
              <w:t>SPSS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软件应用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言方荣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药物创新导论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李玉艳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药品价值与经济性评价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唐文熙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药品标准实务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狄</w:t>
            </w:r>
            <w:proofErr w:type="gramEnd"/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斌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南京邮电大学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统计调查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尹</w:t>
            </w:r>
            <w:proofErr w:type="gramEnd"/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勤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量子智能计算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李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飞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现代半导体器件物理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郭宇锋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管理信息系统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翟丹妮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现代机械制造技术与装备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吴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斌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生态环境规划与设计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曹加杰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分子遗传学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尹</w:t>
            </w:r>
            <w:proofErr w:type="gramEnd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佟明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大气辐射学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刘</w:t>
            </w:r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超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边界层气象学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王</w:t>
            </w:r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伟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光谱学与光谱技术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裴世鑫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工业过程工程设计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管国锋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生物分离工程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胡永红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高等建筑材料学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王</w:t>
            </w:r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俊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区域法制发展理论与实践研究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方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乐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新时代中国特色社会主义理论与实践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洪东光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经济学科研写作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白俊红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心理学研究新技术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陈庆荣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传播与社会研究（全英文）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庄</w:t>
            </w:r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曦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49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南京财经大学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粮食经济理论专题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曹宝明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南京财经大学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高级微观经济学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叶林祥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南京财经大学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学术论文规范与写作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余泳泽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财务报表与企业经营分析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蒋</w:t>
            </w:r>
            <w:proofErr w:type="gramEnd"/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琰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临床应用解剖学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张永杰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临床流行病学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王建明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临床免疫学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陈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云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医学统计学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赵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杨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高级护理实践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许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勤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中医护理理论与研究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徐桂华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59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国医大师、名医临</w:t>
            </w: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证经验</w:t>
            </w:r>
            <w:proofErr w:type="gramEnd"/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方祝元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中药</w:t>
            </w: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药理学选论</w:t>
            </w:r>
            <w:proofErr w:type="gramEnd"/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王爱云、陆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茵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针灸推拿研究进展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倪光夏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管理研究方法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李乾文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南京艺术学院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音乐表演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王晓俊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南京艺术学院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开放课程（和平艺术设计）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蒋</w:t>
            </w:r>
            <w:proofErr w:type="gramEnd"/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杰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南京艺术学院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水印木刻版画研修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万子亮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南京艺术学院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播音主持实务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董</w:t>
            </w:r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蓓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南京艺术学院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人物画技法</w:t>
            </w:r>
            <w:r w:rsidRPr="0000021C">
              <w:rPr>
                <w:kern w:val="0"/>
                <w:sz w:val="24"/>
              </w:rPr>
              <w:t>-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线描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束新水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最优化理论与方法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孙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俊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69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合成生物学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周景文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高级仪器分析与图谱解析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张</w:t>
            </w:r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毅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中国马克思主义与当代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阎国华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现代机电能量转换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陈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昊</w:t>
            </w:r>
            <w:proofErr w:type="gramEnd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、严家明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矿山生态环境与可持续发展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姚强岭、范钢伟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领导科学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段鑫星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知识产权法专题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张春艳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教育哲学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00021C">
              <w:rPr>
                <w:rFonts w:ascii="宋体" w:hAnsi="宋体" w:cs="宋体" w:hint="eastAsia"/>
                <w:kern w:val="0"/>
                <w:sz w:val="24"/>
              </w:rPr>
              <w:t>高</w:t>
            </w:r>
            <w:r w:rsidRPr="005F03B9">
              <w:rPr>
                <w:rFonts w:ascii="宋体" w:hAnsi="宋体" w:cs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 w:cs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cs="宋体" w:hint="eastAsia"/>
                <w:kern w:val="0"/>
                <w:sz w:val="24"/>
              </w:rPr>
              <w:t>伟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文字学专题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刘洪涛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高等量子力学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李延龄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79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徐州医科大学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细胞生物学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姚瑞芹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现代电路与系统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包伯成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计算流体力学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李恩田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苏州大学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体育科学研究方法高级教程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陶玉流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纺织物理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王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萍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高等药理学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张慧灵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生命科学前沿技术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朱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力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医学与生命科学前沿（医学前沿</w:t>
            </w:r>
            <w:r w:rsidRPr="0000021C">
              <w:rPr>
                <w:color w:val="000000"/>
                <w:kern w:val="0"/>
                <w:sz w:val="24"/>
              </w:rPr>
              <w:t>)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苏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雄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应用光学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吴泉英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线性系统理论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陆国平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89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纤维新材料及应用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王海楼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美术理论与批评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闵靖阳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先进材料成形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贺毅强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工程伦理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邢晓平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扬州大学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数值分析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proofErr w:type="gramStart"/>
            <w:r w:rsidRPr="0000021C">
              <w:rPr>
                <w:rFonts w:ascii="宋体" w:hAnsi="宋体" w:hint="eastAsia"/>
                <w:kern w:val="0"/>
                <w:sz w:val="24"/>
              </w:rPr>
              <w:t>凌</w:t>
            </w:r>
            <w:proofErr w:type="gramEnd"/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智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现代表面工程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张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超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泵站工程理论与新技术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成</w:t>
            </w:r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立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法理学专题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李炳烁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江苏大学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第一外国语（博士）学术话语建构与思辨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陈</w:t>
            </w:r>
            <w:r w:rsidRPr="005F03B9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kern w:val="0"/>
                <w:sz w:val="24"/>
              </w:rPr>
              <w:t xml:space="preserve"> </w:t>
            </w:r>
            <w:r w:rsidRPr="0000021C">
              <w:rPr>
                <w:rFonts w:ascii="宋体" w:hAnsi="宋体" w:hint="eastAsia"/>
                <w:kern w:val="0"/>
                <w:sz w:val="24"/>
              </w:rPr>
              <w:t>欣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移动互联网开发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朱</w:t>
            </w:r>
            <w:r w:rsidRPr="005F03B9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 w:rsidRPr="005F03B9"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proofErr w:type="gramStart"/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轶</w:t>
            </w:r>
            <w:proofErr w:type="gramEnd"/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99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无损检测基础及其应用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kern w:val="0"/>
                <w:sz w:val="24"/>
              </w:rPr>
            </w:pPr>
            <w:r w:rsidRPr="0000021C">
              <w:rPr>
                <w:rFonts w:ascii="宋体" w:hAnsi="宋体" w:hint="eastAsia"/>
                <w:kern w:val="0"/>
                <w:sz w:val="24"/>
              </w:rPr>
              <w:t>邹小波</w:t>
            </w:r>
          </w:p>
        </w:tc>
      </w:tr>
      <w:tr w:rsidR="007C72F4" w:rsidRPr="0000021C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00021C">
              <w:rPr>
                <w:color w:val="000000"/>
                <w:kern w:val="0"/>
                <w:sz w:val="24"/>
              </w:rPr>
              <w:t>100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力学基础及其工程应用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C72F4" w:rsidRPr="0000021C" w:rsidRDefault="007C72F4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00021C">
              <w:rPr>
                <w:rFonts w:ascii="宋体" w:hAnsi="宋体" w:hint="eastAsia"/>
                <w:color w:val="000000"/>
                <w:kern w:val="0"/>
                <w:sz w:val="24"/>
              </w:rPr>
              <w:t>王筱蓉</w:t>
            </w:r>
          </w:p>
        </w:tc>
      </w:tr>
    </w:tbl>
    <w:p w:rsidR="00182F63" w:rsidRDefault="00182F63" w:rsidP="007C72F4">
      <w:bookmarkStart w:id="0" w:name="_GoBack"/>
      <w:bookmarkEnd w:id="0"/>
    </w:p>
    <w:sectPr w:rsidR="00182F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72F4" w:rsidRDefault="007C72F4" w:rsidP="007C72F4">
      <w:r>
        <w:separator/>
      </w:r>
    </w:p>
  </w:endnote>
  <w:endnote w:type="continuationSeparator" w:id="0">
    <w:p w:rsidR="007C72F4" w:rsidRDefault="007C72F4" w:rsidP="007C72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72F4" w:rsidRDefault="007C72F4" w:rsidP="007C72F4">
      <w:r>
        <w:separator/>
      </w:r>
    </w:p>
  </w:footnote>
  <w:footnote w:type="continuationSeparator" w:id="0">
    <w:p w:rsidR="007C72F4" w:rsidRDefault="007C72F4" w:rsidP="007C72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A96"/>
    <w:rsid w:val="00182F63"/>
    <w:rsid w:val="00563F1E"/>
    <w:rsid w:val="007C72F4"/>
    <w:rsid w:val="00C37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72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72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72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72F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72F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72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72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72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72F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72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362</Words>
  <Characters>2070</Characters>
  <Application>Microsoft Office Word</Application>
  <DocSecurity>0</DocSecurity>
  <Lines>17</Lines>
  <Paragraphs>4</Paragraphs>
  <ScaleCrop>false</ScaleCrop>
  <Company>JSJYT</Company>
  <LinksUpToDate>false</LinksUpToDate>
  <CharactersWithSpaces>2428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2022-12-23T09:20:00Z</dcterms:created>
  <dcterms:modified xsi:type="dcterms:W3CDTF">2022-12-23T09:21:00Z</dcterms:modified>
</cp:coreProperties>
</file>