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4194" w:rsidRPr="000C4194" w:rsidRDefault="000C4194" w:rsidP="000C4194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32"/>
        </w:rPr>
      </w:pPr>
      <w:bookmarkStart w:id="0" w:name="_GoBack"/>
      <w:bookmarkEnd w:id="0"/>
      <w:r w:rsidRPr="000C4194">
        <w:rPr>
          <w:rFonts w:ascii="Times New Roman" w:eastAsia="黑体" w:hAnsi="Times New Roman" w:cs="Times New Roman"/>
          <w:color w:val="000000"/>
          <w:sz w:val="32"/>
          <w:szCs w:val="32"/>
        </w:rPr>
        <w:t>附件</w:t>
      </w:r>
      <w:r w:rsidRPr="000C4194">
        <w:rPr>
          <w:rFonts w:ascii="Times New Roman" w:eastAsia="黑体" w:hAnsi="Times New Roman" w:cs="Times New Roman"/>
          <w:color w:val="000000"/>
          <w:sz w:val="32"/>
          <w:szCs w:val="32"/>
        </w:rPr>
        <w:t xml:space="preserve">1 </w:t>
      </w:r>
    </w:p>
    <w:p w:rsidR="000C4194" w:rsidRPr="000C4194" w:rsidRDefault="000C4194" w:rsidP="000C4194">
      <w:pPr>
        <w:spacing w:line="560" w:lineRule="exact"/>
        <w:ind w:leftChars="667" w:left="1581" w:hangingChars="50" w:hanging="180"/>
        <w:rPr>
          <w:rFonts w:ascii="Times New Roman" w:eastAsia="华文中宋" w:hAnsi="Times New Roman" w:cs="Times New Roman"/>
          <w:b/>
          <w:color w:val="000000"/>
          <w:kern w:val="0"/>
          <w:sz w:val="36"/>
          <w:szCs w:val="36"/>
        </w:rPr>
      </w:pPr>
      <w:r w:rsidRPr="000C4194">
        <w:rPr>
          <w:rFonts w:ascii="Times New Roman" w:eastAsia="华文中宋" w:hAnsi="Times New Roman" w:cs="Times New Roman"/>
          <w:b/>
          <w:color w:val="000000"/>
          <w:kern w:val="0"/>
          <w:sz w:val="36"/>
          <w:szCs w:val="36"/>
        </w:rPr>
        <w:t>江苏省体育美育浸润行动计划首批试点</w:t>
      </w:r>
    </w:p>
    <w:p w:rsidR="000C4194" w:rsidRPr="000C4194" w:rsidRDefault="000C4194" w:rsidP="000C4194">
      <w:pPr>
        <w:spacing w:line="560" w:lineRule="exact"/>
        <w:ind w:leftChars="457" w:left="960" w:firstLineChars="246" w:firstLine="886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0C4194">
        <w:rPr>
          <w:rFonts w:ascii="Times New Roman" w:eastAsia="华文中宋" w:hAnsi="Times New Roman" w:cs="Times New Roman"/>
          <w:b/>
          <w:color w:val="000000"/>
          <w:kern w:val="0"/>
          <w:sz w:val="36"/>
          <w:szCs w:val="36"/>
        </w:rPr>
        <w:t>高校名单及对接县（市、区）</w:t>
      </w:r>
      <w:r w:rsidRPr="000C4194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br/>
      </w:r>
    </w:p>
    <w:tbl>
      <w:tblPr>
        <w:tblW w:w="8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76"/>
        <w:gridCol w:w="2607"/>
      </w:tblGrid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ind w:firstLineChars="600" w:firstLine="1920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高校名单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对接县（市、区）</w:t>
            </w:r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南京晓庄学院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南京市江宁区</w:t>
            </w:r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无锡市</w:t>
            </w:r>
            <w:proofErr w:type="gramStart"/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锡山区</w:t>
            </w:r>
            <w:proofErr w:type="gramEnd"/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徐州市丰县</w:t>
            </w:r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常州市钟楼区</w:t>
            </w:r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苏州市吴中区</w:t>
            </w:r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南通市海安市</w:t>
            </w:r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连云港师范高等专科学校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连云港市灌云县</w:t>
            </w:r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淮安市涟水县</w:t>
            </w:r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盐城市阜宁县</w:t>
            </w:r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扬州市江都区</w:t>
            </w:r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镇江市句容市</w:t>
            </w:r>
          </w:p>
        </w:tc>
      </w:tr>
      <w:tr w:rsidR="000C4194" w:rsidRPr="000C4194" w:rsidTr="00E6336A">
        <w:trPr>
          <w:trHeight w:val="586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泰州市兴化市</w:t>
            </w:r>
          </w:p>
        </w:tc>
      </w:tr>
      <w:tr w:rsidR="000C4194" w:rsidRPr="000C4194" w:rsidTr="00E6336A">
        <w:trPr>
          <w:trHeight w:val="603"/>
          <w:jc w:val="center"/>
        </w:trPr>
        <w:tc>
          <w:tcPr>
            <w:tcW w:w="5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南京体育学院、南京艺术学院</w:t>
            </w:r>
          </w:p>
        </w:tc>
        <w:tc>
          <w:tcPr>
            <w:tcW w:w="2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0C4194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宿迁市沭阳县</w:t>
            </w:r>
          </w:p>
        </w:tc>
      </w:tr>
    </w:tbl>
    <w:p w:rsidR="000C4194" w:rsidRPr="000C4194" w:rsidRDefault="000C4194" w:rsidP="000C4194">
      <w:pPr>
        <w:spacing w:line="560" w:lineRule="exact"/>
        <w:ind w:firstLineChars="200" w:firstLine="640"/>
        <w:rPr>
          <w:rFonts w:ascii="Times New Roman" w:eastAsia="楷体" w:hAnsi="Times New Roman" w:cs="Times New Roman"/>
          <w:color w:val="000000"/>
          <w:sz w:val="32"/>
          <w:szCs w:val="24"/>
        </w:rPr>
      </w:pPr>
      <w:r w:rsidRPr="000C4194">
        <w:rPr>
          <w:rFonts w:ascii="Times New Roman" w:eastAsia="楷体" w:hAnsi="Times New Roman" w:cs="Times New Roman"/>
          <w:color w:val="000000"/>
          <w:sz w:val="32"/>
          <w:szCs w:val="24"/>
        </w:rPr>
        <w:t>注：除南京体育学院、南京艺术学院外，其他高校的音、体、美专业院系均须参与此次行动计划。</w:t>
      </w: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32"/>
        </w:rPr>
      </w:pPr>
      <w:r w:rsidRPr="000C4194">
        <w:rPr>
          <w:rFonts w:ascii="Times New Roman" w:eastAsia="黑体" w:hAnsi="Times New Roman" w:cs="Times New Roman"/>
          <w:color w:val="000000"/>
          <w:sz w:val="32"/>
          <w:szCs w:val="32"/>
        </w:rPr>
        <w:lastRenderedPageBreak/>
        <w:t>附件</w:t>
      </w:r>
      <w:r w:rsidRPr="000C4194">
        <w:rPr>
          <w:rFonts w:ascii="Times New Roman" w:eastAsia="黑体" w:hAnsi="Times New Roman" w:cs="Times New Roman"/>
          <w:color w:val="000000"/>
          <w:sz w:val="32"/>
          <w:szCs w:val="32"/>
        </w:rPr>
        <w:t xml:space="preserve">2 </w:t>
      </w:r>
    </w:p>
    <w:p w:rsidR="000C4194" w:rsidRPr="000C4194" w:rsidRDefault="000C4194" w:rsidP="000C4194">
      <w:pPr>
        <w:rPr>
          <w:rFonts w:ascii="Times New Roman" w:eastAsia="仿宋_GB2312" w:hAnsi="Times New Roman" w:cs="Times New Roman"/>
          <w:color w:val="000000"/>
          <w:kern w:val="0"/>
          <w:szCs w:val="21"/>
        </w:rPr>
      </w:pPr>
    </w:p>
    <w:p w:rsidR="000C4194" w:rsidRPr="000C4194" w:rsidRDefault="000C4194" w:rsidP="000C4194">
      <w:pPr>
        <w:jc w:val="center"/>
        <w:rPr>
          <w:rFonts w:ascii="Times New Roman" w:eastAsia="华文中宋" w:hAnsi="Times New Roman" w:cs="Times New Roman"/>
          <w:color w:val="000000"/>
          <w:sz w:val="36"/>
          <w:szCs w:val="36"/>
        </w:rPr>
      </w:pPr>
      <w:r w:rsidRPr="000C4194">
        <w:rPr>
          <w:rFonts w:ascii="Times New Roman" w:eastAsia="华文中宋" w:hAnsi="Times New Roman" w:cs="Times New Roman"/>
          <w:color w:val="000000"/>
          <w:sz w:val="36"/>
          <w:szCs w:val="36"/>
        </w:rPr>
        <w:t>体育美育浸润行动计划任务指标明细（体育）</w:t>
      </w:r>
    </w:p>
    <w:p w:rsidR="000C4194" w:rsidRPr="000C4194" w:rsidRDefault="000C4194" w:rsidP="000C4194">
      <w:pPr>
        <w:rPr>
          <w:rFonts w:ascii="Times New Roman" w:eastAsia="宋体" w:hAnsi="Times New Roman" w:cs="Times New Roman"/>
          <w:color w:val="000000"/>
          <w:szCs w:val="21"/>
        </w:rPr>
      </w:pPr>
    </w:p>
    <w:tbl>
      <w:tblPr>
        <w:tblW w:w="49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318"/>
        <w:gridCol w:w="1501"/>
        <w:gridCol w:w="4445"/>
        <w:gridCol w:w="1673"/>
      </w:tblGrid>
      <w:tr w:rsidR="000C4194" w:rsidRPr="000C4194" w:rsidTr="00E6336A">
        <w:trPr>
          <w:trHeight w:val="582"/>
          <w:jc w:val="center"/>
        </w:trPr>
        <w:tc>
          <w:tcPr>
            <w:tcW w:w="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一级指标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二级指标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三级指标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备注</w:t>
            </w:r>
          </w:p>
        </w:tc>
      </w:tr>
      <w:tr w:rsidR="000C4194" w:rsidRPr="000C4194" w:rsidTr="00E6336A">
        <w:trPr>
          <w:trHeight w:val="702"/>
          <w:jc w:val="center"/>
        </w:trPr>
        <w:tc>
          <w:tcPr>
            <w:tcW w:w="7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目标评价</w:t>
            </w:r>
          </w:p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立德树人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1.1.1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遵循体育与健康学科特点和学生身心成长规律，弘扬中华传统文化，以体育人；</w:t>
            </w:r>
          </w:p>
        </w:tc>
        <w:tc>
          <w:tcPr>
            <w:tcW w:w="93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全过程体现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三全育人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和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课程思政建设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</w:p>
        </w:tc>
      </w:tr>
      <w:tr w:rsidR="000C4194" w:rsidRPr="000C4194" w:rsidTr="00E6336A">
        <w:trPr>
          <w:trHeight w:val="854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1.1.2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引导学生树立正确的健康观、审美观与人生观，传播社会主义核心价值观。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682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内涵发展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把握体育内涵，提升体育育人质量；</w:t>
            </w:r>
          </w:p>
        </w:tc>
        <w:tc>
          <w:tcPr>
            <w:tcW w:w="93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重点打造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所中小学校</w:t>
            </w:r>
          </w:p>
        </w:tc>
      </w:tr>
      <w:tr w:rsidR="000C4194" w:rsidRPr="000C4194" w:rsidTr="00E6336A">
        <w:trPr>
          <w:trHeight w:val="719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因地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因校制宜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，能够凸显地域文化特色；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712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1.2.3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打造富有学校和地方特色的体育课程和实践品牌。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22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协同推进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1.3.1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创新协同合作机制，探索新的学校体育人才培养模式；</w:t>
            </w:r>
          </w:p>
        </w:tc>
        <w:tc>
          <w:tcPr>
            <w:tcW w:w="93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原则上帮扶工作须辐射区域内</w:t>
            </w:r>
            <w:r w:rsidRPr="000C4194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>3-5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所以上的中小学校</w:t>
            </w:r>
          </w:p>
        </w:tc>
      </w:tr>
      <w:tr w:rsidR="000C4194" w:rsidRPr="000C4194" w:rsidTr="00E6336A">
        <w:trPr>
          <w:trHeight w:val="989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1.3.2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充分激发学校体育改革发展的内生动力，推进相对薄弱的学校及所在区域的学校体育工作整体提升。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692"/>
          <w:jc w:val="center"/>
        </w:trPr>
        <w:tc>
          <w:tcPr>
            <w:tcW w:w="7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工作机制</w:t>
            </w: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制度建设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2.1.1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结合各单位实际，建立健全浸润行动计划（体育）工作制度；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36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2.1.2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积极筹措资金，结合实际设立体育专项配套和发展经费，全面保障计划实施。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配套经费原则上不少于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1:1</w:t>
            </w:r>
          </w:p>
        </w:tc>
      </w:tr>
      <w:tr w:rsidR="000C4194" w:rsidRPr="000C4194" w:rsidTr="00E6336A">
        <w:trPr>
          <w:trHeight w:val="1099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队伍建设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2.2.1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建立健全一支包含体育相关专业学者、骨干教师和学生在内的成员稳定、结构合理的志愿者队伍；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722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2.2.2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集中为参加计划的全体师生购买人身安全保险；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28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保障措施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建立完备的学校体育实施行动计划的保障方案；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46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为支持计划实施以及持续开展工作提供充足的体育器材和设施设备；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16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为支持计划实施以及持续开展工作提供其他必要的条件保障。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41"/>
          <w:jc w:val="center"/>
        </w:trPr>
        <w:tc>
          <w:tcPr>
            <w:tcW w:w="7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具体行动</w:t>
            </w:r>
          </w:p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（须辐射区域内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所以上的中小学校）</w:t>
            </w: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课程教学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3.1.1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目标明确：帮助学生在体育锻炼中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享受乐趣、增强体质、健全人格、锤炼意志；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101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3.1.2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课程开发：每学期开发和实施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门以上特色鲜明、内涵丰富、参与面广、易于组织的体育专项课程；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详细的体育专项课程教学大纲、教学计划、教材内容</w:t>
            </w:r>
          </w:p>
        </w:tc>
      </w:tr>
      <w:tr w:rsidR="000C4194" w:rsidRPr="000C4194" w:rsidTr="00E6336A">
        <w:trPr>
          <w:trHeight w:val="979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3.1.3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师资保障：每学期安排至少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名教师赴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所相对薄弱的中小学校挂职授课，根据实际做好授课安排。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980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实践活动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时间安排：除日常教学外，应结合各地实际做好寒暑期的时间安排；</w:t>
            </w:r>
          </w:p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每学期初拟定工作任务和具体行动计划</w:t>
            </w:r>
          </w:p>
        </w:tc>
      </w:tr>
      <w:tr w:rsidR="000C4194" w:rsidRPr="000C4194" w:rsidTr="00E6336A">
        <w:trPr>
          <w:trHeight w:val="980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活动形式：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大课间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学生体育活动，课余体育兴趣社团，班级、学校间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“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常赛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”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体系；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构建常规化的赛事体系</w:t>
            </w:r>
          </w:p>
        </w:tc>
      </w:tr>
      <w:tr w:rsidR="000C4194" w:rsidRPr="000C4194" w:rsidTr="00E6336A">
        <w:trPr>
          <w:trHeight w:val="101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社团组织：建设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个以上的体育兴趣小组或社团；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每学期组织一次实践活动（体育节、夏令营等）</w:t>
            </w:r>
          </w:p>
        </w:tc>
      </w:tr>
      <w:tr w:rsidR="000C4194" w:rsidRPr="000C4194" w:rsidTr="00E6336A">
        <w:trPr>
          <w:trHeight w:val="101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3.2.4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技能掌握：帮助中小学生至少基本掌握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项体育技能。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学生运动参与、运动技能和体质健康水平有明显提升（组织测试）</w:t>
            </w:r>
          </w:p>
        </w:tc>
      </w:tr>
      <w:tr w:rsidR="000C4194" w:rsidRPr="000C4194" w:rsidTr="00E6336A">
        <w:trPr>
          <w:trHeight w:val="1129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文化建设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3.3.1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体育宣传：充分利用学校广播、电视、网络、课间音乐、教室、走廊、宣传栏和新媒体平台等，做好体育健康宣传活动；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每月一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个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主题宣传活动</w:t>
            </w:r>
          </w:p>
        </w:tc>
      </w:tr>
      <w:tr w:rsidR="000C4194" w:rsidRPr="000C4194" w:rsidTr="00E6336A">
        <w:trPr>
          <w:trHeight w:val="1147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3.3.2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体育展示：组织开展体育节，体育竞赛进校园，营造格调高雅、富有美感、充满朝气的校园文化环境。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每学期一次</w:t>
            </w:r>
          </w:p>
        </w:tc>
      </w:tr>
      <w:tr w:rsidR="000C4194" w:rsidRPr="000C4194" w:rsidTr="00E6336A">
        <w:trPr>
          <w:trHeight w:val="838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师资建设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专业技能：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培训进修、师徒结对、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跟岗研习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；</w:t>
            </w:r>
          </w:p>
        </w:tc>
        <w:tc>
          <w:tcPr>
            <w:tcW w:w="93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每学期开展一次教师队伍建设专项帮扶活动</w:t>
            </w:r>
          </w:p>
        </w:tc>
      </w:tr>
      <w:tr w:rsidR="000C4194" w:rsidRPr="000C4194" w:rsidTr="00E6336A">
        <w:trPr>
          <w:trHeight w:val="682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科研水平：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项目合作、课题研究、挂职锻炼；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694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3.4.3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团队建设：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名师工作室、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名师工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作坊、集体教研。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56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3.5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带动交流</w:t>
            </w: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3.5.1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组织推广：区域内教研展示交流活动；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每学期一次主题活动</w:t>
            </w:r>
          </w:p>
        </w:tc>
      </w:tr>
      <w:tr w:rsidR="000C4194" w:rsidRPr="000C4194" w:rsidTr="00E6336A">
        <w:trPr>
          <w:trHeight w:val="978"/>
          <w:jc w:val="center"/>
        </w:trPr>
        <w:tc>
          <w:tcPr>
            <w:tcW w:w="7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3.5.2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经验总结：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建立相应的反馈评价机制。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每学期一次评价反馈</w:t>
            </w:r>
          </w:p>
        </w:tc>
      </w:tr>
    </w:tbl>
    <w:p w:rsidR="000C4194" w:rsidRPr="000C4194" w:rsidRDefault="000C4194" w:rsidP="000C4194">
      <w:pPr>
        <w:rPr>
          <w:rFonts w:ascii="Times New Roman" w:eastAsia="华文中宋" w:hAnsi="Times New Roman" w:cs="Times New Roman"/>
          <w:color w:val="000000"/>
          <w:kern w:val="0"/>
          <w:sz w:val="36"/>
          <w:szCs w:val="36"/>
        </w:rPr>
      </w:pPr>
    </w:p>
    <w:p w:rsidR="000C4194" w:rsidRPr="000C4194" w:rsidRDefault="000C4194" w:rsidP="000C4194">
      <w:pPr>
        <w:jc w:val="center"/>
        <w:rPr>
          <w:rFonts w:ascii="Times New Roman" w:eastAsia="华文中宋" w:hAnsi="Times New Roman" w:cs="Times New Roman"/>
          <w:color w:val="000000"/>
          <w:sz w:val="36"/>
          <w:szCs w:val="36"/>
        </w:rPr>
      </w:pPr>
      <w:r w:rsidRPr="000C4194">
        <w:rPr>
          <w:rFonts w:ascii="Times New Roman" w:eastAsia="华文中宋" w:hAnsi="Times New Roman" w:cs="Times New Roman"/>
          <w:color w:val="000000"/>
          <w:sz w:val="36"/>
          <w:szCs w:val="36"/>
        </w:rPr>
        <w:t>体育美育浸润行动计划任务指标明细（音乐）</w:t>
      </w:r>
    </w:p>
    <w:p w:rsidR="000C4194" w:rsidRPr="000C4194" w:rsidRDefault="000C4194" w:rsidP="000C4194">
      <w:pPr>
        <w:rPr>
          <w:rFonts w:ascii="Times New Roman" w:eastAsia="宋体" w:hAnsi="Times New Roman" w:cs="Times New Roman"/>
          <w:color w:val="000000"/>
          <w:szCs w:val="21"/>
        </w:rPr>
      </w:pPr>
    </w:p>
    <w:tbl>
      <w:tblPr>
        <w:tblW w:w="495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72"/>
        <w:gridCol w:w="1507"/>
        <w:gridCol w:w="4311"/>
        <w:gridCol w:w="1681"/>
      </w:tblGrid>
      <w:tr w:rsidR="000C4194" w:rsidRPr="000C4194" w:rsidTr="00E6336A">
        <w:trPr>
          <w:trHeight w:val="693"/>
          <w:jc w:val="center"/>
        </w:trPr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一级指标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二级指标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三级指标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:rsidR="000C4194" w:rsidRPr="000C4194" w:rsidTr="00E6336A">
        <w:trPr>
          <w:trHeight w:val="842"/>
          <w:jc w:val="center"/>
        </w:trPr>
        <w:tc>
          <w:tcPr>
            <w:tcW w:w="8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目标体系</w:t>
            </w:r>
          </w:p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立德树人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1.1.1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遵循艺术培育特点和学生身心成长规律，弘扬中华传统文化，以美化人、以美育人；</w:t>
            </w:r>
          </w:p>
        </w:tc>
        <w:tc>
          <w:tcPr>
            <w:tcW w:w="9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全过程体现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三全育人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和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课程思政建设</w:t>
            </w:r>
            <w:proofErr w:type="gramEnd"/>
          </w:p>
        </w:tc>
      </w:tr>
      <w:tr w:rsidR="000C4194" w:rsidRPr="000C4194" w:rsidTr="00E6336A">
        <w:trPr>
          <w:trHeight w:val="694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1.1.2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引导学生树立正确的审美观与人生观，传播社会主义核心价值观。</w:t>
            </w:r>
          </w:p>
        </w:tc>
        <w:tc>
          <w:tcPr>
            <w:tcW w:w="9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688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内涵发展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把握艺术内涵，提升艺术课程育人质量；</w:t>
            </w:r>
          </w:p>
        </w:tc>
        <w:tc>
          <w:tcPr>
            <w:tcW w:w="9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重点打造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所中小学校</w:t>
            </w:r>
          </w:p>
        </w:tc>
      </w:tr>
      <w:tr w:rsidR="000C4194" w:rsidRPr="000C4194" w:rsidTr="00E6336A">
        <w:trPr>
          <w:trHeight w:val="824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因地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因校制宜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，能够凸显地域音乐、戏曲等地方文化特色；</w:t>
            </w:r>
          </w:p>
        </w:tc>
        <w:tc>
          <w:tcPr>
            <w:tcW w:w="9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72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1.2.3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打造富有学校和地方特色的音乐课程和实践品牌。</w:t>
            </w:r>
          </w:p>
        </w:tc>
        <w:tc>
          <w:tcPr>
            <w:tcW w:w="9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28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协同推进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1.3.1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创新协同合作机制，探索新的学校美育人才培养模式；</w:t>
            </w:r>
          </w:p>
        </w:tc>
        <w:tc>
          <w:tcPr>
            <w:tcW w:w="9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原则上帮扶工作须辐射区域内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所以上的中小学校</w:t>
            </w:r>
          </w:p>
        </w:tc>
      </w:tr>
      <w:tr w:rsidR="000C4194" w:rsidRPr="000C4194" w:rsidTr="00E6336A">
        <w:trPr>
          <w:trHeight w:val="962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1.3.2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充分激发音乐教育教学改革发展的内生动力，推进相对薄弱的学校及所在区域的学校美育工作整体提升。</w:t>
            </w:r>
          </w:p>
        </w:tc>
        <w:tc>
          <w:tcPr>
            <w:tcW w:w="9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692"/>
          <w:jc w:val="center"/>
        </w:trPr>
        <w:tc>
          <w:tcPr>
            <w:tcW w:w="8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工作机制</w:t>
            </w: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制度建设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2.1.1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结合各单位实际，建立健全浸润行动计划（音乐）工作制度；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670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2.1.2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积极筹措资金，结合实际设立音乐教育专项配套和发展经费，全面保障计划实施。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配套经费原则上不少于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1:1</w:t>
            </w:r>
          </w:p>
        </w:tc>
      </w:tr>
      <w:tr w:rsidR="000C4194" w:rsidRPr="000C4194" w:rsidTr="00E6336A">
        <w:trPr>
          <w:trHeight w:val="991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队伍建设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2.2.1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建立健全一支包含音乐相关专业学者、骨干教师和学生在内的成员稳定、结构合理的志愿者队伍；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36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2.2.2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集中为参加计划的全体师生购买人身安全保险；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706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保障措施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建立完备的音乐教育实施行动计划的保障方案；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688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为支持计划实施以及持续开展工作提供充足的音乐器材和设施设备；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54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为支持计划实施以及持续开展工作提供其他必要的条件保障。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24"/>
          <w:jc w:val="center"/>
        </w:trPr>
        <w:tc>
          <w:tcPr>
            <w:tcW w:w="8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具体行动</w:t>
            </w:r>
          </w:p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（须辐射区域内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所以上的中小学校）</w:t>
            </w: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课程教学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3.1.1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目标明确：提高学生审美人文素养和音乐表演技能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；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411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3.1.2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课程开发：每学期开发和实施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门以上特色鲜明、内涵丰富、参与面广、易于组织的音乐专项课程（包括合唱、合奏、舞蹈、民歌、戏曲等）；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详细的音乐专项课程教学大纲、教学计划、教材内容，根据不同的课程内容设置教学课时</w:t>
            </w:r>
          </w:p>
        </w:tc>
      </w:tr>
      <w:tr w:rsidR="000C4194" w:rsidRPr="000C4194" w:rsidTr="00E6336A">
        <w:trPr>
          <w:trHeight w:val="1150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3.1.3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师资保障：每学期安排至少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名教师赴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所相对薄弱的中小学校挂职授课，根据实际做好授课安排。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411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实践活动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时间安排：除日常教学外，应结合各地实际做好寒暑期的时间安排；</w:t>
            </w:r>
          </w:p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每学期初拟定工作任务和具体行动计划</w:t>
            </w:r>
          </w:p>
        </w:tc>
      </w:tr>
      <w:tr w:rsidR="000C4194" w:rsidRPr="000C4194" w:rsidTr="00E6336A">
        <w:trPr>
          <w:trHeight w:val="411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活动形式：班级合唱、校园集体舞、乐队、戏曲表演以及艺术实践与经典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讲座工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作坊等；</w:t>
            </w:r>
          </w:p>
        </w:tc>
        <w:tc>
          <w:tcPr>
            <w:tcW w:w="9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组织比赛、表演、讲座活动，（师生广泛参与）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</w:p>
        </w:tc>
      </w:tr>
      <w:tr w:rsidR="000C4194" w:rsidRPr="000C4194" w:rsidTr="00E6336A">
        <w:trPr>
          <w:trHeight w:val="411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社团组织：建设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个以上的音乐兴趣小组或社团；</w:t>
            </w:r>
          </w:p>
        </w:tc>
        <w:tc>
          <w:tcPr>
            <w:tcW w:w="9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411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3.2.4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技能掌握：帮助中小学生至少基本掌握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项音乐艺术特长。</w:t>
            </w:r>
          </w:p>
        </w:tc>
        <w:tc>
          <w:tcPr>
            <w:tcW w:w="9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980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文化建设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3.3.1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音乐宣传：充分利用学校广播、电视、网络、课间音乐、教室、走廊、宣传栏和新媒体平台等，做好音乐宣传活动；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每月一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个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主题宣传活动</w:t>
            </w:r>
          </w:p>
        </w:tc>
      </w:tr>
      <w:tr w:rsidR="000C4194" w:rsidRPr="000C4194" w:rsidTr="00E6336A">
        <w:trPr>
          <w:trHeight w:val="980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3.3.2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艺术展示：组织开展音乐艺术节，高雅艺术进校园，营造格调高雅、富有美感、充满朝气的校园文化环境。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每学期一次</w:t>
            </w:r>
          </w:p>
        </w:tc>
      </w:tr>
      <w:tr w:rsidR="000C4194" w:rsidRPr="000C4194" w:rsidTr="00E6336A">
        <w:trPr>
          <w:trHeight w:val="696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师资建设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专业技能：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培训进修、师徒结对、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跟岗研习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；</w:t>
            </w:r>
          </w:p>
        </w:tc>
        <w:tc>
          <w:tcPr>
            <w:tcW w:w="9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每学期开展一次教师队伍建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lastRenderedPageBreak/>
              <w:t>设专项帮扶活动</w:t>
            </w:r>
          </w:p>
        </w:tc>
      </w:tr>
      <w:tr w:rsidR="000C4194" w:rsidRPr="000C4194" w:rsidTr="00E6336A">
        <w:trPr>
          <w:trHeight w:val="707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科研水平：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项目合作、课题研究、挂职锻炼、</w:t>
            </w:r>
          </w:p>
        </w:tc>
        <w:tc>
          <w:tcPr>
            <w:tcW w:w="9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702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3.4.3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团队建设：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名师工作室、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名师工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作坊、集体教研。</w:t>
            </w:r>
          </w:p>
        </w:tc>
        <w:tc>
          <w:tcPr>
            <w:tcW w:w="9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698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3.5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带动交流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3.5.1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组织推广：区域内教研展示交流活动；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每学期一次主题活动</w:t>
            </w:r>
          </w:p>
        </w:tc>
      </w:tr>
      <w:tr w:rsidR="000C4194" w:rsidRPr="000C4194" w:rsidTr="00E6336A">
        <w:trPr>
          <w:trHeight w:val="694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3.5.2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经验总结：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建立相应的反馈评价机制。</w:t>
            </w:r>
          </w:p>
        </w:tc>
        <w:tc>
          <w:tcPr>
            <w:tcW w:w="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每学期一次评价反馈</w:t>
            </w:r>
          </w:p>
        </w:tc>
      </w:tr>
    </w:tbl>
    <w:p w:rsidR="000C4194" w:rsidRPr="000C4194" w:rsidRDefault="000C4194" w:rsidP="000C4194">
      <w:pPr>
        <w:spacing w:line="560" w:lineRule="exact"/>
        <w:ind w:left="840" w:hangingChars="300" w:hanging="840"/>
        <w:rPr>
          <w:rFonts w:ascii="Times New Roman" w:eastAsia="宋体" w:hAnsi="Times New Roman" w:cs="Times New Roman"/>
          <w:color w:val="000000"/>
          <w:sz w:val="28"/>
          <w:szCs w:val="28"/>
        </w:rPr>
      </w:pPr>
    </w:p>
    <w:p w:rsidR="000C4194" w:rsidRPr="000C4194" w:rsidRDefault="000C4194" w:rsidP="000C4194">
      <w:pPr>
        <w:jc w:val="center"/>
        <w:rPr>
          <w:rFonts w:ascii="Times New Roman" w:eastAsia="华文中宋" w:hAnsi="Times New Roman" w:cs="Times New Roman"/>
          <w:color w:val="000000"/>
          <w:sz w:val="36"/>
          <w:szCs w:val="36"/>
        </w:rPr>
      </w:pPr>
    </w:p>
    <w:p w:rsidR="000C4194" w:rsidRPr="000C4194" w:rsidRDefault="000C4194" w:rsidP="000C4194">
      <w:pPr>
        <w:jc w:val="center"/>
        <w:rPr>
          <w:rFonts w:ascii="Times New Roman" w:eastAsia="华文中宋" w:hAnsi="Times New Roman" w:cs="Times New Roman"/>
          <w:color w:val="000000"/>
          <w:sz w:val="36"/>
          <w:szCs w:val="36"/>
        </w:rPr>
      </w:pPr>
    </w:p>
    <w:p w:rsidR="000C4194" w:rsidRPr="000C4194" w:rsidRDefault="000C4194" w:rsidP="000C4194">
      <w:pPr>
        <w:jc w:val="center"/>
        <w:rPr>
          <w:rFonts w:ascii="Times New Roman" w:eastAsia="华文中宋" w:hAnsi="Times New Roman" w:cs="Times New Roman"/>
          <w:color w:val="000000"/>
          <w:sz w:val="36"/>
          <w:szCs w:val="36"/>
        </w:rPr>
      </w:pPr>
      <w:r w:rsidRPr="000C4194">
        <w:rPr>
          <w:rFonts w:ascii="Times New Roman" w:eastAsia="华文中宋" w:hAnsi="Times New Roman" w:cs="Times New Roman"/>
          <w:color w:val="000000"/>
          <w:sz w:val="36"/>
          <w:szCs w:val="36"/>
        </w:rPr>
        <w:t>体育美育浸润行动计划任务指标明细（美术）</w:t>
      </w:r>
    </w:p>
    <w:p w:rsidR="000C4194" w:rsidRPr="000C4194" w:rsidRDefault="000C4194" w:rsidP="000C4194">
      <w:pPr>
        <w:rPr>
          <w:rFonts w:ascii="Times New Roman" w:eastAsia="宋体" w:hAnsi="Times New Roman" w:cs="Times New Roman"/>
          <w:color w:val="000000"/>
          <w:szCs w:val="21"/>
        </w:rPr>
      </w:pPr>
    </w:p>
    <w:tbl>
      <w:tblPr>
        <w:tblW w:w="495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72"/>
        <w:gridCol w:w="1509"/>
        <w:gridCol w:w="4311"/>
        <w:gridCol w:w="1679"/>
      </w:tblGrid>
      <w:tr w:rsidR="000C4194" w:rsidRPr="000C4194" w:rsidTr="00E6336A">
        <w:trPr>
          <w:trHeight w:val="693"/>
          <w:jc w:val="center"/>
        </w:trPr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一级指标</w:t>
            </w:r>
          </w:p>
        </w:tc>
        <w:tc>
          <w:tcPr>
            <w:tcW w:w="8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二级指标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三级指标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:rsidR="000C4194" w:rsidRPr="000C4194" w:rsidTr="00E6336A">
        <w:trPr>
          <w:trHeight w:val="701"/>
          <w:jc w:val="center"/>
        </w:trPr>
        <w:tc>
          <w:tcPr>
            <w:tcW w:w="8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目标体系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</w:p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立德树人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1.1.1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遵循美育特点和学生身心成长规律，弘扬中华传统文化，以美化人、以美育人；</w:t>
            </w:r>
          </w:p>
        </w:tc>
        <w:tc>
          <w:tcPr>
            <w:tcW w:w="93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全过程体现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“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三全育人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”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和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课程思政建设</w:t>
            </w:r>
            <w:proofErr w:type="gramEnd"/>
          </w:p>
        </w:tc>
      </w:tr>
      <w:tr w:rsidR="000C4194" w:rsidRPr="000C4194" w:rsidTr="00E6336A">
        <w:trPr>
          <w:trHeight w:val="696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1.1.2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引导学生树立正确的审美观与人生观，传播社会主义核心价值观。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706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内涵发展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把握美育内涵，提升艺术课程育人质量；</w:t>
            </w:r>
          </w:p>
        </w:tc>
        <w:tc>
          <w:tcPr>
            <w:tcW w:w="93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重点打造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所中小学校</w:t>
            </w:r>
          </w:p>
        </w:tc>
      </w:tr>
      <w:tr w:rsidR="000C4194" w:rsidRPr="000C4194" w:rsidTr="00E6336A">
        <w:trPr>
          <w:trHeight w:val="688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因地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因校制宜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，能够凸显地域文化特色；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42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1.2.3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打造富有学校和地方特色的美育课程和实践品牌。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712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协同推进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1.3.1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创新协同合作机制，探索新的学校美育人才培养模式；</w:t>
            </w:r>
          </w:p>
        </w:tc>
        <w:tc>
          <w:tcPr>
            <w:tcW w:w="93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原则上帮扶工作须辐射区域内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10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所以上的中小学校</w:t>
            </w:r>
          </w:p>
        </w:tc>
      </w:tr>
      <w:tr w:rsidR="000C4194" w:rsidRPr="000C4194" w:rsidTr="00E6336A">
        <w:trPr>
          <w:trHeight w:val="1106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1.3.2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充分激发美术教育教学改革发展的内生动力，推进相对薄弱的学校及所在区域的学校美育工作整体提升。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52"/>
          <w:jc w:val="center"/>
        </w:trPr>
        <w:tc>
          <w:tcPr>
            <w:tcW w:w="8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工作机制</w:t>
            </w:r>
          </w:p>
        </w:tc>
        <w:tc>
          <w:tcPr>
            <w:tcW w:w="8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制度建设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2.1.1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结合各单位实际，建立健全浸润行动计划（美术）工作制度；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991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2.1.2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积极筹措资金，结合实际设立美术教育专项配套和发展经费，全面保障计划实施。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1107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师资建设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2.2.1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建立健全一支包含美术相关专业学者、骨干教师和学生在内的成员稳定、结构合理的志愿者队伍；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54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2.2.2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集中为参加计划的全体师生购买人身安全保险。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682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保障措施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建立完备的美术教育实施行动计划的保障方案；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706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为支持计划实施以及持续开展工作提供充足的美术器材和设施设备；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702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2.3.3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为支持计划实施以及持续开展工作提供其他必要的条件保障。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41"/>
          <w:jc w:val="center"/>
        </w:trPr>
        <w:tc>
          <w:tcPr>
            <w:tcW w:w="8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具体行动</w:t>
            </w:r>
          </w:p>
        </w:tc>
        <w:tc>
          <w:tcPr>
            <w:tcW w:w="8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课程教学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3.1.1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目标明确：提高学生审美人文素养和美术实践技能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411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3.1.2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课程开发：每学期开发和实施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门以上特色鲜明、内涵丰富、参与面广、易于组织的美育专项课程（现代手工木艺制作、中国民间美术手工制作、定格动画创作等）；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详细的美术专项课程教学大纲、教学计划、教材内容，根据不同的课程内容设置教学课时</w:t>
            </w:r>
          </w:p>
        </w:tc>
      </w:tr>
      <w:tr w:rsidR="000C4194" w:rsidRPr="000C4194" w:rsidTr="00E6336A">
        <w:trPr>
          <w:trHeight w:val="1134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3.1.3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师资保障：每学期安排至少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名教师赴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所相对薄弱的中小学校挂职授课，根据实际做好授课安排。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991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实践活动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时间安排：除日常教学外，应结合各地实际做好寒暑期的时间安排；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每学期初拟定工作任务和具体行动计划</w:t>
            </w:r>
          </w:p>
        </w:tc>
      </w:tr>
      <w:tr w:rsidR="000C4194" w:rsidRPr="000C4194" w:rsidTr="00E6336A">
        <w:trPr>
          <w:trHeight w:val="824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活动形式：美术作品展示、美术手工活动、以及艺术实践与经典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讲座工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作坊等；</w:t>
            </w:r>
          </w:p>
        </w:tc>
        <w:tc>
          <w:tcPr>
            <w:tcW w:w="93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组织比赛、表演、讲座活动，（师生广泛参与）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 </w:t>
            </w:r>
          </w:p>
        </w:tc>
      </w:tr>
      <w:tr w:rsidR="000C4194" w:rsidRPr="000C4194" w:rsidTr="00E6336A">
        <w:trPr>
          <w:trHeight w:val="708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3.2.3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社团组织：建设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2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个以上的美术兴趣小组或社团；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846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3.2.4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技能掌握：帮助中小学生至少基本掌握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1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项美术艺术特长。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1111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文化建设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3.3.1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美育宣传：充分利用学校广播、电视、网络、课间音乐、教室、走廊、宣传栏和新媒体平台等，做好美育宣传活动；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每月一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个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主题宣传活动</w:t>
            </w:r>
          </w:p>
        </w:tc>
      </w:tr>
      <w:tr w:rsidR="000C4194" w:rsidRPr="000C4194" w:rsidTr="00E6336A">
        <w:trPr>
          <w:trHeight w:val="1139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3.3.2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美育展示：组织开展美术作品艺术展，高雅艺术进校园，营造格调高雅、富有美感、充满朝气的校园文化环境。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每学期一次</w:t>
            </w:r>
          </w:p>
        </w:tc>
      </w:tr>
      <w:tr w:rsidR="000C4194" w:rsidRPr="000C4194" w:rsidTr="00E6336A">
        <w:trPr>
          <w:trHeight w:val="848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师资建设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专业技能：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培训进修、师徒结对、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跟岗研习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；</w:t>
            </w:r>
          </w:p>
        </w:tc>
        <w:tc>
          <w:tcPr>
            <w:tcW w:w="93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每学期开展一次教师队伍建设专项帮扶活动</w:t>
            </w:r>
          </w:p>
        </w:tc>
      </w:tr>
      <w:tr w:rsidR="000C4194" w:rsidRPr="000C4194" w:rsidTr="00E6336A">
        <w:trPr>
          <w:trHeight w:val="818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科研水平：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项目合作、课题研究、挂职锻炼；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703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3.4.3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团队建设：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名师工作室、</w:t>
            </w:r>
            <w:proofErr w:type="gramStart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名师工</w:t>
            </w:r>
            <w:proofErr w:type="gramEnd"/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作坊、集体教研。</w:t>
            </w:r>
          </w:p>
        </w:tc>
        <w:tc>
          <w:tcPr>
            <w:tcW w:w="93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C4194" w:rsidRPr="000C4194" w:rsidTr="00E6336A">
        <w:trPr>
          <w:trHeight w:val="712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3.5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带动交流</w:t>
            </w: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3.5.1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组织推广：区域内教研展示交流活动；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每学期一次主题活动</w:t>
            </w:r>
          </w:p>
        </w:tc>
      </w:tr>
      <w:tr w:rsidR="000C4194" w:rsidRPr="000C4194" w:rsidTr="00E6336A">
        <w:trPr>
          <w:trHeight w:val="680"/>
          <w:jc w:val="center"/>
        </w:trPr>
        <w:tc>
          <w:tcPr>
            <w:tcW w:w="8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84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</w:p>
        </w:tc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3.5.2</w:t>
            </w:r>
            <w:r w:rsidRPr="000C4194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>经验总结：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建立相应的反馈评价机制。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280" w:lineRule="exact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Cs w:val="21"/>
              </w:rPr>
              <w:t>每学期一次反馈</w:t>
            </w:r>
          </w:p>
        </w:tc>
      </w:tr>
    </w:tbl>
    <w:p w:rsidR="000C4194" w:rsidRPr="000C4194" w:rsidRDefault="000C4194" w:rsidP="000C4194">
      <w:pPr>
        <w:rPr>
          <w:rFonts w:ascii="Times New Roman" w:eastAsia="仿宋_GB2312" w:hAnsi="Times New Roman" w:cs="Times New Roman"/>
          <w:color w:val="000000"/>
          <w:kern w:val="0"/>
          <w:szCs w:val="21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楷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</w:rPr>
      </w:pP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lastRenderedPageBreak/>
        <w:t>附件</w:t>
      </w: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t>3</w:t>
      </w:r>
    </w:p>
    <w:p w:rsidR="000C4194" w:rsidRPr="000C4194" w:rsidRDefault="000C4194" w:rsidP="000C4194">
      <w:pPr>
        <w:spacing w:line="560" w:lineRule="exact"/>
        <w:rPr>
          <w:rFonts w:ascii="Times New Roman" w:eastAsia="华文中宋" w:hAnsi="Times New Roman" w:cs="Times New Roman"/>
          <w:b/>
          <w:color w:val="000000"/>
          <w:sz w:val="52"/>
          <w:szCs w:val="52"/>
        </w:rPr>
      </w:pPr>
    </w:p>
    <w:p w:rsidR="000C4194" w:rsidRPr="000C4194" w:rsidRDefault="000C4194" w:rsidP="000C4194">
      <w:pPr>
        <w:spacing w:line="560" w:lineRule="exact"/>
        <w:jc w:val="center"/>
        <w:rPr>
          <w:rFonts w:ascii="Times New Roman" w:eastAsia="华文中宋" w:hAnsi="Times New Roman" w:cs="Times New Roman"/>
          <w:b/>
          <w:color w:val="000000"/>
          <w:spacing w:val="30"/>
          <w:sz w:val="52"/>
          <w:szCs w:val="52"/>
        </w:rPr>
      </w:pPr>
      <w:r w:rsidRPr="000C4194">
        <w:rPr>
          <w:rFonts w:ascii="Times New Roman" w:eastAsia="华文中宋" w:hAnsi="Times New Roman" w:cs="Times New Roman"/>
          <w:b/>
          <w:color w:val="000000"/>
          <w:spacing w:val="30"/>
          <w:sz w:val="52"/>
          <w:szCs w:val="52"/>
        </w:rPr>
        <w:t xml:space="preserve"> </w:t>
      </w:r>
      <w:r w:rsidRPr="000C4194">
        <w:rPr>
          <w:rFonts w:ascii="Times New Roman" w:eastAsia="华文中宋" w:hAnsi="Times New Roman" w:cs="Times New Roman"/>
          <w:b/>
          <w:color w:val="000000"/>
          <w:spacing w:val="30"/>
          <w:sz w:val="52"/>
          <w:szCs w:val="52"/>
        </w:rPr>
        <w:t>体育美育浸润行动计划</w:t>
      </w:r>
      <w:r w:rsidRPr="000C4194">
        <w:rPr>
          <w:rFonts w:ascii="Times New Roman" w:eastAsia="华文中宋" w:hAnsi="Times New Roman" w:cs="Times New Roman"/>
          <w:b/>
          <w:color w:val="000000"/>
          <w:sz w:val="52"/>
          <w:szCs w:val="52"/>
        </w:rPr>
        <w:t>书</w:t>
      </w:r>
    </w:p>
    <w:p w:rsidR="000C4194" w:rsidRPr="000C4194" w:rsidRDefault="000C4194" w:rsidP="000C4194">
      <w:pPr>
        <w:spacing w:line="560" w:lineRule="exact"/>
        <w:rPr>
          <w:rFonts w:ascii="Times New Roman" w:eastAsia="仿宋_GB2312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rPr>
          <w:rFonts w:ascii="Times New Roman" w:eastAsia="仿宋_GB2312" w:hAnsi="Times New Roman" w:cs="Times New Roman"/>
          <w:color w:val="000000"/>
          <w:sz w:val="32"/>
          <w:szCs w:val="24"/>
        </w:rPr>
      </w:pPr>
    </w:p>
    <w:tbl>
      <w:tblPr>
        <w:tblW w:w="0" w:type="auto"/>
        <w:jc w:val="center"/>
        <w:tblBorders>
          <w:bottom w:val="single" w:sz="4" w:space="0" w:color="auto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2298"/>
        <w:gridCol w:w="1620"/>
        <w:gridCol w:w="567"/>
        <w:gridCol w:w="1505"/>
        <w:gridCol w:w="511"/>
      </w:tblGrid>
      <w:tr w:rsidR="000C4194" w:rsidRPr="000C4194" w:rsidTr="00E6336A">
        <w:trPr>
          <w:trHeight w:val="1134"/>
          <w:jc w:val="center"/>
        </w:trPr>
        <w:tc>
          <w:tcPr>
            <w:tcW w:w="2298" w:type="dxa"/>
            <w:vAlign w:val="bottom"/>
          </w:tcPr>
          <w:p w:rsidR="000C4194" w:rsidRPr="000C4194" w:rsidRDefault="000C4194" w:rsidP="000C4194">
            <w:pPr>
              <w:spacing w:line="560" w:lineRule="exact"/>
              <w:jc w:val="distribute"/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distribute"/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  <w:t>高等学校：</w:t>
            </w:r>
          </w:p>
        </w:tc>
        <w:tc>
          <w:tcPr>
            <w:tcW w:w="4203" w:type="dxa"/>
            <w:gridSpan w:val="4"/>
            <w:tcBorders>
              <w:bottom w:val="single" w:sz="6" w:space="0" w:color="auto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</w:p>
        </w:tc>
      </w:tr>
      <w:tr w:rsidR="000C4194" w:rsidRPr="000C4194" w:rsidTr="00E6336A">
        <w:trPr>
          <w:trHeight w:val="1134"/>
          <w:jc w:val="center"/>
        </w:trPr>
        <w:tc>
          <w:tcPr>
            <w:tcW w:w="2298" w:type="dxa"/>
            <w:vAlign w:val="bottom"/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  <w:t>对口支持类型：</w:t>
            </w:r>
          </w:p>
        </w:tc>
        <w:tc>
          <w:tcPr>
            <w:tcW w:w="4203" w:type="dxa"/>
            <w:gridSpan w:val="4"/>
            <w:tcBorders>
              <w:bottom w:val="single" w:sz="6" w:space="0" w:color="auto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  <w:t xml:space="preserve">□ </w:t>
            </w:r>
            <w:r w:rsidRPr="000C4194"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  <w:t>体育</w:t>
            </w:r>
            <w:r w:rsidRPr="000C4194"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  <w:t xml:space="preserve">     □ </w:t>
            </w:r>
            <w:r w:rsidRPr="000C4194"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  <w:t>美育</w:t>
            </w:r>
          </w:p>
        </w:tc>
      </w:tr>
      <w:tr w:rsidR="000C4194" w:rsidRPr="000C4194" w:rsidTr="00E6336A">
        <w:trPr>
          <w:trHeight w:val="1134"/>
          <w:jc w:val="center"/>
        </w:trPr>
        <w:tc>
          <w:tcPr>
            <w:tcW w:w="2298" w:type="dxa"/>
            <w:tcBorders>
              <w:bottom w:val="nil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  <w:t>负责部门联系人：</w:t>
            </w:r>
          </w:p>
        </w:tc>
        <w:tc>
          <w:tcPr>
            <w:tcW w:w="4203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</w:p>
        </w:tc>
      </w:tr>
      <w:tr w:rsidR="000C4194" w:rsidRPr="000C4194" w:rsidTr="00E6336A">
        <w:trPr>
          <w:trHeight w:val="1134"/>
          <w:jc w:val="center"/>
        </w:trPr>
        <w:tc>
          <w:tcPr>
            <w:tcW w:w="2298" w:type="dxa"/>
            <w:tcBorders>
              <w:top w:val="nil"/>
              <w:bottom w:val="nil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jc w:val="distribute"/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distribute"/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  <w:t>联系方式：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0C4194" w:rsidRPr="000C4194" w:rsidRDefault="000C4194" w:rsidP="000C4194">
            <w:pPr>
              <w:spacing w:afterLines="50" w:after="156" w:line="560" w:lineRule="exact"/>
              <w:jc w:val="center"/>
              <w:textAlignment w:val="baseline"/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  <w:tc>
          <w:tcPr>
            <w:tcW w:w="567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  <w:tc>
          <w:tcPr>
            <w:tcW w:w="1505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0C4194" w:rsidRPr="000C4194" w:rsidRDefault="000C4194" w:rsidP="000C4194">
            <w:pPr>
              <w:spacing w:afterLines="50" w:after="156" w:line="560" w:lineRule="exact"/>
              <w:jc w:val="center"/>
              <w:textAlignment w:val="baseline"/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  <w:tc>
          <w:tcPr>
            <w:tcW w:w="511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</w:p>
        </w:tc>
      </w:tr>
      <w:tr w:rsidR="000C4194" w:rsidRPr="000C4194" w:rsidTr="00E6336A">
        <w:trPr>
          <w:trHeight w:val="1134"/>
          <w:jc w:val="center"/>
        </w:trPr>
        <w:tc>
          <w:tcPr>
            <w:tcW w:w="2298" w:type="dxa"/>
            <w:tcBorders>
              <w:top w:val="nil"/>
              <w:bottom w:val="nil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jc w:val="distribute"/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distribute"/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黑体" w:hAnsi="Times New Roman" w:cs="Times New Roman"/>
                <w:color w:val="000000"/>
                <w:sz w:val="28"/>
                <w:szCs w:val="24"/>
              </w:rPr>
              <w:t>填报日期：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宋体" w:hAnsi="Times New Roman" w:cs="Times New Roman"/>
                <w:color w:val="000000"/>
                <w:szCs w:val="24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 xml:space="preserve"> </w:t>
            </w:r>
            <w:r w:rsidRPr="000C4194">
              <w:rPr>
                <w:rFonts w:ascii="Times New Roman" w:eastAsia="宋体" w:hAnsi="Times New Roman" w:cs="Times New Roman"/>
                <w:color w:val="000000"/>
                <w:szCs w:val="24"/>
              </w:rPr>
              <w:t xml:space="preserve">      </w:t>
            </w:r>
          </w:p>
        </w:tc>
        <w:tc>
          <w:tcPr>
            <w:tcW w:w="567" w:type="dxa"/>
            <w:tcBorders>
              <w:top w:val="single" w:sz="6" w:space="0" w:color="auto"/>
              <w:bottom w:val="nil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年</w:t>
            </w:r>
          </w:p>
        </w:tc>
        <w:tc>
          <w:tcPr>
            <w:tcW w:w="1505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511" w:type="dxa"/>
            <w:tcBorders>
              <w:top w:val="single" w:sz="6" w:space="0" w:color="auto"/>
              <w:bottom w:val="nil"/>
            </w:tcBorders>
            <w:vAlign w:val="bottom"/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月</w:t>
            </w:r>
          </w:p>
        </w:tc>
      </w:tr>
    </w:tbl>
    <w:p w:rsidR="000C4194" w:rsidRPr="000C4194" w:rsidRDefault="000C4194" w:rsidP="000C4194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sz w:val="28"/>
          <w:szCs w:val="24"/>
        </w:rPr>
      </w:pPr>
    </w:p>
    <w:p w:rsidR="000C4194" w:rsidRPr="000C4194" w:rsidRDefault="000C4194" w:rsidP="000C4194">
      <w:pPr>
        <w:spacing w:line="560" w:lineRule="exact"/>
        <w:jc w:val="center"/>
        <w:rPr>
          <w:rFonts w:ascii="Times New Roman" w:eastAsia="仿宋_GB2312" w:hAnsi="Times New Roman" w:cs="Times New Roman"/>
          <w:color w:val="000000"/>
          <w:sz w:val="28"/>
          <w:szCs w:val="24"/>
        </w:rPr>
      </w:pPr>
    </w:p>
    <w:p w:rsidR="000C4194" w:rsidRPr="000C4194" w:rsidRDefault="000C4194" w:rsidP="000C4194">
      <w:pPr>
        <w:spacing w:line="560" w:lineRule="exact"/>
        <w:jc w:val="center"/>
        <w:rPr>
          <w:rFonts w:ascii="Times New Roman" w:eastAsia="楷体" w:hAnsi="Times New Roman" w:cs="Times New Roman"/>
          <w:color w:val="000000"/>
          <w:sz w:val="32"/>
          <w:szCs w:val="24"/>
        </w:rPr>
      </w:pPr>
      <w:r w:rsidRPr="000C4194">
        <w:rPr>
          <w:rFonts w:ascii="Times New Roman" w:eastAsia="楷体" w:hAnsi="Times New Roman" w:cs="Times New Roman"/>
          <w:color w:val="000000"/>
          <w:sz w:val="32"/>
          <w:szCs w:val="24"/>
        </w:rPr>
        <w:t>江苏省教育厅制</w:t>
      </w:r>
    </w:p>
    <w:p w:rsidR="000C4194" w:rsidRPr="000C4194" w:rsidRDefault="000C4194" w:rsidP="000C4194">
      <w:pPr>
        <w:spacing w:line="560" w:lineRule="exact"/>
        <w:jc w:val="center"/>
        <w:rPr>
          <w:rFonts w:ascii="Times New Roman" w:eastAsia="楷体" w:hAnsi="Times New Roman" w:cs="Times New Roman"/>
          <w:color w:val="000000"/>
          <w:sz w:val="32"/>
          <w:szCs w:val="24"/>
        </w:rPr>
      </w:pPr>
      <w:r w:rsidRPr="000C4194">
        <w:rPr>
          <w:rFonts w:ascii="Times New Roman" w:eastAsia="楷体" w:hAnsi="Times New Roman" w:cs="Times New Roman"/>
          <w:color w:val="000000"/>
          <w:sz w:val="32"/>
          <w:szCs w:val="24"/>
        </w:rPr>
        <w:t>2021</w:t>
      </w:r>
      <w:r w:rsidRPr="000C4194">
        <w:rPr>
          <w:rFonts w:ascii="Times New Roman" w:eastAsia="楷体" w:hAnsi="Times New Roman" w:cs="Times New Roman"/>
          <w:color w:val="000000"/>
          <w:sz w:val="32"/>
          <w:szCs w:val="24"/>
        </w:rPr>
        <w:t>年</w:t>
      </w:r>
      <w:r w:rsidRPr="000C4194">
        <w:rPr>
          <w:rFonts w:ascii="Times New Roman" w:eastAsia="楷体" w:hAnsi="Times New Roman" w:cs="Times New Roman"/>
          <w:color w:val="000000"/>
          <w:sz w:val="32"/>
          <w:szCs w:val="24"/>
        </w:rPr>
        <w:t xml:space="preserve"> </w:t>
      </w:r>
      <w:r w:rsidRPr="000C4194">
        <w:rPr>
          <w:rFonts w:ascii="Times New Roman" w:eastAsia="楷体" w:hAnsi="Times New Roman" w:cs="Times New Roman"/>
          <w:color w:val="000000"/>
          <w:sz w:val="32"/>
          <w:szCs w:val="24"/>
        </w:rPr>
        <w:t>月</w:t>
      </w:r>
    </w:p>
    <w:p w:rsidR="000C4194" w:rsidRPr="000C4194" w:rsidRDefault="000C4194" w:rsidP="000C4194">
      <w:pPr>
        <w:spacing w:line="560" w:lineRule="exact"/>
        <w:ind w:rightChars="12" w:right="25"/>
        <w:rPr>
          <w:rFonts w:ascii="Times New Roman" w:eastAsia="黑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ind w:rightChars="12" w:right="25"/>
        <w:rPr>
          <w:rFonts w:ascii="Times New Roman" w:eastAsia="黑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ind w:rightChars="12" w:right="25"/>
        <w:rPr>
          <w:rFonts w:ascii="Times New Roman" w:eastAsia="黑体" w:hAnsi="Times New Roman" w:cs="Times New Roman"/>
          <w:color w:val="000000"/>
          <w:sz w:val="32"/>
          <w:szCs w:val="24"/>
        </w:rPr>
      </w:pPr>
    </w:p>
    <w:p w:rsidR="000C4194" w:rsidRPr="000C4194" w:rsidRDefault="000C4194" w:rsidP="000C4194">
      <w:pPr>
        <w:spacing w:line="560" w:lineRule="exact"/>
        <w:ind w:rightChars="12" w:right="25"/>
        <w:rPr>
          <w:rFonts w:ascii="Times New Roman" w:eastAsia="仿宋_GB2312" w:hAnsi="Times New Roman" w:cs="Times New Roman"/>
          <w:color w:val="000000"/>
          <w:sz w:val="32"/>
          <w:szCs w:val="24"/>
        </w:rPr>
      </w:pP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lastRenderedPageBreak/>
        <w:t>一、基本信息</w:t>
      </w: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0"/>
        <w:gridCol w:w="949"/>
        <w:gridCol w:w="1177"/>
        <w:gridCol w:w="50"/>
        <w:gridCol w:w="240"/>
        <w:gridCol w:w="530"/>
        <w:gridCol w:w="436"/>
        <w:gridCol w:w="557"/>
        <w:gridCol w:w="455"/>
        <w:gridCol w:w="1134"/>
        <w:gridCol w:w="964"/>
        <w:gridCol w:w="453"/>
        <w:gridCol w:w="1389"/>
      </w:tblGrid>
      <w:tr w:rsidR="000C4194" w:rsidRPr="000C4194" w:rsidTr="00E6336A">
        <w:trPr>
          <w:trHeight w:hRule="exact" w:val="624"/>
          <w:jc w:val="center"/>
        </w:trPr>
        <w:tc>
          <w:tcPr>
            <w:tcW w:w="8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校级主管负责人</w:t>
            </w: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姓名</w:t>
            </w:r>
          </w:p>
        </w:tc>
        <w:tc>
          <w:tcPr>
            <w:tcW w:w="19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性别</w:t>
            </w:r>
          </w:p>
        </w:tc>
        <w:tc>
          <w:tcPr>
            <w:tcW w:w="15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民族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</w:tr>
      <w:tr w:rsidR="000C4194" w:rsidRPr="000C4194" w:rsidTr="00E6336A">
        <w:trPr>
          <w:trHeight w:hRule="exact" w:val="624"/>
          <w:jc w:val="center"/>
        </w:trPr>
        <w:tc>
          <w:tcPr>
            <w:tcW w:w="8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职称</w:t>
            </w:r>
          </w:p>
        </w:tc>
        <w:tc>
          <w:tcPr>
            <w:tcW w:w="19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职务</w:t>
            </w:r>
          </w:p>
        </w:tc>
        <w:tc>
          <w:tcPr>
            <w:tcW w:w="15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专业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</w:tr>
      <w:tr w:rsidR="000C4194" w:rsidRPr="000C4194" w:rsidTr="00E6336A">
        <w:trPr>
          <w:trHeight w:hRule="exact" w:val="624"/>
          <w:jc w:val="center"/>
        </w:trPr>
        <w:tc>
          <w:tcPr>
            <w:tcW w:w="8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电话</w:t>
            </w:r>
          </w:p>
        </w:tc>
        <w:tc>
          <w:tcPr>
            <w:tcW w:w="73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（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办公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、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传真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）</w:t>
            </w:r>
          </w:p>
        </w:tc>
      </w:tr>
      <w:tr w:rsidR="000C4194" w:rsidRPr="000C4194" w:rsidTr="00E6336A">
        <w:trPr>
          <w:trHeight w:hRule="exact" w:val="624"/>
          <w:jc w:val="center"/>
        </w:trPr>
        <w:tc>
          <w:tcPr>
            <w:tcW w:w="8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牵头部门负责人</w:t>
            </w:r>
          </w:p>
        </w:tc>
        <w:tc>
          <w:tcPr>
            <w:tcW w:w="21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部门名称</w:t>
            </w:r>
          </w:p>
        </w:tc>
        <w:tc>
          <w:tcPr>
            <w:tcW w:w="615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</w:tr>
      <w:tr w:rsidR="000C4194" w:rsidRPr="000C4194" w:rsidTr="00E6336A">
        <w:trPr>
          <w:trHeight w:hRule="exact" w:val="624"/>
          <w:jc w:val="center"/>
        </w:trPr>
        <w:tc>
          <w:tcPr>
            <w:tcW w:w="8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姓名</w:t>
            </w:r>
          </w:p>
        </w:tc>
        <w:tc>
          <w:tcPr>
            <w:tcW w:w="19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性别</w:t>
            </w:r>
          </w:p>
        </w:tc>
        <w:tc>
          <w:tcPr>
            <w:tcW w:w="15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民族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C4194" w:rsidRPr="000C4194" w:rsidTr="00E6336A">
        <w:trPr>
          <w:trHeight w:hRule="exact" w:val="624"/>
          <w:jc w:val="center"/>
        </w:trPr>
        <w:tc>
          <w:tcPr>
            <w:tcW w:w="8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职称</w:t>
            </w:r>
          </w:p>
        </w:tc>
        <w:tc>
          <w:tcPr>
            <w:tcW w:w="19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职务</w:t>
            </w:r>
          </w:p>
        </w:tc>
        <w:tc>
          <w:tcPr>
            <w:tcW w:w="15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专业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C4194" w:rsidRPr="000C4194" w:rsidTr="00E6336A">
        <w:trPr>
          <w:trHeight w:hRule="exact" w:val="624"/>
          <w:jc w:val="center"/>
        </w:trPr>
        <w:tc>
          <w:tcPr>
            <w:tcW w:w="8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学历</w:t>
            </w:r>
          </w:p>
        </w:tc>
        <w:tc>
          <w:tcPr>
            <w:tcW w:w="19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电话</w:t>
            </w:r>
          </w:p>
        </w:tc>
        <w:tc>
          <w:tcPr>
            <w:tcW w:w="43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（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办公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、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手机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）</w:t>
            </w:r>
          </w:p>
        </w:tc>
      </w:tr>
      <w:tr w:rsidR="000C4194" w:rsidRPr="000C4194" w:rsidTr="00E6336A">
        <w:trPr>
          <w:trHeight w:val="612"/>
          <w:jc w:val="center"/>
        </w:trPr>
        <w:tc>
          <w:tcPr>
            <w:tcW w:w="8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电子邮箱</w:t>
            </w:r>
          </w:p>
        </w:tc>
        <w:tc>
          <w:tcPr>
            <w:tcW w:w="620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C4194" w:rsidRPr="000C4194" w:rsidTr="00E6336A">
        <w:trPr>
          <w:trHeight w:val="680"/>
          <w:jc w:val="center"/>
        </w:trPr>
        <w:tc>
          <w:tcPr>
            <w:tcW w:w="182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志愿者队伍负责人（含专业学者、教师、学生代表等）</w:t>
            </w:r>
          </w:p>
        </w:tc>
        <w:tc>
          <w:tcPr>
            <w:tcW w:w="14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部门</w:t>
            </w:r>
          </w:p>
        </w:tc>
        <w:tc>
          <w:tcPr>
            <w:tcW w:w="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姓名</w:t>
            </w: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职务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专业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手机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办公电话</w:t>
            </w:r>
          </w:p>
        </w:tc>
      </w:tr>
      <w:tr w:rsidR="000C4194" w:rsidRPr="000C4194" w:rsidTr="00E6336A">
        <w:trPr>
          <w:trHeight w:val="477"/>
          <w:jc w:val="center"/>
        </w:trPr>
        <w:tc>
          <w:tcPr>
            <w:tcW w:w="18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0C4194" w:rsidRPr="000C4194" w:rsidTr="00E6336A">
        <w:trPr>
          <w:trHeight w:val="555"/>
          <w:jc w:val="center"/>
        </w:trPr>
        <w:tc>
          <w:tcPr>
            <w:tcW w:w="18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Cs w:val="21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</w:tr>
      <w:tr w:rsidR="000C4194" w:rsidRPr="000C4194" w:rsidTr="00E6336A">
        <w:trPr>
          <w:trHeight w:val="546"/>
          <w:jc w:val="center"/>
        </w:trPr>
        <w:tc>
          <w:tcPr>
            <w:tcW w:w="18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</w:tr>
      <w:tr w:rsidR="000C4194" w:rsidRPr="000C4194" w:rsidTr="00E6336A">
        <w:trPr>
          <w:trHeight w:val="554"/>
          <w:jc w:val="center"/>
        </w:trPr>
        <w:tc>
          <w:tcPr>
            <w:tcW w:w="18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" w:hAnsi="Times New Roman" w:cs="Times New Roman"/>
                <w:color w:val="000000"/>
                <w:szCs w:val="21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</w:tr>
      <w:tr w:rsidR="000C4194" w:rsidRPr="000C4194" w:rsidTr="00E6336A">
        <w:trPr>
          <w:trHeight w:val="548"/>
          <w:jc w:val="center"/>
        </w:trPr>
        <w:tc>
          <w:tcPr>
            <w:tcW w:w="18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  <w:tc>
          <w:tcPr>
            <w:tcW w:w="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</w:tr>
      <w:tr w:rsidR="000C4194" w:rsidRPr="000C4194" w:rsidTr="00E6336A">
        <w:trPr>
          <w:trHeight w:val="570"/>
          <w:jc w:val="center"/>
        </w:trPr>
        <w:tc>
          <w:tcPr>
            <w:tcW w:w="18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24"/>
              </w:rPr>
            </w:pPr>
          </w:p>
        </w:tc>
        <w:tc>
          <w:tcPr>
            <w:tcW w:w="14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  <w:tc>
          <w:tcPr>
            <w:tcW w:w="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  <w:tc>
          <w:tcPr>
            <w:tcW w:w="1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20" w:lineRule="exact"/>
              <w:jc w:val="center"/>
              <w:rPr>
                <w:rFonts w:ascii="Times New Roman" w:eastAsia="仿宋_GB2312" w:hAnsi="Times New Roman" w:cs="Times New Roman"/>
                <w:color w:val="000000"/>
                <w:szCs w:val="21"/>
              </w:rPr>
            </w:pPr>
          </w:p>
        </w:tc>
      </w:tr>
      <w:tr w:rsidR="000C4194" w:rsidRPr="000C4194" w:rsidTr="00E6336A">
        <w:trPr>
          <w:trHeight w:val="680"/>
          <w:jc w:val="center"/>
        </w:trPr>
        <w:tc>
          <w:tcPr>
            <w:tcW w:w="182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拟对口支持</w:t>
            </w:r>
          </w:p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中小学校</w:t>
            </w:r>
          </w:p>
        </w:tc>
        <w:tc>
          <w:tcPr>
            <w:tcW w:w="457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学校名称</w:t>
            </w:r>
          </w:p>
        </w:tc>
        <w:tc>
          <w:tcPr>
            <w:tcW w:w="2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学校性质</w:t>
            </w:r>
          </w:p>
        </w:tc>
      </w:tr>
      <w:tr w:rsidR="000C4194" w:rsidRPr="000C4194" w:rsidTr="00E6336A">
        <w:trPr>
          <w:trHeight w:val="680"/>
          <w:jc w:val="center"/>
        </w:trPr>
        <w:tc>
          <w:tcPr>
            <w:tcW w:w="18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24"/>
              </w:rPr>
            </w:pPr>
          </w:p>
        </w:tc>
        <w:tc>
          <w:tcPr>
            <w:tcW w:w="457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□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乡镇中心学校</w:t>
            </w: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30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□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农村小规模学校</w:t>
            </w:r>
          </w:p>
        </w:tc>
      </w:tr>
      <w:tr w:rsidR="000C4194" w:rsidRPr="000C4194" w:rsidTr="00E6336A">
        <w:trPr>
          <w:trHeight w:val="680"/>
          <w:jc w:val="center"/>
        </w:trPr>
        <w:tc>
          <w:tcPr>
            <w:tcW w:w="18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24"/>
              </w:rPr>
            </w:pPr>
          </w:p>
        </w:tc>
        <w:tc>
          <w:tcPr>
            <w:tcW w:w="457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□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乡镇中心学校</w:t>
            </w:r>
          </w:p>
          <w:p w:rsidR="000C4194" w:rsidRPr="000C4194" w:rsidRDefault="000C4194" w:rsidP="000C4194">
            <w:pPr>
              <w:spacing w:line="560" w:lineRule="exact"/>
              <w:rPr>
                <w:rFonts w:ascii="Times New Roman" w:eastAsia="仿宋_GB2312" w:hAnsi="Times New Roman" w:cs="Times New Roman"/>
                <w:color w:val="000000"/>
                <w:sz w:val="30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□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  <w:t>农村小规模学校</w:t>
            </w:r>
          </w:p>
        </w:tc>
      </w:tr>
    </w:tbl>
    <w:p w:rsidR="000C4194" w:rsidRPr="000C4194" w:rsidRDefault="000C4194" w:rsidP="000C4194">
      <w:pPr>
        <w:spacing w:line="560" w:lineRule="exact"/>
        <w:jc w:val="left"/>
        <w:rPr>
          <w:rFonts w:ascii="Times New Roman" w:eastAsia="黑体" w:hAnsi="Times New Roman" w:cs="Times New Roman"/>
          <w:color w:val="000000"/>
          <w:sz w:val="32"/>
          <w:szCs w:val="24"/>
        </w:rPr>
      </w:pP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lastRenderedPageBreak/>
        <w:t>二、已有基础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64"/>
      </w:tblGrid>
      <w:tr w:rsidR="000C4194" w:rsidRPr="000C4194" w:rsidTr="00E6336A">
        <w:trPr>
          <w:jc w:val="center"/>
        </w:trPr>
        <w:tc>
          <w:tcPr>
            <w:tcW w:w="9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ind w:firstLineChars="100" w:firstLine="280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包括：学校的专业和人员优势，保障投入、组织实施的资源优势，开展相关志愿服务工作的成效等（）。</w:t>
            </w:r>
          </w:p>
        </w:tc>
      </w:tr>
      <w:tr w:rsidR="000C4194" w:rsidRPr="000C4194" w:rsidTr="00E6336A">
        <w:trPr>
          <w:trHeight w:val="9270"/>
          <w:jc w:val="center"/>
        </w:trPr>
        <w:tc>
          <w:tcPr>
            <w:tcW w:w="9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ind w:firstLineChars="200" w:firstLine="480"/>
              <w:textAlignment w:val="baseline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ind w:firstLineChars="200" w:firstLine="480"/>
              <w:textAlignment w:val="baseline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ind w:firstLineChars="200" w:firstLine="480"/>
              <w:textAlignment w:val="baseline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kern w:val="0"/>
                <w:sz w:val="24"/>
                <w:szCs w:val="20"/>
              </w:rPr>
            </w:pPr>
          </w:p>
          <w:p w:rsidR="000C4194" w:rsidRPr="000C4194" w:rsidRDefault="000C4194" w:rsidP="000C4194">
            <w:pPr>
              <w:spacing w:line="560" w:lineRule="exact"/>
              <w:textAlignment w:val="baseline"/>
              <w:rPr>
                <w:rFonts w:ascii="Times New Roman" w:eastAsia="仿宋" w:hAnsi="Times New Roman" w:cs="Times New Roman"/>
                <w:color w:val="000000"/>
                <w:kern w:val="0"/>
                <w:sz w:val="10"/>
                <w:szCs w:val="10"/>
              </w:rPr>
            </w:pPr>
          </w:p>
        </w:tc>
      </w:tr>
    </w:tbl>
    <w:p w:rsidR="000C4194" w:rsidRPr="000C4194" w:rsidRDefault="000C4194" w:rsidP="000C4194">
      <w:pPr>
        <w:spacing w:line="560" w:lineRule="exact"/>
        <w:jc w:val="left"/>
        <w:rPr>
          <w:rFonts w:ascii="Times New Roman" w:eastAsia="仿宋_GB2312" w:hAnsi="Times New Roman" w:cs="Times New Roman"/>
          <w:color w:val="000000"/>
          <w:sz w:val="32"/>
          <w:szCs w:val="24"/>
        </w:rPr>
      </w:pP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lastRenderedPageBreak/>
        <w:t>三、计划目标</w:t>
      </w:r>
    </w:p>
    <w:tbl>
      <w:tblPr>
        <w:tblW w:w="92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35"/>
      </w:tblGrid>
      <w:tr w:rsidR="000C4194" w:rsidRPr="000C4194" w:rsidTr="00E6336A">
        <w:trPr>
          <w:trHeight w:val="385"/>
        </w:trPr>
        <w:tc>
          <w:tcPr>
            <w:tcW w:w="9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</w:tr>
      <w:tr w:rsidR="000C4194" w:rsidRPr="000C4194" w:rsidTr="00E6336A">
        <w:trPr>
          <w:trHeight w:val="1998"/>
        </w:trPr>
        <w:tc>
          <w:tcPr>
            <w:tcW w:w="9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beforeLines="50" w:before="156" w:line="560" w:lineRule="exact"/>
              <w:jc w:val="left"/>
              <w:textAlignment w:val="baseline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beforeLines="50" w:before="156" w:line="560" w:lineRule="exact"/>
              <w:jc w:val="left"/>
              <w:textAlignment w:val="baseline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beforeLines="50" w:before="156" w:line="560" w:lineRule="exact"/>
              <w:jc w:val="left"/>
              <w:textAlignment w:val="baseline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beforeLines="50" w:before="156" w:line="560" w:lineRule="exact"/>
              <w:jc w:val="left"/>
              <w:textAlignment w:val="baseline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beforeLines="50" w:before="156" w:line="560" w:lineRule="exact"/>
              <w:jc w:val="left"/>
              <w:textAlignment w:val="baseline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beforeLines="50" w:before="156" w:line="560" w:lineRule="exact"/>
              <w:jc w:val="left"/>
              <w:textAlignment w:val="baseline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</w:tr>
      <w:tr w:rsidR="000C4194" w:rsidRPr="000C4194" w:rsidTr="00E6336A">
        <w:trPr>
          <w:trHeight w:val="379"/>
        </w:trPr>
        <w:tc>
          <w:tcPr>
            <w:tcW w:w="9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分阶段目标：</w:t>
            </w:r>
          </w:p>
        </w:tc>
      </w:tr>
      <w:tr w:rsidR="000C4194" w:rsidRPr="000C4194" w:rsidTr="00E6336A">
        <w:trPr>
          <w:trHeight w:val="6085"/>
        </w:trPr>
        <w:tc>
          <w:tcPr>
            <w:tcW w:w="9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ind w:firstLineChars="200" w:firstLine="480"/>
              <w:jc w:val="left"/>
              <w:textAlignment w:val="baseline"/>
              <w:rPr>
                <w:rFonts w:ascii="Times New Roman" w:eastAsia="仿宋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0C4194" w:rsidRPr="000C4194" w:rsidRDefault="000C4194" w:rsidP="000C4194">
      <w:pPr>
        <w:spacing w:line="560" w:lineRule="exact"/>
        <w:ind w:firstLineChars="50" w:firstLine="160"/>
        <w:jc w:val="left"/>
        <w:rPr>
          <w:rFonts w:ascii="Times New Roman" w:eastAsia="仿宋_GB2312" w:hAnsi="Times New Roman" w:cs="Times New Roman"/>
          <w:color w:val="000000"/>
          <w:sz w:val="32"/>
          <w:szCs w:val="24"/>
        </w:rPr>
      </w:pPr>
      <w:r w:rsidRPr="000C4194">
        <w:rPr>
          <w:rFonts w:ascii="Times New Roman" w:eastAsia="仿宋_GB2312" w:hAnsi="Times New Roman" w:cs="Times New Roman"/>
          <w:color w:val="000000"/>
          <w:sz w:val="32"/>
          <w:szCs w:val="24"/>
        </w:rPr>
        <w:br w:type="page"/>
      </w: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lastRenderedPageBreak/>
        <w:t>四、实施方案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22"/>
      </w:tblGrid>
      <w:tr w:rsidR="000C4194" w:rsidRPr="000C4194" w:rsidTr="00E6336A">
        <w:trPr>
          <w:trHeight w:val="679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ind w:firstLineChars="100" w:firstLine="280"/>
              <w:jc w:val="left"/>
              <w:rPr>
                <w:rFonts w:ascii="Times New Roman" w:eastAsia="仿宋_GB2312" w:hAnsi="Times New Roman" w:cs="Times New Roman"/>
                <w:b/>
                <w:color w:val="000000"/>
                <w:sz w:val="30"/>
                <w:szCs w:val="24"/>
              </w:rPr>
            </w:pP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包括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：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围绕服务中小学校课程教学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、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实践活动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、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校园文化和教师队伍建设等四项任务提出计划实施的总体构思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、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工作内容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、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实施途径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、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人员规模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、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组织管理</w:t>
            </w:r>
            <w:r w:rsidRPr="000C4194">
              <w:rPr>
                <w:rFonts w:ascii="Times New Roman" w:eastAsia="Malgun Gothic Semilight" w:hAnsi="Times New Roman" w:cs="Times New Roman"/>
                <w:color w:val="000000"/>
                <w:sz w:val="28"/>
                <w:szCs w:val="24"/>
              </w:rPr>
              <w:t>、</w:t>
            </w:r>
            <w:r w:rsidRPr="000C4194">
              <w:rPr>
                <w:rFonts w:ascii="Times New Roman" w:eastAsia="宋体" w:hAnsi="Times New Roman" w:cs="Times New Roman"/>
                <w:color w:val="000000"/>
                <w:sz w:val="28"/>
                <w:szCs w:val="24"/>
              </w:rPr>
              <w:t>创新点与特色以及预计取得的成效等</w:t>
            </w:r>
          </w:p>
        </w:tc>
      </w:tr>
      <w:tr w:rsidR="000C4194" w:rsidRPr="000C4194" w:rsidTr="00E6336A">
        <w:trPr>
          <w:trHeight w:val="10337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2"/>
                <w:szCs w:val="24"/>
              </w:rPr>
            </w:pPr>
          </w:p>
        </w:tc>
      </w:tr>
    </w:tbl>
    <w:p w:rsidR="000C4194" w:rsidRPr="000C4194" w:rsidRDefault="000C4194" w:rsidP="000C4194">
      <w:pPr>
        <w:spacing w:line="560" w:lineRule="exact"/>
        <w:jc w:val="left"/>
        <w:rPr>
          <w:rFonts w:ascii="Times New Roman" w:eastAsia="仿宋_GB2312" w:hAnsi="Times New Roman" w:cs="Times New Roman"/>
          <w:color w:val="000000"/>
          <w:sz w:val="32"/>
          <w:szCs w:val="24"/>
        </w:rPr>
      </w:pPr>
      <w:r w:rsidRPr="000C4194">
        <w:rPr>
          <w:rFonts w:ascii="Times New Roman" w:eastAsia="仿宋_GB2312" w:hAnsi="Times New Roman" w:cs="Times New Roman"/>
          <w:color w:val="000000"/>
          <w:sz w:val="32"/>
          <w:szCs w:val="24"/>
        </w:rPr>
        <w:br w:type="page"/>
      </w: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lastRenderedPageBreak/>
        <w:t>五、学校和省级教育行政部门意见</w:t>
      </w:r>
    </w:p>
    <w:tbl>
      <w:tblPr>
        <w:tblW w:w="9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3"/>
        <w:gridCol w:w="7217"/>
      </w:tblGrid>
      <w:tr w:rsidR="000C4194" w:rsidRPr="000C4194" w:rsidTr="00E6336A">
        <w:trPr>
          <w:trHeight w:val="4444"/>
        </w:trPr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学校</w:t>
            </w:r>
          </w:p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意见</w:t>
            </w:r>
          </w:p>
        </w:tc>
        <w:tc>
          <w:tcPr>
            <w:tcW w:w="7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ind w:firstLineChars="600" w:firstLine="1680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ind w:firstLineChars="600" w:firstLine="1680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ind w:firstLineChars="600" w:firstLine="1680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负责人签字（公章）：</w:t>
            </w: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 xml:space="preserve">                          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年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 xml:space="preserve">   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月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 xml:space="preserve">   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日</w:t>
            </w: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</w:tc>
      </w:tr>
      <w:tr w:rsidR="000C4194" w:rsidRPr="000C4194" w:rsidTr="00E6336A">
        <w:trPr>
          <w:trHeight w:val="4783"/>
        </w:trPr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省级</w:t>
            </w:r>
          </w:p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教育</w:t>
            </w:r>
          </w:p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行政</w:t>
            </w:r>
          </w:p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部门</w:t>
            </w:r>
          </w:p>
          <w:p w:rsidR="000C4194" w:rsidRPr="000C4194" w:rsidRDefault="000C4194" w:rsidP="000C4194">
            <w:pPr>
              <w:spacing w:line="5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意见</w:t>
            </w:r>
          </w:p>
        </w:tc>
        <w:tc>
          <w:tcPr>
            <w:tcW w:w="7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ind w:firstLineChars="600" w:firstLine="1680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负责人签字（公章）：</w:t>
            </w: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</w:pP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 xml:space="preserve">                          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年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 xml:space="preserve">   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月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 xml:space="preserve">   </w:t>
            </w:r>
            <w:r w:rsidRPr="000C4194">
              <w:rPr>
                <w:rFonts w:ascii="Times New Roman" w:eastAsia="仿宋" w:hAnsi="Times New Roman" w:cs="Times New Roman"/>
                <w:color w:val="000000"/>
                <w:sz w:val="28"/>
                <w:szCs w:val="24"/>
              </w:rPr>
              <w:t>日</w:t>
            </w: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b/>
                <w:color w:val="000000"/>
                <w:sz w:val="28"/>
                <w:szCs w:val="24"/>
              </w:rPr>
            </w:pPr>
          </w:p>
          <w:p w:rsidR="000C4194" w:rsidRPr="000C4194" w:rsidRDefault="000C4194" w:rsidP="000C4194">
            <w:pPr>
              <w:spacing w:line="560" w:lineRule="exact"/>
              <w:jc w:val="left"/>
              <w:rPr>
                <w:rFonts w:ascii="Times New Roman" w:eastAsia="仿宋" w:hAnsi="Times New Roman" w:cs="Times New Roman"/>
                <w:b/>
                <w:color w:val="000000"/>
                <w:sz w:val="28"/>
                <w:szCs w:val="24"/>
              </w:rPr>
            </w:pPr>
          </w:p>
        </w:tc>
      </w:tr>
    </w:tbl>
    <w:p w:rsidR="000C4194" w:rsidRPr="000C4194" w:rsidRDefault="000C4194" w:rsidP="000C4194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</w:rPr>
      </w:pP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lastRenderedPageBreak/>
        <w:t>六、相关县（市、区）教育行政部门及相关中小学校提供的</w:t>
      </w: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t xml:space="preserve"> “</w:t>
      </w: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t>需求菜单</w:t>
      </w: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t>”</w:t>
      </w:r>
      <w:r w:rsidRPr="000C4194">
        <w:rPr>
          <w:rFonts w:ascii="Times New Roman" w:eastAsia="黑体" w:hAnsi="Times New Roman" w:cs="Times New Roman"/>
          <w:color w:val="000000"/>
          <w:sz w:val="32"/>
          <w:szCs w:val="24"/>
        </w:rPr>
        <w:t>（加盖教育行政部门和中小学公章）</w:t>
      </w:r>
    </w:p>
    <w:p w:rsidR="000C4194" w:rsidRPr="000C4194" w:rsidRDefault="000C4194" w:rsidP="000C4194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0C4194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445105" w:rsidRPr="000C4194" w:rsidRDefault="00445105"/>
    <w:sectPr w:rsidR="00445105" w:rsidRPr="000C4194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010E" w:rsidRDefault="002E010E" w:rsidP="000C4194">
      <w:r>
        <w:separator/>
      </w:r>
    </w:p>
  </w:endnote>
  <w:endnote w:type="continuationSeparator" w:id="0">
    <w:p w:rsidR="002E010E" w:rsidRDefault="002E010E" w:rsidP="000C41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algun Gothic Semilight">
    <w:altName w:val="微软雅黑"/>
    <w:panose1 w:val="00000000000000000000"/>
    <w:charset w:val="86"/>
    <w:family w:val="swiss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E010E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2E010E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E010E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0C4194">
      <w:rPr>
        <w:rStyle w:val="a5"/>
        <w:rFonts w:ascii="宋体" w:hAnsi="宋体"/>
        <w:noProof/>
        <w:sz w:val="28"/>
        <w:szCs w:val="28"/>
      </w:rPr>
      <w:t>15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2E010E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010E" w:rsidRDefault="002E010E" w:rsidP="000C4194">
      <w:r>
        <w:separator/>
      </w:r>
    </w:p>
  </w:footnote>
  <w:footnote w:type="continuationSeparator" w:id="0">
    <w:p w:rsidR="002E010E" w:rsidRDefault="002E010E" w:rsidP="000C41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6DA"/>
    <w:rsid w:val="000636DA"/>
    <w:rsid w:val="000C4194"/>
    <w:rsid w:val="002E010E"/>
    <w:rsid w:val="00445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41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41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41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4194"/>
    <w:rPr>
      <w:sz w:val="18"/>
      <w:szCs w:val="18"/>
    </w:rPr>
  </w:style>
  <w:style w:type="character" w:styleId="a5">
    <w:name w:val="page number"/>
    <w:basedOn w:val="a0"/>
    <w:rsid w:val="000C41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41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41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41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4194"/>
    <w:rPr>
      <w:sz w:val="18"/>
      <w:szCs w:val="18"/>
    </w:rPr>
  </w:style>
  <w:style w:type="character" w:styleId="a5">
    <w:name w:val="page number"/>
    <w:basedOn w:val="a0"/>
    <w:rsid w:val="000C41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15</Pages>
  <Words>824</Words>
  <Characters>4699</Characters>
  <Application>Microsoft Office Word</Application>
  <DocSecurity>0</DocSecurity>
  <Lines>39</Lines>
  <Paragraphs>11</Paragraphs>
  <ScaleCrop>false</ScaleCrop>
  <Company>JSJYT</Company>
  <LinksUpToDate>false</LinksUpToDate>
  <CharactersWithSpaces>5512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2021-01-07T07:52:00Z</dcterms:created>
  <dcterms:modified xsi:type="dcterms:W3CDTF">2021-01-07T07:56:00Z</dcterms:modified>
</cp:coreProperties>
</file>