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E7" w:rsidRPr="00F36405" w:rsidRDefault="002166E7" w:rsidP="002166E7">
      <w:pPr>
        <w:spacing w:line="560" w:lineRule="exact"/>
        <w:rPr>
          <w:rFonts w:eastAsia="黑体"/>
          <w:sz w:val="32"/>
          <w:szCs w:val="32"/>
        </w:rPr>
      </w:pPr>
      <w:r w:rsidRPr="00F36405">
        <w:rPr>
          <w:rFonts w:eastAsia="黑体"/>
          <w:sz w:val="32"/>
          <w:szCs w:val="32"/>
        </w:rPr>
        <w:t>附件</w:t>
      </w:r>
      <w:r w:rsidRPr="00F36405">
        <w:rPr>
          <w:rFonts w:eastAsia="黑体"/>
          <w:sz w:val="32"/>
          <w:szCs w:val="32"/>
        </w:rPr>
        <w:t>1</w:t>
      </w:r>
    </w:p>
    <w:p w:rsidR="002166E7" w:rsidRPr="00F36405" w:rsidRDefault="002166E7" w:rsidP="002166E7">
      <w:pPr>
        <w:spacing w:line="520" w:lineRule="exact"/>
        <w:rPr>
          <w:rFonts w:eastAsia="黑体"/>
          <w:sz w:val="32"/>
          <w:szCs w:val="32"/>
        </w:rPr>
      </w:pPr>
    </w:p>
    <w:p w:rsidR="002166E7" w:rsidRPr="00F36405" w:rsidRDefault="002166E7" w:rsidP="002166E7">
      <w:pPr>
        <w:jc w:val="center"/>
        <w:rPr>
          <w:szCs w:val="21"/>
        </w:rPr>
      </w:pPr>
      <w:r w:rsidRPr="00F36405">
        <w:rPr>
          <w:rFonts w:eastAsia="华文中宋"/>
          <w:b/>
          <w:sz w:val="44"/>
          <w:szCs w:val="44"/>
        </w:rPr>
        <w:t>“</w:t>
      </w:r>
      <w:r w:rsidRPr="00F36405">
        <w:rPr>
          <w:rFonts w:eastAsia="华文中宋"/>
          <w:b/>
          <w:sz w:val="44"/>
          <w:szCs w:val="44"/>
        </w:rPr>
        <w:t>学宪法讲宪法</w:t>
      </w:r>
      <w:r w:rsidRPr="00F36405">
        <w:rPr>
          <w:rFonts w:eastAsia="华文中宋"/>
          <w:b/>
          <w:sz w:val="44"/>
          <w:szCs w:val="44"/>
        </w:rPr>
        <w:t>”</w:t>
      </w:r>
      <w:r w:rsidRPr="00F36405">
        <w:rPr>
          <w:rFonts w:eastAsia="华文中宋"/>
          <w:b/>
          <w:sz w:val="44"/>
          <w:szCs w:val="44"/>
        </w:rPr>
        <w:t>比赛省级决赛工作方案</w:t>
      </w:r>
    </w:p>
    <w:p w:rsidR="002166E7" w:rsidRPr="00F36405" w:rsidRDefault="002166E7" w:rsidP="002166E7">
      <w:pPr>
        <w:ind w:left="420"/>
        <w:jc w:val="center"/>
        <w:rPr>
          <w:szCs w:val="21"/>
        </w:rPr>
      </w:pPr>
    </w:p>
    <w:p w:rsidR="002166E7" w:rsidRPr="00F36405" w:rsidRDefault="002166E7" w:rsidP="002166E7">
      <w:pPr>
        <w:spacing w:line="560" w:lineRule="exact"/>
        <w:ind w:left="420" w:firstLineChars="100" w:firstLine="320"/>
        <w:rPr>
          <w:rFonts w:eastAsia="黑体"/>
          <w:sz w:val="32"/>
          <w:szCs w:val="32"/>
        </w:rPr>
      </w:pPr>
      <w:r w:rsidRPr="00F36405">
        <w:rPr>
          <w:rFonts w:eastAsia="黑体"/>
          <w:sz w:val="32"/>
          <w:szCs w:val="32"/>
        </w:rPr>
        <w:t>一、时间安排</w:t>
      </w:r>
    </w:p>
    <w:p w:rsidR="002166E7" w:rsidRPr="00F36405" w:rsidRDefault="002166E7" w:rsidP="002166E7">
      <w:pPr>
        <w:spacing w:line="560" w:lineRule="exact"/>
        <w:ind w:firstLine="660"/>
        <w:rPr>
          <w:rFonts w:eastAsia="仿宋_GB2312"/>
          <w:sz w:val="32"/>
          <w:szCs w:val="32"/>
        </w:rPr>
      </w:pPr>
      <w:r w:rsidRPr="00F36405">
        <w:rPr>
          <w:rFonts w:eastAsia="仿宋_GB2312"/>
          <w:sz w:val="32"/>
          <w:szCs w:val="32"/>
        </w:rPr>
        <w:t>省级决赛于</w:t>
      </w:r>
      <w:r w:rsidRPr="00F36405">
        <w:rPr>
          <w:rFonts w:eastAsia="仿宋_GB2312"/>
          <w:sz w:val="32"/>
          <w:szCs w:val="32"/>
        </w:rPr>
        <w:t>2019</w:t>
      </w:r>
      <w:r w:rsidRPr="00F36405">
        <w:rPr>
          <w:rFonts w:eastAsia="仿宋_GB2312"/>
          <w:sz w:val="32"/>
          <w:szCs w:val="32"/>
        </w:rPr>
        <w:t>年</w:t>
      </w:r>
      <w:r w:rsidRPr="00F36405">
        <w:rPr>
          <w:rFonts w:eastAsia="仿宋_GB2312"/>
          <w:sz w:val="32"/>
          <w:szCs w:val="32"/>
        </w:rPr>
        <w:t>10</w:t>
      </w:r>
      <w:r w:rsidRPr="00F36405">
        <w:rPr>
          <w:rFonts w:eastAsia="仿宋_GB2312"/>
          <w:sz w:val="32"/>
          <w:szCs w:val="32"/>
        </w:rPr>
        <w:t>月</w:t>
      </w:r>
      <w:r w:rsidRPr="00F36405">
        <w:rPr>
          <w:rFonts w:eastAsia="仿宋_GB2312"/>
          <w:sz w:val="32"/>
          <w:szCs w:val="32"/>
        </w:rPr>
        <w:t>26</w:t>
      </w:r>
      <w:r w:rsidRPr="00F36405">
        <w:rPr>
          <w:rFonts w:eastAsia="仿宋_GB2312"/>
          <w:sz w:val="32"/>
          <w:szCs w:val="32"/>
        </w:rPr>
        <w:t>日</w:t>
      </w:r>
      <w:r w:rsidRPr="00F36405">
        <w:rPr>
          <w:rFonts w:eastAsia="仿宋_GB2312"/>
          <w:sz w:val="32"/>
          <w:szCs w:val="32"/>
        </w:rPr>
        <w:t>-27</w:t>
      </w:r>
      <w:r w:rsidRPr="00F36405">
        <w:rPr>
          <w:rFonts w:eastAsia="仿宋_GB2312"/>
          <w:sz w:val="32"/>
          <w:szCs w:val="32"/>
        </w:rPr>
        <w:t>日举行，共两天。具体安排为：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467"/>
        <w:gridCol w:w="1607"/>
        <w:gridCol w:w="1851"/>
        <w:gridCol w:w="1895"/>
      </w:tblGrid>
      <w:tr w:rsidR="002166E7" w:rsidRPr="00F36405" w:rsidTr="00FD0E0A">
        <w:trPr>
          <w:trHeight w:val="272"/>
          <w:jc w:val="center"/>
        </w:trPr>
        <w:tc>
          <w:tcPr>
            <w:tcW w:w="998" w:type="pct"/>
            <w:shd w:val="clear" w:color="auto" w:fill="auto"/>
            <w:vAlign w:val="center"/>
          </w:tcPr>
          <w:p w:rsidR="002166E7" w:rsidRPr="00F36405" w:rsidRDefault="002166E7" w:rsidP="00FD0E0A">
            <w:pPr>
              <w:spacing w:line="540" w:lineRule="exact"/>
              <w:jc w:val="center"/>
              <w:rPr>
                <w:rFonts w:eastAsia="仿宋_GB2312"/>
                <w:b/>
                <w:bCs/>
                <w:sz w:val="28"/>
                <w:szCs w:val="28"/>
              </w:rPr>
            </w:pPr>
            <w:r w:rsidRPr="00F36405">
              <w:rPr>
                <w:rFonts w:eastAsia="仿宋_GB2312"/>
                <w:b/>
                <w:bCs/>
                <w:sz w:val="28"/>
                <w:szCs w:val="28"/>
              </w:rPr>
              <w:t>赛程</w:t>
            </w:r>
          </w:p>
        </w:tc>
        <w:tc>
          <w:tcPr>
            <w:tcW w:w="861" w:type="pct"/>
            <w:shd w:val="clear" w:color="auto" w:fill="auto"/>
            <w:vAlign w:val="center"/>
          </w:tcPr>
          <w:p w:rsidR="002166E7" w:rsidRPr="00F36405" w:rsidRDefault="002166E7" w:rsidP="00FD0E0A">
            <w:pPr>
              <w:spacing w:line="540" w:lineRule="exact"/>
              <w:jc w:val="center"/>
              <w:rPr>
                <w:rFonts w:eastAsia="仿宋_GB2312"/>
                <w:b/>
                <w:bCs/>
                <w:sz w:val="28"/>
                <w:szCs w:val="28"/>
              </w:rPr>
            </w:pPr>
            <w:r w:rsidRPr="00F36405">
              <w:rPr>
                <w:rFonts w:eastAsia="仿宋_GB2312"/>
                <w:b/>
                <w:bCs/>
                <w:sz w:val="28"/>
                <w:szCs w:val="28"/>
              </w:rPr>
              <w:t>日期</w:t>
            </w:r>
          </w:p>
        </w:tc>
        <w:tc>
          <w:tcPr>
            <w:tcW w:w="943" w:type="pct"/>
            <w:shd w:val="clear" w:color="auto" w:fill="auto"/>
            <w:vAlign w:val="center"/>
          </w:tcPr>
          <w:p w:rsidR="002166E7" w:rsidRPr="00F36405" w:rsidRDefault="002166E7" w:rsidP="00FD0E0A">
            <w:pPr>
              <w:spacing w:line="540" w:lineRule="exact"/>
              <w:jc w:val="center"/>
              <w:rPr>
                <w:rFonts w:eastAsia="仿宋_GB2312"/>
                <w:b/>
                <w:bCs/>
                <w:sz w:val="28"/>
                <w:szCs w:val="28"/>
              </w:rPr>
            </w:pPr>
            <w:r w:rsidRPr="00F36405">
              <w:rPr>
                <w:rFonts w:eastAsia="仿宋_GB2312"/>
                <w:b/>
                <w:bCs/>
                <w:sz w:val="28"/>
                <w:szCs w:val="28"/>
              </w:rPr>
              <w:t>时间</w:t>
            </w:r>
          </w:p>
        </w:tc>
        <w:tc>
          <w:tcPr>
            <w:tcW w:w="1086" w:type="pct"/>
            <w:shd w:val="clear" w:color="auto" w:fill="auto"/>
            <w:vAlign w:val="center"/>
          </w:tcPr>
          <w:p w:rsidR="002166E7" w:rsidRPr="00F36405" w:rsidRDefault="002166E7" w:rsidP="00FD0E0A">
            <w:pPr>
              <w:spacing w:line="540" w:lineRule="exact"/>
              <w:jc w:val="center"/>
              <w:rPr>
                <w:rFonts w:eastAsia="仿宋_GB2312"/>
                <w:b/>
                <w:bCs/>
                <w:sz w:val="28"/>
                <w:szCs w:val="28"/>
              </w:rPr>
            </w:pPr>
            <w:r w:rsidRPr="00F36405">
              <w:rPr>
                <w:rFonts w:eastAsia="仿宋_GB2312"/>
                <w:b/>
                <w:bCs/>
                <w:sz w:val="28"/>
                <w:szCs w:val="28"/>
              </w:rPr>
              <w:t>具体内容</w:t>
            </w:r>
          </w:p>
        </w:tc>
        <w:tc>
          <w:tcPr>
            <w:tcW w:w="1112" w:type="pct"/>
            <w:shd w:val="clear" w:color="auto" w:fill="auto"/>
            <w:vAlign w:val="center"/>
          </w:tcPr>
          <w:p w:rsidR="002166E7" w:rsidRPr="00F36405" w:rsidRDefault="002166E7" w:rsidP="00FD0E0A">
            <w:pPr>
              <w:spacing w:line="540" w:lineRule="exact"/>
              <w:jc w:val="center"/>
              <w:rPr>
                <w:rFonts w:eastAsia="仿宋_GB2312"/>
                <w:b/>
                <w:bCs/>
                <w:sz w:val="28"/>
                <w:szCs w:val="28"/>
              </w:rPr>
            </w:pPr>
            <w:r w:rsidRPr="00F36405">
              <w:rPr>
                <w:rFonts w:eastAsia="仿宋_GB2312"/>
                <w:b/>
                <w:bCs/>
                <w:sz w:val="28"/>
                <w:szCs w:val="28"/>
              </w:rPr>
              <w:t>地点</w:t>
            </w:r>
          </w:p>
        </w:tc>
      </w:tr>
      <w:tr w:rsidR="002166E7" w:rsidRPr="00F36405" w:rsidTr="00FD0E0A">
        <w:trPr>
          <w:trHeight w:val="543"/>
          <w:jc w:val="center"/>
        </w:trPr>
        <w:tc>
          <w:tcPr>
            <w:tcW w:w="998" w:type="pct"/>
            <w:shd w:val="clear" w:color="auto" w:fill="auto"/>
            <w:vAlign w:val="center"/>
          </w:tcPr>
          <w:p w:rsidR="002166E7" w:rsidRPr="00F36405" w:rsidRDefault="002166E7" w:rsidP="00FD0E0A">
            <w:pPr>
              <w:spacing w:line="360" w:lineRule="exact"/>
              <w:jc w:val="center"/>
              <w:rPr>
                <w:rFonts w:eastAsia="仿宋_GB2312"/>
                <w:sz w:val="24"/>
                <w:szCs w:val="28"/>
              </w:rPr>
            </w:pPr>
            <w:r w:rsidRPr="00F36405">
              <w:rPr>
                <w:rFonts w:eastAsia="仿宋_GB2312"/>
                <w:sz w:val="24"/>
                <w:szCs w:val="28"/>
              </w:rPr>
              <w:t>报到</w:t>
            </w:r>
          </w:p>
        </w:tc>
        <w:tc>
          <w:tcPr>
            <w:tcW w:w="861" w:type="pct"/>
            <w:shd w:val="clear" w:color="auto" w:fill="auto"/>
            <w:vAlign w:val="center"/>
          </w:tcPr>
          <w:p w:rsidR="002166E7" w:rsidRPr="00F36405" w:rsidRDefault="002166E7" w:rsidP="00FD0E0A">
            <w:pPr>
              <w:spacing w:line="360" w:lineRule="exact"/>
              <w:jc w:val="center"/>
              <w:rPr>
                <w:rFonts w:eastAsia="仿宋_GB2312"/>
                <w:sz w:val="24"/>
                <w:szCs w:val="28"/>
              </w:rPr>
            </w:pPr>
            <w:r w:rsidRPr="00F36405">
              <w:rPr>
                <w:rFonts w:eastAsia="仿宋_GB2312"/>
                <w:sz w:val="24"/>
                <w:szCs w:val="28"/>
              </w:rPr>
              <w:t>10</w:t>
            </w:r>
            <w:r w:rsidRPr="00F36405">
              <w:rPr>
                <w:rFonts w:eastAsia="仿宋_GB2312"/>
                <w:sz w:val="24"/>
                <w:szCs w:val="28"/>
              </w:rPr>
              <w:t>月</w:t>
            </w:r>
            <w:r w:rsidRPr="00F36405">
              <w:rPr>
                <w:rFonts w:eastAsia="仿宋_GB2312"/>
                <w:sz w:val="24"/>
                <w:szCs w:val="28"/>
              </w:rPr>
              <w:t>26</w:t>
            </w:r>
            <w:r w:rsidRPr="00F36405">
              <w:rPr>
                <w:rFonts w:eastAsia="仿宋_GB2312"/>
                <w:sz w:val="24"/>
                <w:szCs w:val="28"/>
              </w:rPr>
              <w:t>日</w:t>
            </w:r>
          </w:p>
        </w:tc>
        <w:tc>
          <w:tcPr>
            <w:tcW w:w="943"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11:00</w:t>
            </w:r>
            <w:r w:rsidRPr="00F36405">
              <w:rPr>
                <w:rFonts w:eastAsia="仿宋_GB2312"/>
                <w:sz w:val="24"/>
                <w:szCs w:val="28"/>
              </w:rPr>
              <w:t>前</w:t>
            </w:r>
          </w:p>
        </w:tc>
        <w:tc>
          <w:tcPr>
            <w:tcW w:w="1086"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报到</w:t>
            </w:r>
          </w:p>
        </w:tc>
        <w:tc>
          <w:tcPr>
            <w:tcW w:w="1112"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一楼大厅</w:t>
            </w:r>
          </w:p>
        </w:tc>
      </w:tr>
      <w:tr w:rsidR="002166E7" w:rsidRPr="00F36405" w:rsidTr="00FD0E0A">
        <w:trPr>
          <w:trHeight w:val="543"/>
          <w:jc w:val="center"/>
        </w:trPr>
        <w:tc>
          <w:tcPr>
            <w:tcW w:w="998" w:type="pct"/>
            <w:vMerge w:val="restart"/>
            <w:shd w:val="clear" w:color="auto" w:fill="auto"/>
            <w:vAlign w:val="center"/>
          </w:tcPr>
          <w:p w:rsidR="002166E7" w:rsidRPr="00F36405" w:rsidRDefault="002166E7" w:rsidP="00FD0E0A">
            <w:pPr>
              <w:spacing w:line="360" w:lineRule="exact"/>
              <w:jc w:val="center"/>
              <w:rPr>
                <w:rFonts w:eastAsia="仿宋_GB2312"/>
                <w:sz w:val="24"/>
                <w:szCs w:val="28"/>
              </w:rPr>
            </w:pPr>
            <w:r w:rsidRPr="00F36405">
              <w:rPr>
                <w:rFonts w:eastAsia="仿宋_GB2312"/>
                <w:sz w:val="24"/>
                <w:szCs w:val="28"/>
              </w:rPr>
              <w:t>法治知识竞赛</w:t>
            </w:r>
          </w:p>
          <w:p w:rsidR="002166E7" w:rsidRPr="00F36405" w:rsidRDefault="002166E7" w:rsidP="00FD0E0A">
            <w:pPr>
              <w:spacing w:line="360" w:lineRule="exact"/>
              <w:jc w:val="center"/>
              <w:rPr>
                <w:rFonts w:eastAsia="仿宋_GB2312"/>
                <w:sz w:val="24"/>
                <w:szCs w:val="21"/>
              </w:rPr>
            </w:pPr>
            <w:r w:rsidRPr="00F36405">
              <w:rPr>
                <w:rFonts w:eastAsia="仿宋_GB2312"/>
                <w:sz w:val="24"/>
                <w:szCs w:val="21"/>
              </w:rPr>
              <w:t>（知识考查）</w:t>
            </w:r>
          </w:p>
        </w:tc>
        <w:tc>
          <w:tcPr>
            <w:tcW w:w="861" w:type="pct"/>
            <w:vMerge w:val="restart"/>
            <w:shd w:val="clear" w:color="auto" w:fill="auto"/>
            <w:vAlign w:val="center"/>
          </w:tcPr>
          <w:p w:rsidR="002166E7" w:rsidRPr="00F36405" w:rsidRDefault="002166E7" w:rsidP="00FD0E0A">
            <w:pPr>
              <w:spacing w:line="360" w:lineRule="exact"/>
              <w:jc w:val="center"/>
              <w:rPr>
                <w:rFonts w:eastAsia="仿宋_GB2312"/>
                <w:sz w:val="24"/>
                <w:szCs w:val="28"/>
              </w:rPr>
            </w:pPr>
            <w:r w:rsidRPr="00F36405">
              <w:rPr>
                <w:rFonts w:eastAsia="仿宋_GB2312"/>
                <w:sz w:val="24"/>
                <w:szCs w:val="28"/>
              </w:rPr>
              <w:t>10</w:t>
            </w:r>
            <w:r w:rsidRPr="00F36405">
              <w:rPr>
                <w:rFonts w:eastAsia="仿宋_GB2312"/>
                <w:sz w:val="24"/>
                <w:szCs w:val="28"/>
              </w:rPr>
              <w:t>月</w:t>
            </w:r>
            <w:r w:rsidRPr="00F36405">
              <w:rPr>
                <w:rFonts w:eastAsia="仿宋_GB2312"/>
                <w:sz w:val="24"/>
                <w:szCs w:val="28"/>
              </w:rPr>
              <w:t>26</w:t>
            </w:r>
            <w:r w:rsidRPr="00F36405">
              <w:rPr>
                <w:rFonts w:eastAsia="仿宋_GB2312"/>
                <w:sz w:val="24"/>
                <w:szCs w:val="28"/>
              </w:rPr>
              <w:t>日</w:t>
            </w:r>
          </w:p>
        </w:tc>
        <w:tc>
          <w:tcPr>
            <w:tcW w:w="943" w:type="pct"/>
            <w:vMerge w:val="restar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14:00-15:40</w:t>
            </w:r>
          </w:p>
        </w:tc>
        <w:tc>
          <w:tcPr>
            <w:tcW w:w="1086"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小学组、初中组</w:t>
            </w:r>
          </w:p>
        </w:tc>
        <w:tc>
          <w:tcPr>
            <w:tcW w:w="1112"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研讨室</w:t>
            </w:r>
            <w:proofErr w:type="gramStart"/>
            <w:r w:rsidRPr="00F36405">
              <w:rPr>
                <w:rFonts w:eastAsia="仿宋_GB2312"/>
                <w:sz w:val="24"/>
                <w:szCs w:val="28"/>
              </w:rPr>
              <w:t>一</w:t>
            </w:r>
            <w:proofErr w:type="gramEnd"/>
          </w:p>
        </w:tc>
      </w:tr>
      <w:tr w:rsidR="002166E7" w:rsidRPr="00F36405" w:rsidTr="00FD0E0A">
        <w:trPr>
          <w:trHeight w:val="573"/>
          <w:jc w:val="center"/>
        </w:trPr>
        <w:tc>
          <w:tcPr>
            <w:tcW w:w="998"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861"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943"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1086"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高中组、高校组</w:t>
            </w:r>
          </w:p>
        </w:tc>
        <w:tc>
          <w:tcPr>
            <w:tcW w:w="1112" w:type="pct"/>
            <w:shd w:val="clear" w:color="auto" w:fill="auto"/>
            <w:vAlign w:val="center"/>
          </w:tcPr>
          <w:p w:rsidR="002166E7" w:rsidRPr="00F36405" w:rsidRDefault="002166E7" w:rsidP="00FD0E0A">
            <w:pPr>
              <w:spacing w:line="540" w:lineRule="exact"/>
              <w:jc w:val="center"/>
              <w:rPr>
                <w:rFonts w:eastAsia="仿宋_GB2312"/>
                <w:sz w:val="24"/>
                <w:szCs w:val="28"/>
              </w:rPr>
            </w:pPr>
            <w:proofErr w:type="gramStart"/>
            <w:r w:rsidRPr="00F36405">
              <w:rPr>
                <w:rFonts w:eastAsia="仿宋_GB2312"/>
                <w:sz w:val="24"/>
                <w:szCs w:val="28"/>
              </w:rPr>
              <w:t>研讨室</w:t>
            </w:r>
            <w:proofErr w:type="gramEnd"/>
            <w:r w:rsidRPr="00F36405">
              <w:rPr>
                <w:rFonts w:eastAsia="仿宋_GB2312"/>
                <w:sz w:val="24"/>
                <w:szCs w:val="28"/>
              </w:rPr>
              <w:t>二</w:t>
            </w:r>
          </w:p>
        </w:tc>
      </w:tr>
      <w:tr w:rsidR="002166E7" w:rsidRPr="00F36405" w:rsidTr="00FD0E0A">
        <w:trPr>
          <w:trHeight w:val="558"/>
          <w:jc w:val="center"/>
        </w:trPr>
        <w:tc>
          <w:tcPr>
            <w:tcW w:w="998" w:type="pct"/>
            <w:vMerge w:val="restart"/>
            <w:shd w:val="clear" w:color="auto" w:fill="auto"/>
            <w:vAlign w:val="center"/>
          </w:tcPr>
          <w:p w:rsidR="002166E7" w:rsidRPr="00F36405" w:rsidRDefault="002166E7" w:rsidP="00FD0E0A">
            <w:pPr>
              <w:spacing w:line="360" w:lineRule="exact"/>
              <w:jc w:val="center"/>
              <w:rPr>
                <w:rFonts w:eastAsia="仿宋_GB2312"/>
                <w:sz w:val="24"/>
                <w:szCs w:val="28"/>
              </w:rPr>
            </w:pPr>
            <w:r w:rsidRPr="00F36405">
              <w:rPr>
                <w:rFonts w:eastAsia="仿宋_GB2312"/>
                <w:sz w:val="24"/>
                <w:szCs w:val="28"/>
              </w:rPr>
              <w:t>演讲比赛</w:t>
            </w:r>
          </w:p>
          <w:p w:rsidR="002166E7" w:rsidRPr="00F36405" w:rsidRDefault="002166E7" w:rsidP="00FD0E0A">
            <w:pPr>
              <w:spacing w:line="360" w:lineRule="exact"/>
              <w:jc w:val="center"/>
              <w:rPr>
                <w:rFonts w:eastAsia="仿宋_GB2312"/>
                <w:sz w:val="24"/>
                <w:szCs w:val="28"/>
              </w:rPr>
            </w:pPr>
            <w:r w:rsidRPr="00F36405">
              <w:rPr>
                <w:rFonts w:eastAsia="仿宋_GB2312"/>
                <w:sz w:val="24"/>
                <w:szCs w:val="21"/>
              </w:rPr>
              <w:t>（主题演讲）</w:t>
            </w:r>
          </w:p>
        </w:tc>
        <w:tc>
          <w:tcPr>
            <w:tcW w:w="861"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943" w:type="pct"/>
            <w:vMerge w:val="restar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14:00-17</w:t>
            </w:r>
            <w:r w:rsidRPr="00F36405">
              <w:rPr>
                <w:rFonts w:eastAsia="仿宋_GB2312"/>
                <w:sz w:val="24"/>
                <w:szCs w:val="28"/>
              </w:rPr>
              <w:t>：</w:t>
            </w:r>
            <w:r w:rsidRPr="00F36405">
              <w:rPr>
                <w:rFonts w:eastAsia="仿宋_GB2312"/>
                <w:sz w:val="24"/>
                <w:szCs w:val="28"/>
              </w:rPr>
              <w:t>00</w:t>
            </w:r>
          </w:p>
        </w:tc>
        <w:tc>
          <w:tcPr>
            <w:tcW w:w="1086"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小学</w:t>
            </w:r>
            <w:r w:rsidRPr="00F36405">
              <w:rPr>
                <w:rFonts w:eastAsia="仿宋_GB2312"/>
                <w:sz w:val="24"/>
                <w:szCs w:val="28"/>
              </w:rPr>
              <w:t>/</w:t>
            </w:r>
            <w:r w:rsidRPr="00F36405">
              <w:rPr>
                <w:rFonts w:eastAsia="仿宋_GB2312"/>
                <w:sz w:val="24"/>
                <w:szCs w:val="28"/>
              </w:rPr>
              <w:t>初中组</w:t>
            </w:r>
          </w:p>
        </w:tc>
        <w:tc>
          <w:tcPr>
            <w:tcW w:w="1112"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二楼报告厅</w:t>
            </w:r>
          </w:p>
        </w:tc>
      </w:tr>
      <w:tr w:rsidR="002166E7" w:rsidRPr="00F36405" w:rsidTr="00FD0E0A">
        <w:trPr>
          <w:trHeight w:val="558"/>
          <w:jc w:val="center"/>
        </w:trPr>
        <w:tc>
          <w:tcPr>
            <w:tcW w:w="998"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861"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943"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1086"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高中</w:t>
            </w:r>
            <w:r w:rsidRPr="00F36405">
              <w:rPr>
                <w:rFonts w:eastAsia="仿宋_GB2312"/>
                <w:sz w:val="24"/>
                <w:szCs w:val="28"/>
              </w:rPr>
              <w:t>/</w:t>
            </w:r>
            <w:r w:rsidRPr="00F36405">
              <w:rPr>
                <w:rFonts w:eastAsia="仿宋_GB2312"/>
                <w:sz w:val="24"/>
                <w:szCs w:val="28"/>
              </w:rPr>
              <w:t>高校组</w:t>
            </w:r>
          </w:p>
        </w:tc>
        <w:tc>
          <w:tcPr>
            <w:tcW w:w="1112"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一楼报告厅</w:t>
            </w:r>
          </w:p>
        </w:tc>
      </w:tr>
      <w:tr w:rsidR="002166E7" w:rsidRPr="00F36405" w:rsidTr="00FD0E0A">
        <w:trPr>
          <w:trHeight w:val="558"/>
          <w:jc w:val="center"/>
        </w:trPr>
        <w:tc>
          <w:tcPr>
            <w:tcW w:w="998" w:type="pct"/>
            <w:vMerge w:val="restart"/>
            <w:shd w:val="clear" w:color="auto" w:fill="auto"/>
            <w:vAlign w:val="center"/>
          </w:tcPr>
          <w:p w:rsidR="002166E7" w:rsidRPr="00F36405" w:rsidRDefault="002166E7" w:rsidP="00FD0E0A">
            <w:pPr>
              <w:spacing w:line="360" w:lineRule="exact"/>
              <w:jc w:val="center"/>
              <w:rPr>
                <w:rFonts w:eastAsia="仿宋_GB2312"/>
                <w:sz w:val="24"/>
                <w:szCs w:val="28"/>
              </w:rPr>
            </w:pPr>
            <w:r w:rsidRPr="00F36405">
              <w:rPr>
                <w:rFonts w:eastAsia="仿宋_GB2312"/>
                <w:sz w:val="24"/>
                <w:szCs w:val="28"/>
              </w:rPr>
              <w:t>法治知识竞赛</w:t>
            </w:r>
          </w:p>
          <w:p w:rsidR="002166E7" w:rsidRPr="00F36405" w:rsidRDefault="002166E7" w:rsidP="00FD0E0A">
            <w:pPr>
              <w:spacing w:line="360" w:lineRule="exact"/>
              <w:jc w:val="center"/>
              <w:rPr>
                <w:rFonts w:eastAsia="仿宋_GB2312"/>
                <w:sz w:val="24"/>
                <w:szCs w:val="28"/>
              </w:rPr>
            </w:pPr>
            <w:r w:rsidRPr="00F36405">
              <w:rPr>
                <w:rFonts w:eastAsia="仿宋_GB2312"/>
                <w:sz w:val="24"/>
                <w:szCs w:val="21"/>
              </w:rPr>
              <w:t>（知识竞答）</w:t>
            </w:r>
          </w:p>
        </w:tc>
        <w:tc>
          <w:tcPr>
            <w:tcW w:w="861" w:type="pct"/>
            <w:vMerge w:val="restar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10</w:t>
            </w:r>
            <w:r w:rsidRPr="00F36405">
              <w:rPr>
                <w:rFonts w:eastAsia="仿宋_GB2312"/>
                <w:sz w:val="24"/>
                <w:szCs w:val="28"/>
              </w:rPr>
              <w:t>月</w:t>
            </w:r>
            <w:r w:rsidRPr="00F36405">
              <w:rPr>
                <w:rFonts w:eastAsia="仿宋_GB2312"/>
                <w:sz w:val="24"/>
                <w:szCs w:val="28"/>
              </w:rPr>
              <w:t>27</w:t>
            </w:r>
            <w:r w:rsidRPr="00F36405">
              <w:rPr>
                <w:rFonts w:eastAsia="仿宋_GB2312"/>
                <w:sz w:val="24"/>
                <w:szCs w:val="28"/>
              </w:rPr>
              <w:t>日</w:t>
            </w:r>
          </w:p>
        </w:tc>
        <w:tc>
          <w:tcPr>
            <w:tcW w:w="943"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8:00-9:30</w:t>
            </w:r>
          </w:p>
        </w:tc>
        <w:tc>
          <w:tcPr>
            <w:tcW w:w="1086"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初中组</w:t>
            </w:r>
          </w:p>
        </w:tc>
        <w:tc>
          <w:tcPr>
            <w:tcW w:w="1112" w:type="pct"/>
            <w:vMerge w:val="restar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研讨室</w:t>
            </w:r>
            <w:proofErr w:type="gramStart"/>
            <w:r w:rsidRPr="00F36405">
              <w:rPr>
                <w:rFonts w:eastAsia="仿宋_GB2312"/>
                <w:sz w:val="24"/>
                <w:szCs w:val="28"/>
              </w:rPr>
              <w:t>一</w:t>
            </w:r>
            <w:proofErr w:type="gramEnd"/>
          </w:p>
        </w:tc>
      </w:tr>
      <w:tr w:rsidR="002166E7" w:rsidRPr="00F36405" w:rsidTr="00FD0E0A">
        <w:trPr>
          <w:trHeight w:val="558"/>
          <w:jc w:val="center"/>
        </w:trPr>
        <w:tc>
          <w:tcPr>
            <w:tcW w:w="998"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861"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943"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9:45-11:15</w:t>
            </w:r>
          </w:p>
        </w:tc>
        <w:tc>
          <w:tcPr>
            <w:tcW w:w="1086"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小学组</w:t>
            </w:r>
          </w:p>
        </w:tc>
        <w:tc>
          <w:tcPr>
            <w:tcW w:w="1112"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r>
      <w:tr w:rsidR="002166E7" w:rsidRPr="00F36405" w:rsidTr="00FD0E0A">
        <w:trPr>
          <w:trHeight w:val="543"/>
          <w:jc w:val="center"/>
        </w:trPr>
        <w:tc>
          <w:tcPr>
            <w:tcW w:w="998"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861"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943"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8:00-9:30</w:t>
            </w:r>
          </w:p>
        </w:tc>
        <w:tc>
          <w:tcPr>
            <w:tcW w:w="1086"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高校组</w:t>
            </w:r>
          </w:p>
        </w:tc>
        <w:tc>
          <w:tcPr>
            <w:tcW w:w="1112" w:type="pct"/>
            <w:vMerge w:val="restart"/>
            <w:shd w:val="clear" w:color="auto" w:fill="auto"/>
            <w:vAlign w:val="center"/>
          </w:tcPr>
          <w:p w:rsidR="002166E7" w:rsidRPr="00F36405" w:rsidRDefault="002166E7" w:rsidP="00FD0E0A">
            <w:pPr>
              <w:spacing w:line="540" w:lineRule="exact"/>
              <w:jc w:val="center"/>
              <w:rPr>
                <w:rFonts w:eastAsia="仿宋_GB2312"/>
                <w:sz w:val="24"/>
                <w:szCs w:val="28"/>
              </w:rPr>
            </w:pPr>
            <w:proofErr w:type="gramStart"/>
            <w:r w:rsidRPr="00F36405">
              <w:rPr>
                <w:rFonts w:eastAsia="仿宋_GB2312"/>
                <w:sz w:val="24"/>
                <w:szCs w:val="28"/>
              </w:rPr>
              <w:t>研讨室</w:t>
            </w:r>
            <w:proofErr w:type="gramEnd"/>
            <w:r w:rsidRPr="00F36405">
              <w:rPr>
                <w:rFonts w:eastAsia="仿宋_GB2312"/>
                <w:sz w:val="24"/>
                <w:szCs w:val="28"/>
              </w:rPr>
              <w:t>二</w:t>
            </w:r>
          </w:p>
        </w:tc>
      </w:tr>
      <w:tr w:rsidR="002166E7" w:rsidRPr="00F36405" w:rsidTr="00FD0E0A">
        <w:trPr>
          <w:trHeight w:val="558"/>
          <w:jc w:val="center"/>
        </w:trPr>
        <w:tc>
          <w:tcPr>
            <w:tcW w:w="998"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861"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943"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9:45-11:15</w:t>
            </w:r>
          </w:p>
        </w:tc>
        <w:tc>
          <w:tcPr>
            <w:tcW w:w="1086"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高中组</w:t>
            </w:r>
          </w:p>
        </w:tc>
        <w:tc>
          <w:tcPr>
            <w:tcW w:w="1112"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r>
      <w:tr w:rsidR="002166E7" w:rsidRPr="00F36405" w:rsidTr="00FD0E0A">
        <w:trPr>
          <w:trHeight w:val="558"/>
          <w:jc w:val="center"/>
        </w:trPr>
        <w:tc>
          <w:tcPr>
            <w:tcW w:w="998" w:type="pct"/>
            <w:vMerge w:val="restart"/>
            <w:shd w:val="clear" w:color="auto" w:fill="auto"/>
            <w:vAlign w:val="center"/>
          </w:tcPr>
          <w:p w:rsidR="002166E7" w:rsidRPr="00F36405" w:rsidRDefault="002166E7" w:rsidP="00FD0E0A">
            <w:pPr>
              <w:spacing w:line="360" w:lineRule="exact"/>
              <w:jc w:val="center"/>
              <w:rPr>
                <w:rFonts w:eastAsia="仿宋_GB2312"/>
                <w:sz w:val="24"/>
                <w:szCs w:val="28"/>
              </w:rPr>
            </w:pPr>
            <w:r w:rsidRPr="00F36405">
              <w:rPr>
                <w:rFonts w:eastAsia="仿宋_GB2312"/>
                <w:sz w:val="24"/>
                <w:szCs w:val="28"/>
              </w:rPr>
              <w:t>演讲比赛</w:t>
            </w:r>
          </w:p>
          <w:p w:rsidR="002166E7" w:rsidRPr="00F36405" w:rsidRDefault="002166E7" w:rsidP="00FD0E0A">
            <w:pPr>
              <w:spacing w:line="360" w:lineRule="exact"/>
              <w:jc w:val="center"/>
              <w:rPr>
                <w:rFonts w:eastAsia="仿宋_GB2312"/>
                <w:sz w:val="24"/>
                <w:szCs w:val="28"/>
              </w:rPr>
            </w:pPr>
            <w:r w:rsidRPr="00F36405">
              <w:rPr>
                <w:rFonts w:eastAsia="仿宋_GB2312"/>
                <w:sz w:val="24"/>
                <w:szCs w:val="21"/>
              </w:rPr>
              <w:t>（命题演讲）</w:t>
            </w:r>
          </w:p>
        </w:tc>
        <w:tc>
          <w:tcPr>
            <w:tcW w:w="861"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943" w:type="pct"/>
            <w:vMerge w:val="restar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8:00-11:00</w:t>
            </w:r>
          </w:p>
        </w:tc>
        <w:tc>
          <w:tcPr>
            <w:tcW w:w="1086"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小学</w:t>
            </w:r>
            <w:r w:rsidRPr="00F36405">
              <w:rPr>
                <w:rFonts w:eastAsia="仿宋_GB2312"/>
                <w:sz w:val="24"/>
                <w:szCs w:val="28"/>
              </w:rPr>
              <w:t>/</w:t>
            </w:r>
            <w:r w:rsidRPr="00F36405">
              <w:rPr>
                <w:rFonts w:eastAsia="仿宋_GB2312"/>
                <w:sz w:val="24"/>
                <w:szCs w:val="28"/>
              </w:rPr>
              <w:t>初中组</w:t>
            </w:r>
          </w:p>
        </w:tc>
        <w:tc>
          <w:tcPr>
            <w:tcW w:w="1112"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二楼报告厅</w:t>
            </w:r>
          </w:p>
        </w:tc>
      </w:tr>
      <w:tr w:rsidR="002166E7" w:rsidRPr="00F36405" w:rsidTr="00FD0E0A">
        <w:trPr>
          <w:trHeight w:val="543"/>
          <w:jc w:val="center"/>
        </w:trPr>
        <w:tc>
          <w:tcPr>
            <w:tcW w:w="998"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861"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943" w:type="pct"/>
            <w:vMerge/>
            <w:shd w:val="clear" w:color="auto" w:fill="auto"/>
            <w:vAlign w:val="center"/>
          </w:tcPr>
          <w:p w:rsidR="002166E7" w:rsidRPr="00F36405" w:rsidRDefault="002166E7" w:rsidP="00FD0E0A">
            <w:pPr>
              <w:spacing w:line="540" w:lineRule="exact"/>
              <w:jc w:val="center"/>
              <w:rPr>
                <w:rFonts w:eastAsia="仿宋_GB2312"/>
                <w:sz w:val="24"/>
                <w:szCs w:val="28"/>
              </w:rPr>
            </w:pPr>
          </w:p>
        </w:tc>
        <w:tc>
          <w:tcPr>
            <w:tcW w:w="1086"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高中</w:t>
            </w:r>
            <w:r w:rsidRPr="00F36405">
              <w:rPr>
                <w:rFonts w:eastAsia="仿宋_GB2312"/>
                <w:sz w:val="24"/>
                <w:szCs w:val="28"/>
              </w:rPr>
              <w:t>/</w:t>
            </w:r>
            <w:r w:rsidRPr="00F36405">
              <w:rPr>
                <w:rFonts w:eastAsia="仿宋_GB2312"/>
                <w:sz w:val="24"/>
                <w:szCs w:val="28"/>
              </w:rPr>
              <w:t>高校组</w:t>
            </w:r>
          </w:p>
        </w:tc>
        <w:tc>
          <w:tcPr>
            <w:tcW w:w="1112"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一楼报告厅</w:t>
            </w:r>
          </w:p>
        </w:tc>
      </w:tr>
      <w:tr w:rsidR="002166E7" w:rsidRPr="00F36405" w:rsidTr="00FD0E0A">
        <w:trPr>
          <w:trHeight w:val="543"/>
          <w:jc w:val="center"/>
        </w:trPr>
        <w:tc>
          <w:tcPr>
            <w:tcW w:w="998"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颁奖仪式</w:t>
            </w:r>
          </w:p>
        </w:tc>
        <w:tc>
          <w:tcPr>
            <w:tcW w:w="861"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10</w:t>
            </w:r>
            <w:r w:rsidRPr="00F36405">
              <w:rPr>
                <w:rFonts w:eastAsia="仿宋_GB2312"/>
                <w:sz w:val="24"/>
                <w:szCs w:val="28"/>
              </w:rPr>
              <w:t>月</w:t>
            </w:r>
            <w:r w:rsidRPr="00F36405">
              <w:rPr>
                <w:rFonts w:eastAsia="仿宋_GB2312"/>
                <w:sz w:val="24"/>
                <w:szCs w:val="28"/>
              </w:rPr>
              <w:t>27</w:t>
            </w:r>
            <w:r w:rsidRPr="00F36405">
              <w:rPr>
                <w:rFonts w:eastAsia="仿宋_GB2312"/>
                <w:sz w:val="24"/>
                <w:szCs w:val="28"/>
              </w:rPr>
              <w:t>日</w:t>
            </w:r>
          </w:p>
        </w:tc>
        <w:tc>
          <w:tcPr>
            <w:tcW w:w="943"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11:30</w:t>
            </w:r>
          </w:p>
        </w:tc>
        <w:tc>
          <w:tcPr>
            <w:tcW w:w="1086"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颁奖</w:t>
            </w:r>
          </w:p>
        </w:tc>
        <w:tc>
          <w:tcPr>
            <w:tcW w:w="1112" w:type="pct"/>
            <w:shd w:val="clear" w:color="auto" w:fill="auto"/>
            <w:vAlign w:val="center"/>
          </w:tcPr>
          <w:p w:rsidR="002166E7" w:rsidRPr="00F36405" w:rsidRDefault="002166E7" w:rsidP="00FD0E0A">
            <w:pPr>
              <w:spacing w:line="540" w:lineRule="exact"/>
              <w:jc w:val="center"/>
              <w:rPr>
                <w:rFonts w:eastAsia="仿宋_GB2312"/>
                <w:sz w:val="24"/>
                <w:szCs w:val="28"/>
              </w:rPr>
            </w:pPr>
            <w:r w:rsidRPr="00F36405">
              <w:rPr>
                <w:rFonts w:eastAsia="仿宋_GB2312"/>
                <w:sz w:val="24"/>
                <w:szCs w:val="28"/>
              </w:rPr>
              <w:t>一楼报告厅</w:t>
            </w:r>
          </w:p>
        </w:tc>
      </w:tr>
    </w:tbl>
    <w:p w:rsidR="002166E7" w:rsidRPr="00F36405" w:rsidRDefault="002166E7" w:rsidP="002166E7">
      <w:pPr>
        <w:spacing w:line="560" w:lineRule="exact"/>
        <w:ind w:left="420" w:firstLineChars="100" w:firstLine="320"/>
        <w:rPr>
          <w:rFonts w:eastAsia="黑体"/>
          <w:sz w:val="32"/>
          <w:szCs w:val="32"/>
        </w:rPr>
      </w:pPr>
      <w:r w:rsidRPr="00F36405">
        <w:rPr>
          <w:rFonts w:eastAsia="黑体"/>
          <w:sz w:val="32"/>
          <w:szCs w:val="32"/>
        </w:rPr>
        <w:t>二、活动地点</w:t>
      </w:r>
    </w:p>
    <w:p w:rsidR="002166E7" w:rsidRPr="00F36405" w:rsidRDefault="002166E7" w:rsidP="002166E7">
      <w:pPr>
        <w:spacing w:line="560" w:lineRule="exact"/>
        <w:ind w:firstLineChars="200" w:firstLine="640"/>
        <w:rPr>
          <w:rFonts w:eastAsia="楷体_GB2312"/>
          <w:sz w:val="32"/>
          <w:szCs w:val="32"/>
        </w:rPr>
      </w:pPr>
      <w:r w:rsidRPr="00F36405">
        <w:rPr>
          <w:rFonts w:eastAsia="楷体_GB2312"/>
          <w:sz w:val="32"/>
          <w:szCs w:val="32"/>
        </w:rPr>
        <w:t>（一）住宿地点</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江苏警官学院（浦口校区）锦程大厦，地址：南京市浦口区石佛寺三宫</w:t>
      </w:r>
      <w:r w:rsidRPr="00F36405">
        <w:rPr>
          <w:rFonts w:eastAsia="仿宋_GB2312"/>
          <w:sz w:val="32"/>
          <w:szCs w:val="32"/>
        </w:rPr>
        <w:t>48</w:t>
      </w:r>
      <w:r w:rsidRPr="00F36405">
        <w:rPr>
          <w:rFonts w:eastAsia="仿宋_GB2312"/>
          <w:sz w:val="32"/>
          <w:szCs w:val="32"/>
        </w:rPr>
        <w:t>号。</w:t>
      </w:r>
    </w:p>
    <w:p w:rsidR="002166E7" w:rsidRPr="00F36405" w:rsidRDefault="002166E7" w:rsidP="002166E7">
      <w:pPr>
        <w:spacing w:line="560" w:lineRule="exact"/>
        <w:ind w:firstLineChars="200" w:firstLine="640"/>
        <w:rPr>
          <w:rFonts w:eastAsia="楷体_GB2312"/>
          <w:sz w:val="32"/>
          <w:szCs w:val="32"/>
        </w:rPr>
      </w:pPr>
      <w:r w:rsidRPr="00F36405">
        <w:rPr>
          <w:rFonts w:eastAsia="楷体_GB2312"/>
          <w:sz w:val="32"/>
          <w:szCs w:val="32"/>
        </w:rPr>
        <w:lastRenderedPageBreak/>
        <w:t>（二）比赛地点</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演讲比赛：小学组</w:t>
      </w:r>
      <w:r w:rsidRPr="00F36405">
        <w:rPr>
          <w:rFonts w:eastAsia="仿宋_GB2312"/>
          <w:sz w:val="32"/>
          <w:szCs w:val="32"/>
        </w:rPr>
        <w:t>/</w:t>
      </w:r>
      <w:r w:rsidRPr="00F36405">
        <w:rPr>
          <w:rFonts w:eastAsia="仿宋_GB2312"/>
          <w:sz w:val="32"/>
          <w:szCs w:val="32"/>
        </w:rPr>
        <w:t>初中组在锦</w:t>
      </w:r>
      <w:proofErr w:type="gramStart"/>
      <w:r w:rsidRPr="00F36405">
        <w:rPr>
          <w:rFonts w:eastAsia="仿宋_GB2312"/>
          <w:sz w:val="32"/>
          <w:szCs w:val="32"/>
        </w:rPr>
        <w:t>程大厦</w:t>
      </w:r>
      <w:proofErr w:type="gramEnd"/>
      <w:r w:rsidRPr="00F36405">
        <w:rPr>
          <w:rFonts w:eastAsia="仿宋_GB2312"/>
          <w:sz w:val="32"/>
          <w:szCs w:val="32"/>
        </w:rPr>
        <w:t>二楼报告厅，高中组</w:t>
      </w:r>
      <w:r w:rsidRPr="00F36405">
        <w:rPr>
          <w:rFonts w:eastAsia="仿宋_GB2312"/>
          <w:sz w:val="32"/>
          <w:szCs w:val="32"/>
        </w:rPr>
        <w:t>/</w:t>
      </w:r>
      <w:r w:rsidRPr="00F36405">
        <w:rPr>
          <w:rFonts w:eastAsia="仿宋_GB2312"/>
          <w:sz w:val="32"/>
          <w:szCs w:val="32"/>
        </w:rPr>
        <w:t>高校组在锦</w:t>
      </w:r>
      <w:proofErr w:type="gramStart"/>
      <w:r w:rsidRPr="00F36405">
        <w:rPr>
          <w:rFonts w:eastAsia="仿宋_GB2312"/>
          <w:sz w:val="32"/>
          <w:szCs w:val="32"/>
        </w:rPr>
        <w:t>程大厦</w:t>
      </w:r>
      <w:proofErr w:type="gramEnd"/>
      <w:r w:rsidRPr="00F36405">
        <w:rPr>
          <w:rFonts w:eastAsia="仿宋_GB2312"/>
          <w:sz w:val="32"/>
          <w:szCs w:val="32"/>
        </w:rPr>
        <w:t>一楼报告厅。</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法治知识竞赛：小学组、初中组在锦</w:t>
      </w:r>
      <w:proofErr w:type="gramStart"/>
      <w:r w:rsidRPr="00F36405">
        <w:rPr>
          <w:rFonts w:eastAsia="仿宋_GB2312"/>
          <w:sz w:val="32"/>
          <w:szCs w:val="32"/>
        </w:rPr>
        <w:t>程大厦</w:t>
      </w:r>
      <w:proofErr w:type="gramEnd"/>
      <w:r w:rsidRPr="00F36405">
        <w:rPr>
          <w:rFonts w:eastAsia="仿宋_GB2312"/>
          <w:sz w:val="32"/>
          <w:szCs w:val="32"/>
        </w:rPr>
        <w:t>研讨室</w:t>
      </w:r>
      <w:proofErr w:type="gramStart"/>
      <w:r w:rsidRPr="00F36405">
        <w:rPr>
          <w:rFonts w:eastAsia="仿宋_GB2312"/>
          <w:sz w:val="32"/>
          <w:szCs w:val="32"/>
        </w:rPr>
        <w:t>一</w:t>
      </w:r>
      <w:proofErr w:type="gramEnd"/>
      <w:r w:rsidRPr="00F36405">
        <w:rPr>
          <w:rFonts w:eastAsia="仿宋_GB2312"/>
          <w:sz w:val="32"/>
          <w:szCs w:val="32"/>
        </w:rPr>
        <w:t>，高中组、高校组在锦</w:t>
      </w:r>
      <w:proofErr w:type="gramStart"/>
      <w:r w:rsidRPr="00F36405">
        <w:rPr>
          <w:rFonts w:eastAsia="仿宋_GB2312"/>
          <w:sz w:val="32"/>
          <w:szCs w:val="32"/>
        </w:rPr>
        <w:t>程大厦研讨室</w:t>
      </w:r>
      <w:proofErr w:type="gramEnd"/>
      <w:r w:rsidRPr="00F36405">
        <w:rPr>
          <w:rFonts w:eastAsia="仿宋_GB2312"/>
          <w:sz w:val="32"/>
          <w:szCs w:val="32"/>
        </w:rPr>
        <w:t>二。</w:t>
      </w:r>
    </w:p>
    <w:p w:rsidR="002166E7" w:rsidRPr="00F36405" w:rsidRDefault="002166E7" w:rsidP="002166E7">
      <w:pPr>
        <w:spacing w:line="560" w:lineRule="exact"/>
        <w:ind w:firstLineChars="200" w:firstLine="640"/>
        <w:rPr>
          <w:rFonts w:eastAsia="仿宋_GB2312"/>
          <w:sz w:val="32"/>
          <w:szCs w:val="32"/>
        </w:rPr>
      </w:pPr>
      <w:r w:rsidRPr="00F36405">
        <w:rPr>
          <w:rFonts w:eastAsia="楷体_GB2312"/>
          <w:sz w:val="32"/>
          <w:szCs w:val="32"/>
        </w:rPr>
        <w:t>颁奖地点：</w:t>
      </w:r>
      <w:r w:rsidRPr="00F36405">
        <w:rPr>
          <w:rFonts w:eastAsia="仿宋_GB2312"/>
          <w:sz w:val="32"/>
          <w:szCs w:val="32"/>
        </w:rPr>
        <w:t>锦</w:t>
      </w:r>
      <w:proofErr w:type="gramStart"/>
      <w:r w:rsidRPr="00F36405">
        <w:rPr>
          <w:rFonts w:eastAsia="仿宋_GB2312"/>
          <w:sz w:val="32"/>
          <w:szCs w:val="32"/>
        </w:rPr>
        <w:t>程大厦</w:t>
      </w:r>
      <w:proofErr w:type="gramEnd"/>
      <w:r w:rsidRPr="00F36405">
        <w:rPr>
          <w:rFonts w:eastAsia="仿宋_GB2312"/>
          <w:sz w:val="32"/>
          <w:szCs w:val="32"/>
        </w:rPr>
        <w:t>一楼报告厅。</w:t>
      </w:r>
    </w:p>
    <w:p w:rsidR="002166E7" w:rsidRPr="00F36405" w:rsidRDefault="002166E7" w:rsidP="002166E7">
      <w:pPr>
        <w:spacing w:line="560" w:lineRule="exact"/>
        <w:ind w:firstLineChars="200" w:firstLine="640"/>
        <w:rPr>
          <w:rFonts w:eastAsia="黑体"/>
          <w:sz w:val="32"/>
          <w:szCs w:val="32"/>
        </w:rPr>
      </w:pPr>
      <w:r w:rsidRPr="00F36405">
        <w:rPr>
          <w:rFonts w:eastAsia="黑体"/>
          <w:sz w:val="32"/>
          <w:szCs w:val="32"/>
        </w:rPr>
        <w:t>四、演讲比赛赛制说明</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演讲比赛分为</w:t>
      </w:r>
      <w:r w:rsidRPr="00F36405">
        <w:rPr>
          <w:rFonts w:eastAsia="仿宋_GB2312"/>
          <w:sz w:val="32"/>
          <w:szCs w:val="32"/>
        </w:rPr>
        <w:t>2</w:t>
      </w:r>
      <w:r w:rsidRPr="00F36405">
        <w:rPr>
          <w:rFonts w:eastAsia="仿宋_GB2312"/>
          <w:sz w:val="32"/>
          <w:szCs w:val="32"/>
        </w:rPr>
        <w:t>个组别：小学</w:t>
      </w:r>
      <w:r w:rsidRPr="00F36405">
        <w:rPr>
          <w:rFonts w:eastAsia="仿宋_GB2312"/>
          <w:sz w:val="32"/>
          <w:szCs w:val="32"/>
        </w:rPr>
        <w:t>/</w:t>
      </w:r>
      <w:r w:rsidRPr="00F36405">
        <w:rPr>
          <w:rFonts w:eastAsia="仿宋_GB2312"/>
          <w:sz w:val="32"/>
          <w:szCs w:val="32"/>
        </w:rPr>
        <w:t>初中组、高中</w:t>
      </w:r>
      <w:r w:rsidRPr="00F36405">
        <w:rPr>
          <w:rFonts w:eastAsia="仿宋_GB2312"/>
          <w:sz w:val="32"/>
          <w:szCs w:val="32"/>
        </w:rPr>
        <w:t>/</w:t>
      </w:r>
      <w:r w:rsidRPr="00F36405">
        <w:rPr>
          <w:rFonts w:eastAsia="仿宋_GB2312"/>
          <w:sz w:val="32"/>
          <w:szCs w:val="32"/>
        </w:rPr>
        <w:t>高校组。每个组别比赛包括两项内容：主题演讲和命题演讲。</w:t>
      </w:r>
    </w:p>
    <w:p w:rsidR="002166E7" w:rsidRPr="00F36405" w:rsidRDefault="002166E7" w:rsidP="002166E7">
      <w:pPr>
        <w:spacing w:line="560" w:lineRule="exact"/>
        <w:ind w:firstLineChars="200" w:firstLine="640"/>
        <w:rPr>
          <w:rFonts w:eastAsia="楷体_GB2312"/>
          <w:sz w:val="32"/>
          <w:szCs w:val="32"/>
        </w:rPr>
      </w:pPr>
      <w:r w:rsidRPr="00F36405">
        <w:rPr>
          <w:rFonts w:eastAsia="楷体_GB2312"/>
          <w:sz w:val="32"/>
          <w:szCs w:val="32"/>
        </w:rPr>
        <w:t>（一）主题演讲</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1</w:t>
      </w:r>
      <w:r w:rsidRPr="00F36405">
        <w:rPr>
          <w:rFonts w:eastAsia="仿宋_GB2312"/>
          <w:sz w:val="32"/>
          <w:szCs w:val="32"/>
        </w:rPr>
        <w:t>．演讲内容。演讲题目与主要内容应与宪法和法治相联系，符合学生身心年龄特点，深入挖掘宪法与法治的基本内容、主要精神、核心要义和重大意义，与习近平新时代中国特色社会主义思想、新中国</w:t>
      </w:r>
      <w:r w:rsidRPr="00F36405">
        <w:rPr>
          <w:rFonts w:eastAsia="仿宋_GB2312"/>
          <w:sz w:val="32"/>
          <w:szCs w:val="32"/>
        </w:rPr>
        <w:t>70</w:t>
      </w:r>
      <w:r w:rsidRPr="00F36405">
        <w:rPr>
          <w:rFonts w:eastAsia="仿宋_GB2312"/>
          <w:sz w:val="32"/>
          <w:szCs w:val="32"/>
        </w:rPr>
        <w:t>年发展辉煌成就、社会进步、改革进程和日常生活实际等紧密结合，健康文明、积极向上，有利于弘扬宪法精神、树立法治信仰。可以从社会热点、案例故事、自身体会等方面切入，谈亲身经历或感受体会，确保内容准确、符合实际。演讲体裁不限。</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2</w:t>
      </w:r>
      <w:r w:rsidRPr="00F36405">
        <w:rPr>
          <w:rFonts w:eastAsia="仿宋_GB2312"/>
          <w:sz w:val="32"/>
          <w:szCs w:val="32"/>
        </w:rPr>
        <w:t>．其他要求。学生</w:t>
      </w:r>
      <w:proofErr w:type="gramStart"/>
      <w:r w:rsidRPr="00F36405">
        <w:rPr>
          <w:rFonts w:eastAsia="仿宋_GB2312"/>
          <w:sz w:val="32"/>
          <w:szCs w:val="32"/>
        </w:rPr>
        <w:t>需独立</w:t>
      </w:r>
      <w:proofErr w:type="gramEnd"/>
      <w:r w:rsidRPr="00F36405">
        <w:rPr>
          <w:rFonts w:eastAsia="仿宋_GB2312"/>
          <w:sz w:val="32"/>
          <w:szCs w:val="32"/>
        </w:rPr>
        <w:t>完成演讲，不可使用</w:t>
      </w:r>
      <w:r w:rsidRPr="00F36405">
        <w:rPr>
          <w:rFonts w:eastAsia="仿宋_GB2312"/>
          <w:sz w:val="32"/>
          <w:szCs w:val="32"/>
        </w:rPr>
        <w:t>PPT</w:t>
      </w:r>
      <w:r w:rsidRPr="00F36405">
        <w:rPr>
          <w:rFonts w:eastAsia="仿宋_GB2312"/>
          <w:sz w:val="32"/>
          <w:szCs w:val="32"/>
        </w:rPr>
        <w:t>、音乐或视频等多媒体素材，也不可使用其他辅助道具或器材。鼓励学生运用朴实鲜活生动的语言，强调真情实感，展现独特的个人风采，避免模式化与形式化。演讲需使用普通话，站立式脱稿，并严格遵守比赛时间（</w:t>
      </w:r>
      <w:r w:rsidRPr="00F36405">
        <w:rPr>
          <w:rFonts w:eastAsia="仿宋_GB2312"/>
          <w:sz w:val="32"/>
          <w:szCs w:val="32"/>
        </w:rPr>
        <w:t>4</w:t>
      </w:r>
      <w:r w:rsidRPr="00F36405">
        <w:rPr>
          <w:rFonts w:eastAsia="仿宋_GB2312"/>
          <w:sz w:val="32"/>
          <w:szCs w:val="32"/>
        </w:rPr>
        <w:t>至</w:t>
      </w:r>
      <w:r w:rsidRPr="00F36405">
        <w:rPr>
          <w:rFonts w:eastAsia="仿宋_GB2312"/>
          <w:sz w:val="32"/>
          <w:szCs w:val="32"/>
        </w:rPr>
        <w:t>6</w:t>
      </w:r>
      <w:r w:rsidRPr="00F36405">
        <w:rPr>
          <w:rFonts w:eastAsia="仿宋_GB2312"/>
          <w:sz w:val="32"/>
          <w:szCs w:val="32"/>
        </w:rPr>
        <w:t>分钟）。</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3</w:t>
      </w:r>
      <w:r w:rsidRPr="00F36405">
        <w:rPr>
          <w:rFonts w:eastAsia="仿宋_GB2312"/>
          <w:sz w:val="32"/>
          <w:szCs w:val="32"/>
        </w:rPr>
        <w:t>．评审规则。演讲比赛评审委员会由宪法学、传媒学、</w:t>
      </w:r>
      <w:r w:rsidRPr="00F36405">
        <w:rPr>
          <w:rFonts w:eastAsia="仿宋_GB2312"/>
          <w:sz w:val="32"/>
          <w:szCs w:val="32"/>
        </w:rPr>
        <w:lastRenderedPageBreak/>
        <w:t>教育学和思想政治等领域专家组成。评委主要从演讲内容、语言表达、整体效果等方面对学生进行打分。所有评委评分去掉一个最高分和最低分后的平均分为学生主题演讲得分（百分制）。</w:t>
      </w:r>
    </w:p>
    <w:p w:rsidR="002166E7" w:rsidRPr="00F36405" w:rsidRDefault="002166E7" w:rsidP="002166E7">
      <w:pPr>
        <w:spacing w:line="560" w:lineRule="exact"/>
        <w:ind w:firstLineChars="200" w:firstLine="640"/>
        <w:rPr>
          <w:rFonts w:eastAsia="楷体_GB2312"/>
          <w:sz w:val="32"/>
          <w:szCs w:val="32"/>
        </w:rPr>
      </w:pPr>
      <w:r w:rsidRPr="00F36405">
        <w:rPr>
          <w:rFonts w:eastAsia="楷体_GB2312"/>
          <w:sz w:val="32"/>
          <w:szCs w:val="32"/>
        </w:rPr>
        <w:t>（二）命题演讲</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命题演讲由组委会统一命题，小学</w:t>
      </w:r>
      <w:r w:rsidRPr="00F36405">
        <w:rPr>
          <w:rFonts w:eastAsia="仿宋_GB2312"/>
          <w:sz w:val="32"/>
          <w:szCs w:val="32"/>
        </w:rPr>
        <w:t>/</w:t>
      </w:r>
      <w:r w:rsidRPr="00F36405">
        <w:rPr>
          <w:rFonts w:eastAsia="仿宋_GB2312"/>
          <w:sz w:val="32"/>
          <w:szCs w:val="32"/>
        </w:rPr>
        <w:t>初中组共</w:t>
      </w:r>
      <w:r w:rsidRPr="00F36405">
        <w:rPr>
          <w:rFonts w:eastAsia="仿宋_GB2312"/>
          <w:sz w:val="32"/>
          <w:szCs w:val="32"/>
        </w:rPr>
        <w:t>3</w:t>
      </w:r>
      <w:r w:rsidRPr="00F36405">
        <w:rPr>
          <w:rFonts w:eastAsia="仿宋_GB2312"/>
          <w:sz w:val="32"/>
          <w:szCs w:val="32"/>
        </w:rPr>
        <w:t>道题目，高中</w:t>
      </w:r>
      <w:r w:rsidRPr="00F36405">
        <w:rPr>
          <w:rFonts w:eastAsia="仿宋_GB2312"/>
          <w:sz w:val="32"/>
          <w:szCs w:val="32"/>
        </w:rPr>
        <w:t>/</w:t>
      </w:r>
      <w:r w:rsidRPr="00F36405">
        <w:rPr>
          <w:rFonts w:eastAsia="仿宋_GB2312"/>
          <w:sz w:val="32"/>
          <w:szCs w:val="32"/>
        </w:rPr>
        <w:t>高校组共</w:t>
      </w:r>
      <w:r w:rsidRPr="00F36405">
        <w:rPr>
          <w:rFonts w:eastAsia="仿宋_GB2312"/>
          <w:sz w:val="32"/>
          <w:szCs w:val="32"/>
        </w:rPr>
        <w:t>5</w:t>
      </w:r>
      <w:r w:rsidRPr="00F36405">
        <w:rPr>
          <w:rFonts w:eastAsia="仿宋_GB2312"/>
          <w:sz w:val="32"/>
          <w:szCs w:val="32"/>
        </w:rPr>
        <w:t>道题目，学生现场抽取</w:t>
      </w:r>
      <w:r w:rsidRPr="00F36405">
        <w:rPr>
          <w:rFonts w:eastAsia="仿宋_GB2312"/>
          <w:sz w:val="32"/>
          <w:szCs w:val="32"/>
        </w:rPr>
        <w:t>1</w:t>
      </w:r>
      <w:r w:rsidRPr="00F36405">
        <w:rPr>
          <w:rFonts w:eastAsia="仿宋_GB2312"/>
          <w:sz w:val="32"/>
          <w:szCs w:val="32"/>
        </w:rPr>
        <w:t>道题目进行命题演讲。组委会在</w:t>
      </w:r>
      <w:r w:rsidRPr="00F36405">
        <w:rPr>
          <w:rFonts w:eastAsia="仿宋_GB2312"/>
          <w:sz w:val="32"/>
          <w:szCs w:val="32"/>
        </w:rPr>
        <w:t>10</w:t>
      </w:r>
      <w:r w:rsidRPr="00F36405">
        <w:rPr>
          <w:rFonts w:eastAsia="仿宋_GB2312"/>
          <w:sz w:val="32"/>
          <w:szCs w:val="32"/>
        </w:rPr>
        <w:t>月</w:t>
      </w:r>
      <w:r w:rsidRPr="00F36405">
        <w:rPr>
          <w:rFonts w:eastAsia="仿宋_GB2312"/>
          <w:sz w:val="32"/>
          <w:szCs w:val="32"/>
        </w:rPr>
        <w:t>26</w:t>
      </w:r>
      <w:r w:rsidRPr="00F36405">
        <w:rPr>
          <w:rFonts w:eastAsia="仿宋_GB2312"/>
          <w:sz w:val="32"/>
          <w:szCs w:val="32"/>
        </w:rPr>
        <w:t>日上午</w:t>
      </w:r>
      <w:r w:rsidRPr="00F36405">
        <w:rPr>
          <w:rFonts w:eastAsia="仿宋_GB2312"/>
          <w:sz w:val="32"/>
          <w:szCs w:val="32"/>
        </w:rPr>
        <w:t>9</w:t>
      </w:r>
      <w:r w:rsidRPr="00F36405">
        <w:rPr>
          <w:rFonts w:eastAsia="仿宋_GB2312"/>
          <w:sz w:val="32"/>
          <w:szCs w:val="32"/>
        </w:rPr>
        <w:t>时将题目同时发送给各设区市和片区牵头高校领队，</w:t>
      </w:r>
      <w:proofErr w:type="gramStart"/>
      <w:r w:rsidRPr="00F36405">
        <w:rPr>
          <w:rFonts w:eastAsia="仿宋_GB2312"/>
          <w:sz w:val="32"/>
          <w:szCs w:val="32"/>
        </w:rPr>
        <w:t>交选手</w:t>
      </w:r>
      <w:proofErr w:type="gramEnd"/>
      <w:r w:rsidRPr="00F36405">
        <w:rPr>
          <w:rFonts w:eastAsia="仿宋_GB2312"/>
          <w:sz w:val="32"/>
          <w:szCs w:val="32"/>
        </w:rPr>
        <w:t>准备。</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1</w:t>
      </w:r>
      <w:r w:rsidRPr="00F36405">
        <w:rPr>
          <w:rFonts w:eastAsia="仿宋_GB2312"/>
          <w:sz w:val="32"/>
          <w:szCs w:val="32"/>
        </w:rPr>
        <w:t>．演讲主题。演讲题目形式为短文、插图等。演讲体裁不限，内容应紧密围绕抽取的题目展开，并结合学生自己的学习生活实际，符合自身年龄特点。</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2</w:t>
      </w:r>
      <w:r w:rsidRPr="00F36405">
        <w:rPr>
          <w:rFonts w:eastAsia="仿宋_GB2312"/>
          <w:sz w:val="32"/>
          <w:szCs w:val="32"/>
        </w:rPr>
        <w:t>．其他要求。选手上场后，抽取演讲题目，抽到题目后，有</w:t>
      </w:r>
      <w:r w:rsidRPr="00F36405">
        <w:rPr>
          <w:rFonts w:eastAsia="仿宋_GB2312"/>
          <w:sz w:val="32"/>
          <w:szCs w:val="32"/>
        </w:rPr>
        <w:t>1</w:t>
      </w:r>
      <w:r w:rsidRPr="00F36405">
        <w:rPr>
          <w:rFonts w:eastAsia="仿宋_GB2312"/>
          <w:sz w:val="32"/>
          <w:szCs w:val="32"/>
        </w:rPr>
        <w:t>分钟的独自准备时间。演讲中不可使用</w:t>
      </w:r>
      <w:r w:rsidRPr="00F36405">
        <w:rPr>
          <w:rFonts w:eastAsia="仿宋_GB2312"/>
          <w:sz w:val="32"/>
          <w:szCs w:val="32"/>
        </w:rPr>
        <w:t>PPT</w:t>
      </w:r>
      <w:r w:rsidRPr="00F36405">
        <w:rPr>
          <w:rFonts w:eastAsia="仿宋_GB2312"/>
          <w:sz w:val="32"/>
          <w:szCs w:val="32"/>
        </w:rPr>
        <w:t>、音乐或视频等多媒体素材，也不可使用其他辅助道具或器材。演讲需使用普通话，站立式脱稿，并严格遵守比赛时间（</w:t>
      </w:r>
      <w:r w:rsidRPr="00F36405">
        <w:rPr>
          <w:rFonts w:eastAsia="仿宋_GB2312"/>
          <w:sz w:val="32"/>
          <w:szCs w:val="32"/>
        </w:rPr>
        <w:t>3</w:t>
      </w:r>
      <w:r w:rsidRPr="00F36405">
        <w:rPr>
          <w:rFonts w:eastAsia="仿宋_GB2312"/>
          <w:sz w:val="32"/>
          <w:szCs w:val="32"/>
        </w:rPr>
        <w:t>至</w:t>
      </w:r>
      <w:r w:rsidRPr="00F36405">
        <w:rPr>
          <w:rFonts w:eastAsia="仿宋_GB2312"/>
          <w:sz w:val="32"/>
          <w:szCs w:val="32"/>
        </w:rPr>
        <w:t>5</w:t>
      </w:r>
      <w:r w:rsidRPr="00F36405">
        <w:rPr>
          <w:rFonts w:eastAsia="仿宋_GB2312"/>
          <w:sz w:val="32"/>
          <w:szCs w:val="32"/>
        </w:rPr>
        <w:t>分钟）。</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3</w:t>
      </w:r>
      <w:r w:rsidRPr="00F36405">
        <w:rPr>
          <w:rFonts w:eastAsia="仿宋_GB2312"/>
          <w:sz w:val="32"/>
          <w:szCs w:val="32"/>
        </w:rPr>
        <w:t>．评审规则。演讲比赛评审委员会由宪法学、传媒学、教育学和思想政治等领域专家组成。评委主要从演讲内容切题性、语言表达、整体效果等方面对学生进行打分（百分制）。所有评委评分去掉一个最高分和最低分后的平均分为学生主题演讲得分（百分制）。</w:t>
      </w:r>
    </w:p>
    <w:p w:rsidR="002166E7" w:rsidRPr="00F36405" w:rsidRDefault="002166E7" w:rsidP="002166E7">
      <w:pPr>
        <w:spacing w:line="560" w:lineRule="exact"/>
        <w:ind w:firstLineChars="200" w:firstLine="640"/>
        <w:rPr>
          <w:rFonts w:eastAsia="楷体_GB2312"/>
          <w:sz w:val="32"/>
          <w:szCs w:val="32"/>
        </w:rPr>
      </w:pPr>
      <w:r w:rsidRPr="00F36405">
        <w:rPr>
          <w:rFonts w:eastAsia="楷体_GB2312"/>
          <w:sz w:val="32"/>
          <w:szCs w:val="32"/>
        </w:rPr>
        <w:t>（三）总分计算</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选手演讲比赛总分</w:t>
      </w:r>
      <w:r w:rsidRPr="00F36405">
        <w:rPr>
          <w:rFonts w:eastAsia="仿宋_GB2312"/>
          <w:sz w:val="32"/>
          <w:szCs w:val="32"/>
        </w:rPr>
        <w:t>=</w:t>
      </w:r>
      <w:r w:rsidRPr="00F36405">
        <w:rPr>
          <w:rFonts w:eastAsia="仿宋_GB2312"/>
          <w:sz w:val="32"/>
          <w:szCs w:val="32"/>
        </w:rPr>
        <w:t>主题演讲得分</w:t>
      </w:r>
      <w:r w:rsidRPr="00F36405">
        <w:rPr>
          <w:rFonts w:eastAsia="仿宋_GB2312"/>
          <w:sz w:val="32"/>
          <w:szCs w:val="32"/>
        </w:rPr>
        <w:t>*40%+</w:t>
      </w:r>
      <w:r w:rsidRPr="00F36405">
        <w:rPr>
          <w:rFonts w:eastAsia="仿宋_GB2312"/>
          <w:sz w:val="32"/>
          <w:szCs w:val="32"/>
        </w:rPr>
        <w:t>命题演讲得分</w:t>
      </w:r>
      <w:r w:rsidRPr="00F36405">
        <w:rPr>
          <w:rFonts w:eastAsia="仿宋_GB2312"/>
          <w:sz w:val="32"/>
          <w:szCs w:val="32"/>
        </w:rPr>
        <w:lastRenderedPageBreak/>
        <w:t>*60%</w:t>
      </w:r>
      <w:r w:rsidRPr="00F36405">
        <w:rPr>
          <w:rFonts w:eastAsia="仿宋_GB2312"/>
          <w:sz w:val="32"/>
          <w:szCs w:val="32"/>
        </w:rPr>
        <w:t>。</w:t>
      </w:r>
    </w:p>
    <w:p w:rsidR="002166E7" w:rsidRPr="00F36405" w:rsidRDefault="002166E7" w:rsidP="002166E7">
      <w:pPr>
        <w:spacing w:line="560" w:lineRule="exact"/>
        <w:ind w:firstLineChars="200" w:firstLine="640"/>
        <w:rPr>
          <w:rFonts w:eastAsia="黑体"/>
          <w:sz w:val="32"/>
          <w:szCs w:val="32"/>
        </w:rPr>
      </w:pPr>
      <w:r w:rsidRPr="00F36405">
        <w:rPr>
          <w:rFonts w:eastAsia="黑体"/>
          <w:sz w:val="32"/>
          <w:szCs w:val="32"/>
        </w:rPr>
        <w:t>五、法治知识竞赛赛制说明</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法治知识竞赛分为</w:t>
      </w:r>
      <w:r w:rsidRPr="00F36405">
        <w:rPr>
          <w:rFonts w:eastAsia="仿宋_GB2312"/>
          <w:sz w:val="32"/>
          <w:szCs w:val="32"/>
        </w:rPr>
        <w:t>4</w:t>
      </w:r>
      <w:r w:rsidRPr="00F36405">
        <w:rPr>
          <w:rFonts w:eastAsia="仿宋_GB2312"/>
          <w:sz w:val="32"/>
          <w:szCs w:val="32"/>
        </w:rPr>
        <w:t>个组别：小学组、初中组、高中组和高校组。每个组别比赛包括两项内容：知识考查和知识竞答。</w:t>
      </w:r>
    </w:p>
    <w:p w:rsidR="002166E7" w:rsidRPr="00F36405" w:rsidRDefault="002166E7" w:rsidP="002166E7">
      <w:pPr>
        <w:spacing w:line="560" w:lineRule="exact"/>
        <w:ind w:firstLineChars="200" w:firstLine="640"/>
        <w:rPr>
          <w:rFonts w:eastAsia="楷体_GB2312"/>
          <w:sz w:val="32"/>
          <w:szCs w:val="32"/>
        </w:rPr>
      </w:pPr>
      <w:r w:rsidRPr="00F36405">
        <w:rPr>
          <w:rFonts w:eastAsia="楷体_GB2312"/>
          <w:sz w:val="32"/>
          <w:szCs w:val="32"/>
        </w:rPr>
        <w:t>（一）知识考查</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1</w:t>
      </w:r>
      <w:r w:rsidRPr="00F36405">
        <w:rPr>
          <w:rFonts w:eastAsia="仿宋_GB2312"/>
          <w:sz w:val="32"/>
          <w:szCs w:val="32"/>
        </w:rPr>
        <w:t>．考查时间：</w:t>
      </w:r>
      <w:r w:rsidRPr="00F36405">
        <w:rPr>
          <w:rFonts w:eastAsia="仿宋_GB2312"/>
          <w:sz w:val="32"/>
          <w:szCs w:val="32"/>
        </w:rPr>
        <w:t>100</w:t>
      </w:r>
      <w:r w:rsidRPr="00F36405">
        <w:rPr>
          <w:rFonts w:eastAsia="仿宋_GB2312"/>
          <w:sz w:val="32"/>
          <w:szCs w:val="32"/>
        </w:rPr>
        <w:t>分钟；</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2</w:t>
      </w:r>
      <w:r w:rsidRPr="00F36405">
        <w:rPr>
          <w:rFonts w:eastAsia="仿宋_GB2312"/>
          <w:sz w:val="32"/>
          <w:szCs w:val="32"/>
        </w:rPr>
        <w:t>．考查形式：闭卷；</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3</w:t>
      </w:r>
      <w:r w:rsidRPr="00F36405">
        <w:rPr>
          <w:rFonts w:eastAsia="仿宋_GB2312"/>
          <w:sz w:val="32"/>
          <w:szCs w:val="32"/>
        </w:rPr>
        <w:t>．考查题量：</w:t>
      </w:r>
      <w:r w:rsidRPr="00F36405">
        <w:rPr>
          <w:rFonts w:eastAsia="仿宋_GB2312"/>
          <w:sz w:val="32"/>
          <w:szCs w:val="32"/>
        </w:rPr>
        <w:t>50</w:t>
      </w:r>
      <w:r w:rsidRPr="00F36405">
        <w:rPr>
          <w:rFonts w:eastAsia="仿宋_GB2312"/>
          <w:sz w:val="32"/>
          <w:szCs w:val="32"/>
        </w:rPr>
        <w:t>题，共</w:t>
      </w:r>
      <w:r w:rsidRPr="00F36405">
        <w:rPr>
          <w:rFonts w:eastAsia="仿宋_GB2312"/>
          <w:sz w:val="32"/>
          <w:szCs w:val="32"/>
        </w:rPr>
        <w:t>100</w:t>
      </w:r>
      <w:r w:rsidRPr="00F36405">
        <w:rPr>
          <w:rFonts w:eastAsia="仿宋_GB2312"/>
          <w:sz w:val="32"/>
          <w:szCs w:val="32"/>
        </w:rPr>
        <w:t>分；</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4</w:t>
      </w:r>
      <w:r w:rsidRPr="00F36405">
        <w:rPr>
          <w:rFonts w:eastAsia="仿宋_GB2312"/>
          <w:sz w:val="32"/>
          <w:szCs w:val="32"/>
        </w:rPr>
        <w:t>．题目形式：单选题、多选题、判断题。</w:t>
      </w:r>
    </w:p>
    <w:p w:rsidR="002166E7" w:rsidRPr="00F36405" w:rsidRDefault="002166E7" w:rsidP="002166E7">
      <w:pPr>
        <w:spacing w:line="560" w:lineRule="exact"/>
        <w:ind w:firstLineChars="200" w:firstLine="640"/>
        <w:rPr>
          <w:rFonts w:eastAsia="楷体_GB2312"/>
          <w:sz w:val="32"/>
          <w:szCs w:val="32"/>
        </w:rPr>
      </w:pPr>
      <w:r w:rsidRPr="00F36405">
        <w:rPr>
          <w:rFonts w:eastAsia="楷体_GB2312"/>
          <w:sz w:val="32"/>
          <w:szCs w:val="32"/>
        </w:rPr>
        <w:t>（二）知识竞答</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知识竞答包括两项内容：必答题和抢答题。</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1</w:t>
      </w:r>
      <w:r w:rsidRPr="00F36405">
        <w:rPr>
          <w:rFonts w:eastAsia="仿宋_GB2312"/>
          <w:sz w:val="32"/>
          <w:szCs w:val="32"/>
        </w:rPr>
        <w:t>．第一轮必答题（</w:t>
      </w:r>
      <w:r w:rsidRPr="00F36405">
        <w:rPr>
          <w:rFonts w:eastAsia="仿宋_GB2312"/>
          <w:sz w:val="32"/>
          <w:szCs w:val="32"/>
        </w:rPr>
        <w:t>5</w:t>
      </w:r>
      <w:r w:rsidRPr="00F36405">
        <w:rPr>
          <w:rFonts w:eastAsia="仿宋_GB2312"/>
          <w:sz w:val="32"/>
          <w:szCs w:val="32"/>
        </w:rPr>
        <w:t>题，共</w:t>
      </w:r>
      <w:r w:rsidRPr="00F36405">
        <w:rPr>
          <w:rFonts w:eastAsia="仿宋_GB2312"/>
          <w:sz w:val="32"/>
          <w:szCs w:val="32"/>
        </w:rPr>
        <w:t>50</w:t>
      </w:r>
      <w:r w:rsidRPr="00F36405">
        <w:rPr>
          <w:rFonts w:eastAsia="仿宋_GB2312"/>
          <w:sz w:val="32"/>
          <w:szCs w:val="32"/>
        </w:rPr>
        <w:t>分）</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w:t>
      </w:r>
      <w:r w:rsidRPr="00F36405">
        <w:rPr>
          <w:rFonts w:eastAsia="仿宋_GB2312"/>
          <w:sz w:val="32"/>
          <w:szCs w:val="32"/>
        </w:rPr>
        <w:t>1</w:t>
      </w:r>
      <w:r w:rsidRPr="00F36405">
        <w:rPr>
          <w:rFonts w:eastAsia="仿宋_GB2312"/>
          <w:sz w:val="32"/>
          <w:szCs w:val="32"/>
        </w:rPr>
        <w:t>）题目形式：单选题、多选题（小学组）、判断题（初中组）、逻辑题（高中组）、多选题（大学组）。</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w:t>
      </w:r>
      <w:r w:rsidRPr="00F36405">
        <w:rPr>
          <w:rFonts w:eastAsia="仿宋_GB2312"/>
          <w:sz w:val="32"/>
          <w:szCs w:val="32"/>
        </w:rPr>
        <w:t>2</w:t>
      </w:r>
      <w:r w:rsidRPr="00F36405">
        <w:rPr>
          <w:rFonts w:eastAsia="仿宋_GB2312"/>
          <w:sz w:val="32"/>
          <w:szCs w:val="32"/>
        </w:rPr>
        <w:t>）答题形式：参赛选手统一在答题板上作答。</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w:t>
      </w:r>
      <w:r w:rsidRPr="00F36405">
        <w:rPr>
          <w:rFonts w:eastAsia="仿宋_GB2312"/>
          <w:sz w:val="32"/>
          <w:szCs w:val="32"/>
        </w:rPr>
        <w:t>3</w:t>
      </w:r>
      <w:r w:rsidRPr="00F36405">
        <w:rPr>
          <w:rFonts w:eastAsia="仿宋_GB2312"/>
          <w:sz w:val="32"/>
          <w:szCs w:val="32"/>
        </w:rPr>
        <w:t>）答题规则：由主持人读题，题目同时在屏幕上显示，主持人宣布</w:t>
      </w:r>
      <w:r w:rsidRPr="00F36405">
        <w:rPr>
          <w:rFonts w:eastAsia="仿宋_GB2312"/>
          <w:sz w:val="32"/>
          <w:szCs w:val="32"/>
        </w:rPr>
        <w:t>“</w:t>
      </w:r>
      <w:r w:rsidRPr="00F36405">
        <w:rPr>
          <w:rFonts w:eastAsia="仿宋_GB2312"/>
          <w:sz w:val="32"/>
          <w:szCs w:val="32"/>
        </w:rPr>
        <w:t>开始作答</w:t>
      </w:r>
      <w:r w:rsidRPr="00F36405">
        <w:rPr>
          <w:rFonts w:eastAsia="仿宋_GB2312"/>
          <w:sz w:val="32"/>
          <w:szCs w:val="32"/>
        </w:rPr>
        <w:t>”</w:t>
      </w:r>
      <w:r w:rsidRPr="00F36405">
        <w:rPr>
          <w:rFonts w:eastAsia="仿宋_GB2312"/>
          <w:sz w:val="32"/>
          <w:szCs w:val="32"/>
        </w:rPr>
        <w:t>后，参赛选手应当根据要求在</w:t>
      </w:r>
      <w:r w:rsidRPr="00F36405">
        <w:rPr>
          <w:rFonts w:eastAsia="仿宋_GB2312"/>
          <w:sz w:val="32"/>
          <w:szCs w:val="32"/>
        </w:rPr>
        <w:t>10</w:t>
      </w:r>
      <w:r w:rsidRPr="00F36405">
        <w:rPr>
          <w:rFonts w:eastAsia="仿宋_GB2312"/>
          <w:sz w:val="32"/>
          <w:szCs w:val="32"/>
        </w:rPr>
        <w:t>秒内将正确答案写在答题板上。时间到后，主持人提示</w:t>
      </w:r>
      <w:r w:rsidRPr="00F36405">
        <w:rPr>
          <w:rFonts w:eastAsia="仿宋_GB2312"/>
          <w:sz w:val="32"/>
          <w:szCs w:val="32"/>
        </w:rPr>
        <w:t>“</w:t>
      </w:r>
      <w:r w:rsidRPr="00F36405">
        <w:rPr>
          <w:rFonts w:eastAsia="仿宋_GB2312"/>
          <w:sz w:val="32"/>
          <w:szCs w:val="32"/>
        </w:rPr>
        <w:t>请亮题板</w:t>
      </w:r>
      <w:r w:rsidRPr="00F36405">
        <w:rPr>
          <w:rFonts w:eastAsia="仿宋_GB2312"/>
          <w:sz w:val="32"/>
          <w:szCs w:val="32"/>
        </w:rPr>
        <w:t>”</w:t>
      </w:r>
      <w:r w:rsidRPr="00F36405">
        <w:rPr>
          <w:rFonts w:eastAsia="仿宋_GB2312"/>
          <w:sz w:val="32"/>
          <w:szCs w:val="32"/>
        </w:rPr>
        <w:t>，参赛选手统一亮答题板。未及</w:t>
      </w:r>
      <w:proofErr w:type="gramStart"/>
      <w:r w:rsidRPr="00F36405">
        <w:rPr>
          <w:rFonts w:eastAsia="仿宋_GB2312"/>
          <w:sz w:val="32"/>
          <w:szCs w:val="32"/>
        </w:rPr>
        <w:t>时亮题板</w:t>
      </w:r>
      <w:proofErr w:type="gramEnd"/>
      <w:r w:rsidRPr="00F36405">
        <w:rPr>
          <w:rFonts w:eastAsia="仿宋_GB2312"/>
          <w:sz w:val="32"/>
          <w:szCs w:val="32"/>
        </w:rPr>
        <w:t>的，该题不得分。每答对</w:t>
      </w:r>
      <w:r w:rsidRPr="00F36405">
        <w:rPr>
          <w:rFonts w:eastAsia="仿宋_GB2312"/>
          <w:sz w:val="32"/>
          <w:szCs w:val="32"/>
        </w:rPr>
        <w:t>1</w:t>
      </w:r>
      <w:r w:rsidRPr="00F36405">
        <w:rPr>
          <w:rFonts w:eastAsia="仿宋_GB2312"/>
          <w:sz w:val="32"/>
          <w:szCs w:val="32"/>
        </w:rPr>
        <w:t>道题得</w:t>
      </w:r>
      <w:r w:rsidRPr="00F36405">
        <w:rPr>
          <w:rFonts w:eastAsia="仿宋_GB2312"/>
          <w:sz w:val="32"/>
          <w:szCs w:val="32"/>
        </w:rPr>
        <w:t>10</w:t>
      </w:r>
      <w:r w:rsidRPr="00F36405">
        <w:rPr>
          <w:rFonts w:eastAsia="仿宋_GB2312"/>
          <w:sz w:val="32"/>
          <w:szCs w:val="32"/>
        </w:rPr>
        <w:t>分，答错不得分。</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2</w:t>
      </w:r>
      <w:r w:rsidRPr="00F36405">
        <w:rPr>
          <w:rFonts w:eastAsia="仿宋_GB2312"/>
          <w:sz w:val="32"/>
          <w:szCs w:val="32"/>
        </w:rPr>
        <w:t>．第二轮抢答题（</w:t>
      </w:r>
      <w:r w:rsidRPr="00F36405">
        <w:rPr>
          <w:rFonts w:eastAsia="仿宋_GB2312"/>
          <w:sz w:val="32"/>
          <w:szCs w:val="32"/>
        </w:rPr>
        <w:t>10</w:t>
      </w:r>
      <w:r w:rsidRPr="00F36405">
        <w:rPr>
          <w:rFonts w:eastAsia="仿宋_GB2312"/>
          <w:sz w:val="32"/>
          <w:szCs w:val="32"/>
        </w:rPr>
        <w:t>题，共</w:t>
      </w:r>
      <w:r w:rsidRPr="00F36405">
        <w:rPr>
          <w:rFonts w:eastAsia="仿宋_GB2312"/>
          <w:sz w:val="32"/>
          <w:szCs w:val="32"/>
        </w:rPr>
        <w:t>50</w:t>
      </w:r>
      <w:r w:rsidRPr="00F36405">
        <w:rPr>
          <w:rFonts w:eastAsia="仿宋_GB2312"/>
          <w:sz w:val="32"/>
          <w:szCs w:val="32"/>
        </w:rPr>
        <w:t>分）</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w:t>
      </w:r>
      <w:r w:rsidRPr="00F36405">
        <w:rPr>
          <w:rFonts w:eastAsia="仿宋_GB2312"/>
          <w:sz w:val="32"/>
          <w:szCs w:val="32"/>
        </w:rPr>
        <w:t>1</w:t>
      </w:r>
      <w:r w:rsidRPr="00F36405">
        <w:rPr>
          <w:rFonts w:eastAsia="仿宋_GB2312"/>
          <w:sz w:val="32"/>
          <w:szCs w:val="32"/>
        </w:rPr>
        <w:t>）题目形式：单选题、多选题、判断题（小学组、初中组）、逻辑题、多段式题目（高中组、高校组）。</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lastRenderedPageBreak/>
        <w:t>（</w:t>
      </w:r>
      <w:r w:rsidRPr="00F36405">
        <w:rPr>
          <w:rFonts w:eastAsia="仿宋_GB2312"/>
          <w:sz w:val="32"/>
          <w:szCs w:val="32"/>
        </w:rPr>
        <w:t>2</w:t>
      </w:r>
      <w:r w:rsidRPr="00F36405">
        <w:rPr>
          <w:rFonts w:eastAsia="仿宋_GB2312"/>
          <w:sz w:val="32"/>
          <w:szCs w:val="32"/>
        </w:rPr>
        <w:t>）答题形式：参赛选手以抢答方式作答。</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w:t>
      </w:r>
      <w:r w:rsidRPr="00F36405">
        <w:rPr>
          <w:rFonts w:eastAsia="仿宋_GB2312"/>
          <w:sz w:val="32"/>
          <w:szCs w:val="32"/>
        </w:rPr>
        <w:t>3</w:t>
      </w:r>
      <w:r w:rsidRPr="00F36405">
        <w:rPr>
          <w:rFonts w:eastAsia="仿宋_GB2312"/>
          <w:sz w:val="32"/>
          <w:szCs w:val="32"/>
        </w:rPr>
        <w:t>）答题规则：</w:t>
      </w:r>
    </w:p>
    <w:p w:rsidR="002166E7" w:rsidRPr="00F36405" w:rsidRDefault="002166E7" w:rsidP="002166E7">
      <w:pPr>
        <w:spacing w:line="560" w:lineRule="exact"/>
        <w:ind w:firstLineChars="200" w:firstLine="640"/>
        <w:rPr>
          <w:rFonts w:eastAsia="仿宋_GB2312"/>
          <w:sz w:val="32"/>
          <w:szCs w:val="32"/>
        </w:rPr>
      </w:pPr>
      <w:r w:rsidRPr="00F36405">
        <w:rPr>
          <w:rFonts w:ascii="宋体" w:hAnsi="宋体" w:cs="宋体" w:hint="eastAsia"/>
          <w:sz w:val="32"/>
          <w:szCs w:val="32"/>
        </w:rPr>
        <w:t>①</w:t>
      </w:r>
      <w:r w:rsidRPr="00F36405">
        <w:rPr>
          <w:rFonts w:eastAsia="仿宋_GB2312"/>
          <w:sz w:val="32"/>
          <w:szCs w:val="32"/>
        </w:rPr>
        <w:t>抢答题共分</w:t>
      </w:r>
      <w:r w:rsidRPr="00F36405">
        <w:rPr>
          <w:rFonts w:eastAsia="仿宋_GB2312"/>
          <w:sz w:val="32"/>
          <w:szCs w:val="32"/>
        </w:rPr>
        <w:t>10</w:t>
      </w:r>
      <w:r w:rsidRPr="00F36405">
        <w:rPr>
          <w:rFonts w:eastAsia="仿宋_GB2312"/>
          <w:sz w:val="32"/>
          <w:szCs w:val="32"/>
        </w:rPr>
        <w:t>轮，每轮</w:t>
      </w:r>
      <w:r w:rsidRPr="00F36405">
        <w:rPr>
          <w:rFonts w:eastAsia="仿宋_GB2312"/>
          <w:sz w:val="32"/>
          <w:szCs w:val="32"/>
        </w:rPr>
        <w:t>1</w:t>
      </w:r>
      <w:r w:rsidRPr="00F36405">
        <w:rPr>
          <w:rFonts w:eastAsia="仿宋_GB2312"/>
          <w:sz w:val="32"/>
          <w:szCs w:val="32"/>
        </w:rPr>
        <w:t>道题目，由主持人先读题，题目同时在屏幕上显示，主持人宣布</w:t>
      </w:r>
      <w:r w:rsidRPr="00F36405">
        <w:rPr>
          <w:rFonts w:eastAsia="仿宋_GB2312"/>
          <w:sz w:val="32"/>
          <w:szCs w:val="32"/>
        </w:rPr>
        <w:t>“</w:t>
      </w:r>
      <w:r w:rsidRPr="00F36405">
        <w:rPr>
          <w:rFonts w:eastAsia="仿宋_GB2312"/>
          <w:sz w:val="32"/>
          <w:szCs w:val="32"/>
        </w:rPr>
        <w:t>请抢答</w:t>
      </w:r>
      <w:r w:rsidRPr="00F36405">
        <w:rPr>
          <w:rFonts w:eastAsia="仿宋_GB2312"/>
          <w:sz w:val="32"/>
          <w:szCs w:val="32"/>
        </w:rPr>
        <w:t>”</w:t>
      </w:r>
      <w:r w:rsidRPr="00F36405">
        <w:rPr>
          <w:rFonts w:eastAsia="仿宋_GB2312"/>
          <w:sz w:val="32"/>
          <w:szCs w:val="32"/>
        </w:rPr>
        <w:t>指令后，所有选手方可开始抢答。</w:t>
      </w:r>
    </w:p>
    <w:p w:rsidR="002166E7" w:rsidRPr="00F36405" w:rsidRDefault="002166E7" w:rsidP="002166E7">
      <w:pPr>
        <w:spacing w:line="560" w:lineRule="exact"/>
        <w:ind w:firstLineChars="200" w:firstLine="640"/>
        <w:rPr>
          <w:rFonts w:eastAsia="仿宋_GB2312"/>
          <w:sz w:val="32"/>
          <w:szCs w:val="32"/>
        </w:rPr>
      </w:pPr>
      <w:r w:rsidRPr="00F36405">
        <w:rPr>
          <w:rFonts w:ascii="宋体" w:hAnsi="宋体" w:cs="宋体" w:hint="eastAsia"/>
          <w:sz w:val="32"/>
          <w:szCs w:val="32"/>
        </w:rPr>
        <w:t>②</w:t>
      </w:r>
      <w:r w:rsidRPr="00F36405">
        <w:rPr>
          <w:rFonts w:eastAsia="仿宋_GB2312"/>
          <w:sz w:val="32"/>
          <w:szCs w:val="32"/>
        </w:rPr>
        <w:t>主持人未发出抢答指令前，学生触响抢答器视为犯规，第一次犯规给予警告，第二次犯规取消抢答题参赛资格。</w:t>
      </w:r>
    </w:p>
    <w:p w:rsidR="002166E7" w:rsidRPr="00F36405" w:rsidRDefault="002166E7" w:rsidP="002166E7">
      <w:pPr>
        <w:spacing w:line="560" w:lineRule="exact"/>
        <w:ind w:firstLineChars="200" w:firstLine="640"/>
        <w:rPr>
          <w:rFonts w:eastAsia="仿宋_GB2312"/>
          <w:sz w:val="32"/>
          <w:szCs w:val="32"/>
        </w:rPr>
      </w:pPr>
      <w:r w:rsidRPr="00F36405">
        <w:rPr>
          <w:rFonts w:ascii="宋体" w:hAnsi="宋体" w:cs="宋体" w:hint="eastAsia"/>
          <w:sz w:val="32"/>
          <w:szCs w:val="32"/>
        </w:rPr>
        <w:t>③</w:t>
      </w:r>
      <w:r w:rsidRPr="00F36405">
        <w:rPr>
          <w:rFonts w:eastAsia="仿宋_GB2312"/>
          <w:sz w:val="32"/>
          <w:szCs w:val="32"/>
        </w:rPr>
        <w:t>参赛选手抢到答题机会后，应在</w:t>
      </w:r>
      <w:r w:rsidRPr="00F36405">
        <w:rPr>
          <w:rFonts w:eastAsia="仿宋_GB2312"/>
          <w:sz w:val="32"/>
          <w:szCs w:val="32"/>
        </w:rPr>
        <w:t>10</w:t>
      </w:r>
      <w:r w:rsidRPr="00F36405">
        <w:rPr>
          <w:rFonts w:eastAsia="仿宋_GB2312"/>
          <w:sz w:val="32"/>
          <w:szCs w:val="32"/>
        </w:rPr>
        <w:t>秒内口述回答，并以</w:t>
      </w:r>
      <w:r w:rsidRPr="00F36405">
        <w:rPr>
          <w:rFonts w:eastAsia="仿宋_GB2312"/>
          <w:sz w:val="32"/>
          <w:szCs w:val="32"/>
        </w:rPr>
        <w:t>“</w:t>
      </w:r>
      <w:r w:rsidRPr="00F36405">
        <w:rPr>
          <w:rFonts w:eastAsia="仿宋_GB2312"/>
          <w:sz w:val="32"/>
          <w:szCs w:val="32"/>
        </w:rPr>
        <w:t>答题完毕</w:t>
      </w:r>
      <w:r w:rsidRPr="00F36405">
        <w:rPr>
          <w:rFonts w:eastAsia="仿宋_GB2312"/>
          <w:sz w:val="32"/>
          <w:szCs w:val="32"/>
        </w:rPr>
        <w:t>”</w:t>
      </w:r>
      <w:r w:rsidRPr="00F36405">
        <w:rPr>
          <w:rFonts w:eastAsia="仿宋_GB2312"/>
          <w:sz w:val="32"/>
          <w:szCs w:val="32"/>
        </w:rPr>
        <w:t>示意主持人答题结束。</w:t>
      </w:r>
    </w:p>
    <w:p w:rsidR="002166E7" w:rsidRPr="00F36405" w:rsidRDefault="002166E7" w:rsidP="002166E7">
      <w:pPr>
        <w:spacing w:line="560" w:lineRule="exact"/>
        <w:ind w:firstLineChars="200" w:firstLine="640"/>
        <w:rPr>
          <w:rFonts w:eastAsia="仿宋_GB2312"/>
          <w:sz w:val="32"/>
          <w:szCs w:val="32"/>
        </w:rPr>
      </w:pPr>
      <w:r w:rsidRPr="00F36405">
        <w:rPr>
          <w:rFonts w:ascii="宋体" w:hAnsi="宋体" w:cs="宋体" w:hint="eastAsia"/>
          <w:sz w:val="32"/>
          <w:szCs w:val="32"/>
        </w:rPr>
        <w:t>④</w:t>
      </w:r>
      <w:r w:rsidRPr="00F36405">
        <w:rPr>
          <w:rFonts w:eastAsia="仿宋_GB2312"/>
          <w:sz w:val="32"/>
          <w:szCs w:val="32"/>
        </w:rPr>
        <w:t>参赛选手每答对</w:t>
      </w:r>
      <w:r w:rsidRPr="00F36405">
        <w:rPr>
          <w:rFonts w:eastAsia="仿宋_GB2312"/>
          <w:sz w:val="32"/>
          <w:szCs w:val="32"/>
        </w:rPr>
        <w:t>1</w:t>
      </w:r>
      <w:r w:rsidRPr="00F36405">
        <w:rPr>
          <w:rFonts w:eastAsia="仿宋_GB2312"/>
          <w:sz w:val="32"/>
          <w:szCs w:val="32"/>
        </w:rPr>
        <w:t>道题得</w:t>
      </w:r>
      <w:r w:rsidRPr="00F36405">
        <w:rPr>
          <w:rFonts w:eastAsia="仿宋_GB2312"/>
          <w:sz w:val="32"/>
          <w:szCs w:val="32"/>
        </w:rPr>
        <w:t>5</w:t>
      </w:r>
      <w:r w:rsidRPr="00F36405">
        <w:rPr>
          <w:rFonts w:eastAsia="仿宋_GB2312"/>
          <w:sz w:val="32"/>
          <w:szCs w:val="32"/>
        </w:rPr>
        <w:t>分，答错或未回答扣</w:t>
      </w:r>
      <w:r w:rsidRPr="00F36405">
        <w:rPr>
          <w:rFonts w:eastAsia="仿宋_GB2312"/>
          <w:sz w:val="32"/>
          <w:szCs w:val="32"/>
        </w:rPr>
        <w:t>3</w:t>
      </w:r>
      <w:r w:rsidRPr="00F36405">
        <w:rPr>
          <w:rFonts w:eastAsia="仿宋_GB2312"/>
          <w:sz w:val="32"/>
          <w:szCs w:val="32"/>
        </w:rPr>
        <w:t>分。如果答错或未回答，则该参赛选手失去本题的答题机会，不得再次抢答本题。</w:t>
      </w:r>
    </w:p>
    <w:p w:rsidR="002166E7" w:rsidRPr="00F36405" w:rsidRDefault="002166E7" w:rsidP="002166E7">
      <w:pPr>
        <w:spacing w:line="560" w:lineRule="exact"/>
        <w:ind w:firstLineChars="200" w:firstLine="640"/>
        <w:rPr>
          <w:rFonts w:eastAsia="仿宋_GB2312"/>
          <w:sz w:val="32"/>
          <w:szCs w:val="32"/>
        </w:rPr>
      </w:pPr>
      <w:r w:rsidRPr="00F36405">
        <w:rPr>
          <w:rFonts w:ascii="宋体" w:hAnsi="宋体" w:cs="宋体" w:hint="eastAsia"/>
          <w:sz w:val="32"/>
          <w:szCs w:val="32"/>
        </w:rPr>
        <w:t>⑤</w:t>
      </w:r>
      <w:r w:rsidRPr="00F36405">
        <w:rPr>
          <w:rFonts w:eastAsia="仿宋_GB2312"/>
          <w:sz w:val="32"/>
          <w:szCs w:val="32"/>
        </w:rPr>
        <w:t>小学组、初中组每道题目仅抢答一次，无论选手回答正确与否，主持人都将结束该道题目的抢答，进入下一轮。高中组、高校组每道题目最多可抢答两次。</w:t>
      </w:r>
    </w:p>
    <w:p w:rsidR="002166E7" w:rsidRPr="00F36405" w:rsidRDefault="002166E7" w:rsidP="002166E7">
      <w:pPr>
        <w:spacing w:line="560" w:lineRule="exact"/>
        <w:ind w:firstLineChars="200" w:firstLine="640"/>
        <w:rPr>
          <w:rFonts w:eastAsia="楷体_GB2312"/>
          <w:sz w:val="32"/>
          <w:szCs w:val="32"/>
        </w:rPr>
      </w:pPr>
      <w:r w:rsidRPr="00F36405">
        <w:rPr>
          <w:rFonts w:eastAsia="楷体_GB2312"/>
          <w:sz w:val="32"/>
          <w:szCs w:val="32"/>
        </w:rPr>
        <w:t>（三）总分计算</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法治知识竞赛总分</w:t>
      </w:r>
      <w:r w:rsidRPr="00F36405">
        <w:rPr>
          <w:rFonts w:eastAsia="仿宋_GB2312"/>
          <w:sz w:val="32"/>
          <w:szCs w:val="32"/>
        </w:rPr>
        <w:t>=</w:t>
      </w:r>
      <w:r w:rsidRPr="00F36405">
        <w:rPr>
          <w:rFonts w:eastAsia="仿宋_GB2312"/>
          <w:sz w:val="32"/>
          <w:szCs w:val="32"/>
        </w:rPr>
        <w:t>知识考查得分</w:t>
      </w:r>
      <w:r w:rsidRPr="00F36405">
        <w:rPr>
          <w:rFonts w:eastAsia="仿宋_GB2312"/>
          <w:sz w:val="32"/>
          <w:szCs w:val="32"/>
        </w:rPr>
        <w:t>*60%+</w:t>
      </w:r>
      <w:r w:rsidRPr="00F36405">
        <w:rPr>
          <w:rFonts w:eastAsia="仿宋_GB2312"/>
          <w:sz w:val="32"/>
          <w:szCs w:val="32"/>
        </w:rPr>
        <w:t>知识竞答得分</w:t>
      </w:r>
      <w:r w:rsidRPr="00F36405">
        <w:rPr>
          <w:rFonts w:eastAsia="仿宋_GB2312"/>
          <w:sz w:val="32"/>
          <w:szCs w:val="32"/>
        </w:rPr>
        <w:t>*40%</w:t>
      </w:r>
      <w:r w:rsidRPr="00F36405">
        <w:rPr>
          <w:rFonts w:eastAsia="仿宋_GB2312"/>
          <w:sz w:val="32"/>
          <w:szCs w:val="32"/>
        </w:rPr>
        <w:t>。</w:t>
      </w:r>
    </w:p>
    <w:p w:rsidR="002166E7" w:rsidRPr="00F36405" w:rsidRDefault="002166E7" w:rsidP="002166E7">
      <w:pPr>
        <w:spacing w:line="560" w:lineRule="exact"/>
        <w:ind w:firstLineChars="200" w:firstLine="640"/>
        <w:rPr>
          <w:rFonts w:eastAsia="黑体"/>
          <w:sz w:val="32"/>
          <w:szCs w:val="32"/>
        </w:rPr>
      </w:pPr>
      <w:r w:rsidRPr="00F36405">
        <w:rPr>
          <w:rFonts w:eastAsia="黑体"/>
          <w:sz w:val="32"/>
          <w:szCs w:val="32"/>
        </w:rPr>
        <w:t>六、评审专家</w:t>
      </w:r>
    </w:p>
    <w:p w:rsidR="002166E7" w:rsidRPr="00F36405" w:rsidRDefault="002166E7" w:rsidP="002166E7">
      <w:pPr>
        <w:spacing w:line="560" w:lineRule="exact"/>
        <w:ind w:firstLineChars="200" w:firstLine="640"/>
        <w:rPr>
          <w:rFonts w:eastAsia="仿宋_GB2312"/>
          <w:sz w:val="32"/>
          <w:szCs w:val="32"/>
        </w:rPr>
      </w:pPr>
      <w:r w:rsidRPr="00F36405">
        <w:rPr>
          <w:rFonts w:eastAsia="楷体_GB2312"/>
          <w:sz w:val="32"/>
          <w:szCs w:val="32"/>
        </w:rPr>
        <w:t>（一）演讲比赛。</w:t>
      </w:r>
      <w:r w:rsidRPr="00F36405">
        <w:rPr>
          <w:rFonts w:eastAsia="仿宋_GB2312"/>
          <w:sz w:val="32"/>
          <w:szCs w:val="32"/>
        </w:rPr>
        <w:t>评审专家分</w:t>
      </w:r>
      <w:r w:rsidRPr="00F36405">
        <w:rPr>
          <w:rFonts w:eastAsia="仿宋_GB2312"/>
          <w:sz w:val="32"/>
          <w:szCs w:val="32"/>
        </w:rPr>
        <w:t>2</w:t>
      </w:r>
      <w:r w:rsidRPr="00F36405">
        <w:rPr>
          <w:rFonts w:eastAsia="仿宋_GB2312"/>
          <w:sz w:val="32"/>
          <w:szCs w:val="32"/>
        </w:rPr>
        <w:t>组，每组</w:t>
      </w:r>
      <w:r w:rsidRPr="00F36405">
        <w:rPr>
          <w:rFonts w:eastAsia="仿宋_GB2312"/>
          <w:sz w:val="32"/>
          <w:szCs w:val="32"/>
        </w:rPr>
        <w:t>7</w:t>
      </w:r>
      <w:r w:rsidRPr="00F36405">
        <w:rPr>
          <w:rFonts w:eastAsia="仿宋_GB2312"/>
          <w:sz w:val="32"/>
          <w:szCs w:val="32"/>
        </w:rPr>
        <w:t>人，包括法律专家、演讲表演专家、普通话测评专家。</w:t>
      </w:r>
    </w:p>
    <w:p w:rsidR="002166E7" w:rsidRPr="00F36405" w:rsidRDefault="002166E7" w:rsidP="002166E7">
      <w:pPr>
        <w:spacing w:line="560" w:lineRule="exact"/>
        <w:ind w:firstLineChars="200" w:firstLine="640"/>
        <w:rPr>
          <w:rFonts w:eastAsia="仿宋_GB2312"/>
          <w:sz w:val="32"/>
          <w:szCs w:val="32"/>
        </w:rPr>
      </w:pPr>
      <w:r w:rsidRPr="00F36405">
        <w:rPr>
          <w:rFonts w:eastAsia="楷体_GB2312"/>
          <w:sz w:val="32"/>
          <w:szCs w:val="32"/>
        </w:rPr>
        <w:t>（二）知识竞赛。</w:t>
      </w:r>
      <w:r w:rsidRPr="00F36405">
        <w:rPr>
          <w:rFonts w:eastAsia="仿宋_GB2312"/>
          <w:sz w:val="32"/>
          <w:szCs w:val="32"/>
        </w:rPr>
        <w:t>评审专家分</w:t>
      </w:r>
      <w:r w:rsidRPr="00F36405">
        <w:rPr>
          <w:rFonts w:eastAsia="仿宋_GB2312"/>
          <w:sz w:val="32"/>
          <w:szCs w:val="32"/>
        </w:rPr>
        <w:t>2</w:t>
      </w:r>
      <w:r w:rsidRPr="00F36405">
        <w:rPr>
          <w:rFonts w:eastAsia="仿宋_GB2312"/>
          <w:sz w:val="32"/>
          <w:szCs w:val="32"/>
        </w:rPr>
        <w:t>组，每组</w:t>
      </w:r>
      <w:r w:rsidRPr="00F36405">
        <w:rPr>
          <w:rFonts w:eastAsia="仿宋_GB2312"/>
          <w:sz w:val="32"/>
          <w:szCs w:val="32"/>
        </w:rPr>
        <w:t>3</w:t>
      </w:r>
      <w:r w:rsidRPr="00F36405">
        <w:rPr>
          <w:rFonts w:eastAsia="仿宋_GB2312"/>
          <w:sz w:val="32"/>
          <w:szCs w:val="32"/>
        </w:rPr>
        <w:t>人。</w:t>
      </w:r>
    </w:p>
    <w:p w:rsidR="002166E7" w:rsidRPr="00F36405" w:rsidRDefault="002166E7" w:rsidP="002166E7">
      <w:pPr>
        <w:spacing w:line="560" w:lineRule="exact"/>
        <w:ind w:firstLineChars="200" w:firstLine="640"/>
        <w:rPr>
          <w:rFonts w:eastAsia="黑体"/>
          <w:sz w:val="32"/>
          <w:szCs w:val="32"/>
        </w:rPr>
      </w:pPr>
      <w:r w:rsidRPr="00F36405">
        <w:rPr>
          <w:rFonts w:eastAsia="黑体"/>
          <w:sz w:val="32"/>
          <w:szCs w:val="32"/>
        </w:rPr>
        <w:t>七、有关要求</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（一）演讲主题必须围绕大赛规定的主题展开，要求内</w:t>
      </w:r>
      <w:r w:rsidRPr="00F36405">
        <w:rPr>
          <w:rFonts w:eastAsia="仿宋_GB2312"/>
          <w:sz w:val="32"/>
          <w:szCs w:val="32"/>
        </w:rPr>
        <w:lastRenderedPageBreak/>
        <w:t>容积极向上，结合学生学习和生活实际，突出重点，语言规范。演讲选手必须使用普通话，采用站立式脱稿演讲，不得携带手机、平板电脑等电子设备上场。演讲稿应当为原创，如发现存在抄袭、剽窃等行为的，由组委会取消该选手参赛资格。</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（二）比赛顺序由抽签决定，参赛选手上场迟到</w:t>
      </w:r>
      <w:r w:rsidRPr="00F36405">
        <w:rPr>
          <w:rFonts w:eastAsia="仿宋_GB2312"/>
          <w:sz w:val="32"/>
          <w:szCs w:val="32"/>
        </w:rPr>
        <w:t>1</w:t>
      </w:r>
      <w:r w:rsidRPr="00F36405">
        <w:rPr>
          <w:rFonts w:eastAsia="仿宋_GB2312"/>
          <w:sz w:val="32"/>
          <w:szCs w:val="32"/>
        </w:rPr>
        <w:t>分钟视为弃权。</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（三）参赛选手须独立完成各项比赛内容，不得安排其他人员在台下协助。</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（四）参赛选手须着装得体，态度大方，举止文明。</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（五）参赛选手应当为全日制正式学籍的在校生，所在学段以</w:t>
      </w:r>
      <w:r w:rsidRPr="00F36405">
        <w:rPr>
          <w:rFonts w:eastAsia="仿宋_GB2312"/>
          <w:sz w:val="32"/>
          <w:szCs w:val="32"/>
        </w:rPr>
        <w:t>2019</w:t>
      </w:r>
      <w:r w:rsidRPr="00F36405">
        <w:rPr>
          <w:rFonts w:eastAsia="仿宋_GB2312"/>
          <w:sz w:val="32"/>
          <w:szCs w:val="32"/>
        </w:rPr>
        <w:t>年</w:t>
      </w:r>
      <w:r w:rsidRPr="00F36405">
        <w:rPr>
          <w:rFonts w:eastAsia="仿宋_GB2312"/>
          <w:sz w:val="32"/>
          <w:szCs w:val="32"/>
        </w:rPr>
        <w:t xml:space="preserve"> 9</w:t>
      </w:r>
      <w:r w:rsidRPr="00F36405">
        <w:rPr>
          <w:rFonts w:eastAsia="仿宋_GB2312"/>
          <w:sz w:val="32"/>
          <w:szCs w:val="32"/>
        </w:rPr>
        <w:t>月</w:t>
      </w:r>
      <w:r w:rsidRPr="00F36405">
        <w:rPr>
          <w:rFonts w:eastAsia="仿宋_GB2312"/>
          <w:sz w:val="32"/>
          <w:szCs w:val="32"/>
        </w:rPr>
        <w:t>20</w:t>
      </w:r>
      <w:r w:rsidRPr="00F36405">
        <w:rPr>
          <w:rFonts w:eastAsia="仿宋_GB2312"/>
          <w:sz w:val="32"/>
          <w:szCs w:val="32"/>
        </w:rPr>
        <w:t>日以后为准计算，参加往届教育部全国总决赛的选手不得继续参加今年省级比赛。</w:t>
      </w:r>
    </w:p>
    <w:p w:rsidR="002166E7" w:rsidRPr="00F36405" w:rsidRDefault="002166E7" w:rsidP="002166E7">
      <w:pPr>
        <w:spacing w:line="560" w:lineRule="exact"/>
        <w:ind w:firstLineChars="200" w:firstLine="640"/>
        <w:rPr>
          <w:rFonts w:eastAsia="仿宋_GB2312"/>
          <w:sz w:val="32"/>
          <w:szCs w:val="32"/>
        </w:rPr>
      </w:pPr>
      <w:r w:rsidRPr="00F36405">
        <w:rPr>
          <w:rFonts w:eastAsia="仿宋_GB2312"/>
          <w:sz w:val="32"/>
          <w:szCs w:val="32"/>
        </w:rPr>
        <w:t>（六）所有参赛选手均应按照比赛规则参加比赛，凡违反比赛规则的，一经发现，一律取消其参赛资格。</w:t>
      </w:r>
    </w:p>
    <w:p w:rsidR="002166E7" w:rsidRPr="00F36405" w:rsidRDefault="002166E7" w:rsidP="002166E7">
      <w:pPr>
        <w:spacing w:line="560" w:lineRule="exact"/>
        <w:ind w:firstLineChars="200" w:firstLine="640"/>
        <w:rPr>
          <w:rFonts w:eastAsia="仿宋_GB2312"/>
          <w:sz w:val="32"/>
          <w:szCs w:val="32"/>
        </w:rPr>
      </w:pPr>
    </w:p>
    <w:p w:rsidR="002166E7" w:rsidRPr="00F36405" w:rsidRDefault="002166E7" w:rsidP="002166E7">
      <w:pPr>
        <w:spacing w:line="560" w:lineRule="exact"/>
        <w:ind w:firstLineChars="200" w:firstLine="640"/>
        <w:rPr>
          <w:rFonts w:eastAsia="仿宋_GB2312"/>
          <w:sz w:val="32"/>
          <w:szCs w:val="32"/>
        </w:rPr>
      </w:pPr>
    </w:p>
    <w:p w:rsidR="002166E7" w:rsidRPr="00F36405" w:rsidRDefault="002166E7" w:rsidP="002166E7">
      <w:pPr>
        <w:spacing w:line="560" w:lineRule="exact"/>
        <w:ind w:firstLineChars="200" w:firstLine="640"/>
        <w:rPr>
          <w:rFonts w:eastAsia="仿宋_GB2312"/>
          <w:sz w:val="32"/>
          <w:szCs w:val="32"/>
        </w:rPr>
      </w:pPr>
    </w:p>
    <w:p w:rsidR="002166E7" w:rsidRPr="00F36405" w:rsidRDefault="002166E7" w:rsidP="002166E7">
      <w:pPr>
        <w:spacing w:line="560" w:lineRule="exact"/>
        <w:ind w:firstLineChars="200" w:firstLine="640"/>
        <w:rPr>
          <w:rFonts w:eastAsia="仿宋_GB2312"/>
          <w:sz w:val="32"/>
          <w:szCs w:val="32"/>
        </w:rPr>
      </w:pPr>
    </w:p>
    <w:p w:rsidR="002166E7" w:rsidRPr="00F36405" w:rsidRDefault="002166E7" w:rsidP="002166E7">
      <w:pPr>
        <w:spacing w:line="560" w:lineRule="exact"/>
        <w:ind w:firstLineChars="200" w:firstLine="640"/>
        <w:rPr>
          <w:rFonts w:eastAsia="仿宋_GB2312"/>
          <w:sz w:val="32"/>
          <w:szCs w:val="32"/>
        </w:rPr>
      </w:pPr>
    </w:p>
    <w:p w:rsidR="002166E7" w:rsidRPr="00F36405" w:rsidRDefault="002166E7" w:rsidP="002166E7">
      <w:pPr>
        <w:spacing w:line="560" w:lineRule="exact"/>
        <w:ind w:firstLineChars="200" w:firstLine="640"/>
        <w:rPr>
          <w:rFonts w:eastAsia="仿宋_GB2312"/>
          <w:sz w:val="32"/>
          <w:szCs w:val="32"/>
        </w:rPr>
      </w:pPr>
    </w:p>
    <w:p w:rsidR="00890D8A" w:rsidRPr="002166E7" w:rsidRDefault="00890D8A">
      <w:bookmarkStart w:id="0" w:name="_GoBack"/>
      <w:bookmarkEnd w:id="0"/>
    </w:p>
    <w:sectPr w:rsidR="00890D8A" w:rsidRPr="002166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E7"/>
    <w:rsid w:val="002166E7"/>
    <w:rsid w:val="00890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Words>
  <Characters>2342</Characters>
  <Application>Microsoft Office Word</Application>
  <DocSecurity>0</DocSecurity>
  <Lines>19</Lines>
  <Paragraphs>5</Paragraphs>
  <ScaleCrop>false</ScaleCrop>
  <Company>JSJYT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2019-10-21T09:33:00Z</dcterms:created>
  <dcterms:modified xsi:type="dcterms:W3CDTF">2019-10-21T09:33:00Z</dcterms:modified>
</cp:coreProperties>
</file>