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3AF1" w:rsidRPr="00535BC8" w:rsidRDefault="00423AF1" w:rsidP="00423AF1">
      <w:pPr>
        <w:adjustRightInd w:val="0"/>
        <w:snapToGrid w:val="0"/>
        <w:spacing w:line="560" w:lineRule="exact"/>
        <w:rPr>
          <w:rFonts w:eastAsia="黑体"/>
          <w:sz w:val="32"/>
          <w:szCs w:val="32"/>
        </w:rPr>
      </w:pPr>
      <w:r w:rsidRPr="00535BC8">
        <w:rPr>
          <w:rFonts w:eastAsia="黑体"/>
          <w:sz w:val="32"/>
          <w:szCs w:val="32"/>
        </w:rPr>
        <w:t>附件</w:t>
      </w:r>
      <w:r w:rsidRPr="00535BC8">
        <w:rPr>
          <w:rFonts w:eastAsia="黑体"/>
          <w:sz w:val="32"/>
          <w:szCs w:val="32"/>
        </w:rPr>
        <w:t>2</w:t>
      </w:r>
    </w:p>
    <w:p w:rsidR="00423AF1" w:rsidRPr="00535BC8" w:rsidRDefault="00423AF1" w:rsidP="00423AF1">
      <w:pPr>
        <w:adjustRightInd w:val="0"/>
        <w:snapToGrid w:val="0"/>
        <w:spacing w:line="560" w:lineRule="exact"/>
        <w:jc w:val="center"/>
        <w:rPr>
          <w:rFonts w:eastAsia="华文中宋"/>
          <w:sz w:val="44"/>
          <w:szCs w:val="44"/>
        </w:rPr>
      </w:pPr>
      <w:r w:rsidRPr="00535BC8">
        <w:rPr>
          <w:rFonts w:eastAsia="华文中宋"/>
          <w:sz w:val="44"/>
          <w:szCs w:val="44"/>
        </w:rPr>
        <w:t>省级重点监测县（市、区）学生失学辍学情况摸底统计表</w:t>
      </w:r>
    </w:p>
    <w:p w:rsidR="00423AF1" w:rsidRPr="00535BC8" w:rsidRDefault="00423AF1" w:rsidP="00423AF1">
      <w:pPr>
        <w:adjustRightInd w:val="0"/>
        <w:snapToGrid w:val="0"/>
        <w:spacing w:line="560" w:lineRule="exact"/>
        <w:rPr>
          <w:rFonts w:eastAsia="黑体"/>
          <w:sz w:val="32"/>
          <w:szCs w:val="32"/>
        </w:rPr>
      </w:pPr>
      <w:r w:rsidRPr="00535BC8">
        <w:rPr>
          <w:rFonts w:eastAsia="黑体"/>
          <w:sz w:val="32"/>
          <w:szCs w:val="32"/>
        </w:rPr>
        <w:t>填报设区市：</w:t>
      </w:r>
      <w:r w:rsidRPr="00535BC8">
        <w:rPr>
          <w:rFonts w:eastAsia="黑体"/>
          <w:sz w:val="32"/>
          <w:szCs w:val="32"/>
          <w:u w:val="single"/>
        </w:rPr>
        <w:t xml:space="preserve">               </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6"/>
        <w:gridCol w:w="922"/>
        <w:gridCol w:w="922"/>
        <w:gridCol w:w="922"/>
        <w:gridCol w:w="922"/>
        <w:gridCol w:w="923"/>
        <w:gridCol w:w="842"/>
        <w:gridCol w:w="1006"/>
        <w:gridCol w:w="944"/>
        <w:gridCol w:w="944"/>
        <w:gridCol w:w="944"/>
        <w:gridCol w:w="944"/>
        <w:gridCol w:w="944"/>
        <w:gridCol w:w="794"/>
        <w:gridCol w:w="1025"/>
      </w:tblGrid>
      <w:tr w:rsidR="00423AF1" w:rsidRPr="00535BC8" w:rsidTr="00AB0C79">
        <w:tc>
          <w:tcPr>
            <w:tcW w:w="1176" w:type="dxa"/>
            <w:vMerge w:val="restart"/>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县（市、区）</w:t>
            </w:r>
          </w:p>
        </w:tc>
        <w:tc>
          <w:tcPr>
            <w:tcW w:w="6459" w:type="dxa"/>
            <w:gridSpan w:val="7"/>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失学儿童</w:t>
            </w:r>
          </w:p>
        </w:tc>
        <w:tc>
          <w:tcPr>
            <w:tcW w:w="6539" w:type="dxa"/>
            <w:gridSpan w:val="7"/>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辍学学生</w:t>
            </w:r>
          </w:p>
        </w:tc>
      </w:tr>
      <w:tr w:rsidR="00423AF1" w:rsidRPr="00535BC8" w:rsidTr="00AB0C79">
        <w:tc>
          <w:tcPr>
            <w:tcW w:w="1176" w:type="dxa"/>
            <w:vMerge/>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p>
        </w:tc>
        <w:tc>
          <w:tcPr>
            <w:tcW w:w="922"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因病因残</w:t>
            </w:r>
          </w:p>
        </w:tc>
        <w:tc>
          <w:tcPr>
            <w:tcW w:w="922"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入寺入教</w:t>
            </w:r>
          </w:p>
        </w:tc>
        <w:tc>
          <w:tcPr>
            <w:tcW w:w="922"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打工务农</w:t>
            </w:r>
          </w:p>
        </w:tc>
        <w:tc>
          <w:tcPr>
            <w:tcW w:w="922"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在家上学</w:t>
            </w:r>
          </w:p>
        </w:tc>
        <w:tc>
          <w:tcPr>
            <w:tcW w:w="923"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其他原因</w:t>
            </w:r>
          </w:p>
        </w:tc>
        <w:tc>
          <w:tcPr>
            <w:tcW w:w="842"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合计</w:t>
            </w:r>
          </w:p>
        </w:tc>
        <w:tc>
          <w:tcPr>
            <w:tcW w:w="1006"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督促入学人数</w:t>
            </w:r>
          </w:p>
        </w:tc>
        <w:tc>
          <w:tcPr>
            <w:tcW w:w="944"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1-3</w:t>
            </w:r>
            <w:r w:rsidRPr="00535BC8">
              <w:rPr>
                <w:rFonts w:eastAsia="仿宋"/>
                <w:kern w:val="0"/>
                <w:sz w:val="24"/>
              </w:rPr>
              <w:t>年级</w:t>
            </w:r>
          </w:p>
        </w:tc>
        <w:tc>
          <w:tcPr>
            <w:tcW w:w="944"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4-6</w:t>
            </w:r>
            <w:r w:rsidRPr="00535BC8">
              <w:rPr>
                <w:rFonts w:eastAsia="仿宋"/>
                <w:kern w:val="0"/>
                <w:sz w:val="24"/>
              </w:rPr>
              <w:t>年级</w:t>
            </w:r>
          </w:p>
        </w:tc>
        <w:tc>
          <w:tcPr>
            <w:tcW w:w="944"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7</w:t>
            </w:r>
            <w:r w:rsidRPr="00535BC8">
              <w:rPr>
                <w:rFonts w:eastAsia="仿宋"/>
                <w:kern w:val="0"/>
                <w:sz w:val="24"/>
              </w:rPr>
              <w:t>年级</w:t>
            </w:r>
          </w:p>
        </w:tc>
        <w:tc>
          <w:tcPr>
            <w:tcW w:w="944"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8</w:t>
            </w:r>
            <w:r w:rsidRPr="00535BC8">
              <w:rPr>
                <w:rFonts w:eastAsia="仿宋"/>
                <w:kern w:val="0"/>
                <w:sz w:val="24"/>
              </w:rPr>
              <w:t>年级</w:t>
            </w:r>
          </w:p>
        </w:tc>
        <w:tc>
          <w:tcPr>
            <w:tcW w:w="944"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9</w:t>
            </w:r>
            <w:r w:rsidRPr="00535BC8">
              <w:rPr>
                <w:rFonts w:eastAsia="仿宋"/>
                <w:kern w:val="0"/>
                <w:sz w:val="24"/>
              </w:rPr>
              <w:t>年级</w:t>
            </w:r>
          </w:p>
        </w:tc>
        <w:tc>
          <w:tcPr>
            <w:tcW w:w="794"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合计</w:t>
            </w:r>
          </w:p>
        </w:tc>
        <w:tc>
          <w:tcPr>
            <w:tcW w:w="1025" w:type="dxa"/>
            <w:shd w:val="clear" w:color="auto" w:fill="auto"/>
            <w:vAlign w:val="center"/>
          </w:tcPr>
          <w:p w:rsidR="00423AF1" w:rsidRPr="00535BC8" w:rsidRDefault="00423AF1" w:rsidP="00AB0C79">
            <w:pPr>
              <w:adjustRightInd w:val="0"/>
              <w:snapToGrid w:val="0"/>
              <w:spacing w:line="560" w:lineRule="exact"/>
              <w:jc w:val="center"/>
              <w:rPr>
                <w:rFonts w:eastAsia="仿宋"/>
                <w:kern w:val="0"/>
                <w:sz w:val="24"/>
              </w:rPr>
            </w:pPr>
            <w:r w:rsidRPr="00535BC8">
              <w:rPr>
                <w:rFonts w:eastAsia="仿宋"/>
                <w:kern w:val="0"/>
                <w:sz w:val="24"/>
              </w:rPr>
              <w:t>劝返复学人数</w:t>
            </w:r>
          </w:p>
        </w:tc>
      </w:tr>
      <w:tr w:rsidR="00423AF1" w:rsidRPr="00535BC8" w:rsidTr="00AB0C79">
        <w:tc>
          <w:tcPr>
            <w:tcW w:w="1176"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3"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84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1006"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79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1025"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r>
      <w:tr w:rsidR="00423AF1" w:rsidRPr="00535BC8" w:rsidTr="00AB0C79">
        <w:tc>
          <w:tcPr>
            <w:tcW w:w="1176"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3"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84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1006"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79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1025"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r>
      <w:tr w:rsidR="00423AF1" w:rsidRPr="00535BC8" w:rsidTr="00AB0C79">
        <w:tc>
          <w:tcPr>
            <w:tcW w:w="1176"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23"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842"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1006"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94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794"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c>
          <w:tcPr>
            <w:tcW w:w="1025" w:type="dxa"/>
            <w:shd w:val="clear" w:color="auto" w:fill="auto"/>
          </w:tcPr>
          <w:p w:rsidR="00423AF1" w:rsidRPr="00535BC8" w:rsidRDefault="00423AF1" w:rsidP="00AB0C79">
            <w:pPr>
              <w:adjustRightInd w:val="0"/>
              <w:snapToGrid w:val="0"/>
              <w:spacing w:line="560" w:lineRule="exact"/>
              <w:rPr>
                <w:rFonts w:eastAsia="黑体"/>
                <w:kern w:val="0"/>
                <w:sz w:val="32"/>
                <w:szCs w:val="32"/>
              </w:rPr>
            </w:pPr>
          </w:p>
        </w:tc>
      </w:tr>
    </w:tbl>
    <w:p w:rsidR="00423AF1" w:rsidRPr="00535BC8" w:rsidRDefault="00423AF1" w:rsidP="00423AF1">
      <w:pPr>
        <w:adjustRightInd w:val="0"/>
        <w:snapToGrid w:val="0"/>
        <w:spacing w:line="560" w:lineRule="exact"/>
        <w:rPr>
          <w:rFonts w:eastAsia="黑体"/>
          <w:sz w:val="32"/>
          <w:szCs w:val="32"/>
        </w:rPr>
      </w:pPr>
      <w:r w:rsidRPr="00535BC8">
        <w:rPr>
          <w:rFonts w:eastAsia="楷体"/>
          <w:sz w:val="30"/>
          <w:szCs w:val="30"/>
        </w:rPr>
        <w:t>填表说明：</w:t>
      </w:r>
      <w:r w:rsidRPr="00535BC8">
        <w:rPr>
          <w:rFonts w:eastAsia="楷体"/>
          <w:sz w:val="30"/>
          <w:szCs w:val="30"/>
        </w:rPr>
        <w:t>1.</w:t>
      </w:r>
      <w:r w:rsidRPr="00535BC8">
        <w:rPr>
          <w:rFonts w:eastAsia="楷体"/>
          <w:sz w:val="30"/>
          <w:szCs w:val="30"/>
        </w:rPr>
        <w:t>失学儿童统计数据应与《关于加强控辍保学做好疑似失学儿童情况核查和劝返复学工作的通知》（</w:t>
      </w:r>
      <w:proofErr w:type="gramStart"/>
      <w:r w:rsidRPr="00535BC8">
        <w:rPr>
          <w:rFonts w:eastAsia="楷体"/>
          <w:sz w:val="30"/>
          <w:szCs w:val="30"/>
        </w:rPr>
        <w:t>苏教基</w:t>
      </w:r>
      <w:proofErr w:type="gramEnd"/>
      <w:r w:rsidRPr="00535BC8">
        <w:rPr>
          <w:rFonts w:eastAsia="楷体"/>
          <w:sz w:val="30"/>
          <w:szCs w:val="30"/>
        </w:rPr>
        <w:t>〔</w:t>
      </w:r>
      <w:r w:rsidRPr="00535BC8">
        <w:rPr>
          <w:rFonts w:eastAsia="楷体"/>
          <w:sz w:val="30"/>
          <w:szCs w:val="30"/>
        </w:rPr>
        <w:t>2019</w:t>
      </w:r>
      <w:r w:rsidRPr="00535BC8">
        <w:rPr>
          <w:rFonts w:eastAsia="楷体"/>
          <w:sz w:val="30"/>
          <w:szCs w:val="30"/>
        </w:rPr>
        <w:t>〕</w:t>
      </w:r>
      <w:r w:rsidRPr="00535BC8">
        <w:rPr>
          <w:rFonts w:eastAsia="楷体"/>
          <w:sz w:val="30"/>
          <w:szCs w:val="30"/>
        </w:rPr>
        <w:t>1</w:t>
      </w:r>
      <w:r w:rsidRPr="00535BC8">
        <w:rPr>
          <w:rFonts w:eastAsia="楷体"/>
          <w:sz w:val="30"/>
          <w:szCs w:val="30"/>
        </w:rPr>
        <w:t>号）所要求的报送的相应数据一致。</w:t>
      </w:r>
      <w:r w:rsidRPr="00535BC8">
        <w:rPr>
          <w:rFonts w:eastAsia="楷体"/>
          <w:sz w:val="30"/>
          <w:szCs w:val="30"/>
        </w:rPr>
        <w:t>2</w:t>
      </w:r>
      <w:r w:rsidRPr="00535BC8">
        <w:rPr>
          <w:rFonts w:eastAsia="楷体"/>
          <w:sz w:val="30"/>
          <w:szCs w:val="30"/>
        </w:rPr>
        <w:t>辍学学生所在年级即该生辍学离校时所在年级。</w:t>
      </w:r>
      <w:r w:rsidRPr="00535BC8">
        <w:rPr>
          <w:rFonts w:eastAsia="楷体"/>
          <w:sz w:val="30"/>
          <w:szCs w:val="30"/>
        </w:rPr>
        <w:t>3.</w:t>
      </w:r>
      <w:r w:rsidRPr="00535BC8">
        <w:rPr>
          <w:rFonts w:eastAsia="楷体"/>
          <w:sz w:val="30"/>
          <w:szCs w:val="30"/>
        </w:rPr>
        <w:t>对已经超龄（</w:t>
      </w:r>
      <w:r w:rsidRPr="00535BC8">
        <w:rPr>
          <w:rFonts w:eastAsia="楷体"/>
          <w:sz w:val="30"/>
          <w:szCs w:val="30"/>
        </w:rPr>
        <w:t>16</w:t>
      </w:r>
      <w:r w:rsidRPr="00535BC8">
        <w:rPr>
          <w:rFonts w:eastAsia="楷体"/>
          <w:sz w:val="30"/>
          <w:szCs w:val="30"/>
        </w:rPr>
        <w:t>周岁以上）且原来同届同学已经初中毕业的辍学学生，不与统计。</w:t>
      </w:r>
    </w:p>
    <w:p w:rsidR="00423AF1" w:rsidRPr="00535BC8" w:rsidRDefault="00423AF1" w:rsidP="00423AF1">
      <w:pPr>
        <w:adjustRightInd w:val="0"/>
        <w:snapToGrid w:val="0"/>
        <w:spacing w:line="560" w:lineRule="exact"/>
        <w:rPr>
          <w:rFonts w:eastAsia="黑体"/>
          <w:sz w:val="32"/>
          <w:szCs w:val="32"/>
        </w:rPr>
      </w:pPr>
    </w:p>
    <w:p w:rsidR="00423AF1" w:rsidRPr="00535BC8" w:rsidRDefault="00423AF1" w:rsidP="00423AF1">
      <w:pPr>
        <w:adjustRightInd w:val="0"/>
        <w:snapToGrid w:val="0"/>
        <w:spacing w:line="560" w:lineRule="exact"/>
        <w:rPr>
          <w:rFonts w:eastAsia="黑体"/>
          <w:sz w:val="32"/>
          <w:szCs w:val="32"/>
        </w:rPr>
      </w:pPr>
    </w:p>
    <w:p w:rsidR="002152D6" w:rsidRPr="00423AF1" w:rsidRDefault="002152D6">
      <w:bookmarkStart w:id="0" w:name="_GoBack"/>
      <w:bookmarkEnd w:id="0"/>
    </w:p>
    <w:sectPr w:rsidR="002152D6" w:rsidRPr="00423AF1" w:rsidSect="00423AF1">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AF1"/>
    <w:rsid w:val="002152D6"/>
    <w:rsid w:val="00423A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3AF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3AF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49</Words>
  <Characters>281</Characters>
  <Application>Microsoft Office Word</Application>
  <DocSecurity>0</DocSecurity>
  <Lines>2</Lines>
  <Paragraphs>1</Paragraphs>
  <ScaleCrop>false</ScaleCrop>
  <Company>JSJYT</Company>
  <LinksUpToDate>false</LinksUpToDate>
  <CharactersWithSpaces>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2019-04-19T03:32:00Z</dcterms:created>
  <dcterms:modified xsi:type="dcterms:W3CDTF">2019-04-19T03:32:00Z</dcterms:modified>
</cp:coreProperties>
</file>