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45CD" w:rsidRDefault="009745CD" w:rsidP="009745CD">
      <w:pPr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2</w:t>
      </w:r>
    </w:p>
    <w:p w:rsidR="009745CD" w:rsidRDefault="009745CD" w:rsidP="009745CD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省教育科学规划</w:t>
      </w:r>
      <w:r>
        <w:rPr>
          <w:rFonts w:eastAsia="方正小标宋简体"/>
          <w:color w:val="000000"/>
          <w:sz w:val="44"/>
          <w:szCs w:val="44"/>
        </w:rPr>
        <w:t>2023</w:t>
      </w:r>
      <w:r>
        <w:rPr>
          <w:rFonts w:eastAsia="方正小标宋简体"/>
          <w:color w:val="000000"/>
          <w:sz w:val="44"/>
          <w:szCs w:val="44"/>
        </w:rPr>
        <w:t>年度</w:t>
      </w:r>
    </w:p>
    <w:p w:rsidR="009745CD" w:rsidRDefault="009745CD" w:rsidP="009745CD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学生资助委托专项课题选题指南</w:t>
      </w:r>
    </w:p>
    <w:p w:rsidR="009745CD" w:rsidRDefault="009745CD" w:rsidP="009745CD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近日，省教育科学研究院印发《关于组织申报</w:t>
      </w:r>
      <w:r>
        <w:rPr>
          <w:rFonts w:eastAsia="仿宋_GB2312"/>
          <w:color w:val="000000"/>
          <w:sz w:val="32"/>
          <w:szCs w:val="32"/>
          <w:lang w:bidi="ar"/>
        </w:rPr>
        <w:t>2023</w:t>
      </w:r>
      <w:r>
        <w:rPr>
          <w:rFonts w:eastAsia="仿宋_GB2312"/>
          <w:color w:val="000000"/>
          <w:sz w:val="32"/>
          <w:szCs w:val="32"/>
          <w:lang w:bidi="ar"/>
        </w:rPr>
        <w:t>年度省教育科学规划课题的通知》，开展学生资助课题研究，现就做好相关选题工作指导如下。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一、设置目标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聚焦资助体系全覆盖、发展型资助育人等前瞻性问题，在形成解决方案和改革举措上有所作为，产出更具实践价值和科研价值的成果，推动我省学生资助高质量发展，为助力全省乡村振兴和共同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富裕贡献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资助力量。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二、</w:t>
      </w:r>
      <w:r>
        <w:rPr>
          <w:rFonts w:eastAsia="黑体"/>
          <w:color w:val="000000"/>
          <w:sz w:val="32"/>
          <w:szCs w:val="32"/>
          <w:lang w:bidi="ar"/>
        </w:rPr>
        <w:t>研究课题及具体任务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1.</w:t>
      </w:r>
      <w:r>
        <w:rPr>
          <w:rFonts w:eastAsia="楷体_GB2312"/>
          <w:color w:val="000000"/>
          <w:sz w:val="32"/>
          <w:szCs w:val="32"/>
          <w:lang w:bidi="ar"/>
        </w:rPr>
        <w:t>覆盖全学段的保障型资助政策体系研究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研究各学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段学生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的需求特征；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不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同学段之间资助政策的差异性，以及与困难学生群体发展的相关性；不同地区和高校的资助政策体系；形成政策咨询报告，并在部分市县成功试点。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2.</w:t>
      </w:r>
      <w:r>
        <w:rPr>
          <w:rFonts w:eastAsia="楷体_GB2312"/>
          <w:color w:val="000000"/>
          <w:sz w:val="32"/>
          <w:szCs w:val="32"/>
          <w:lang w:bidi="ar"/>
        </w:rPr>
        <w:t>发展型资助理论与实践研究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开展田野研究、案例研究；提出发展型资助的概念和理论框架、体系、实践路径；发展型资助社会宣教研究；形成政策咨询报告。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3.</w:t>
      </w:r>
      <w:r>
        <w:rPr>
          <w:rFonts w:eastAsia="楷体_GB2312"/>
          <w:color w:val="000000"/>
          <w:sz w:val="32"/>
          <w:szCs w:val="32"/>
          <w:lang w:bidi="ar"/>
        </w:rPr>
        <w:t>基于大数据的精准资助及其管理研究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研究学生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资助全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流程信息化管理；研究资助系统与其他</w:t>
      </w:r>
      <w:r>
        <w:rPr>
          <w:rFonts w:eastAsia="仿宋_GB2312"/>
          <w:color w:val="000000"/>
          <w:sz w:val="32"/>
          <w:szCs w:val="32"/>
          <w:lang w:bidi="ar"/>
        </w:rPr>
        <w:lastRenderedPageBreak/>
        <w:t>教育管理系统之间的数据共享与对接，研发并推动家庭经济困难学生发展情况监测与预警系统应用；社保卡</w:t>
      </w:r>
      <w:r>
        <w:rPr>
          <w:rFonts w:eastAsia="仿宋_GB2312"/>
          <w:color w:val="000000"/>
          <w:sz w:val="32"/>
          <w:szCs w:val="32"/>
          <w:lang w:bidi="ar"/>
        </w:rPr>
        <w:t>“</w:t>
      </w:r>
      <w:r>
        <w:rPr>
          <w:rFonts w:eastAsia="仿宋_GB2312"/>
          <w:color w:val="000000"/>
          <w:sz w:val="32"/>
          <w:szCs w:val="32"/>
          <w:lang w:bidi="ar"/>
        </w:rPr>
        <w:t>一卡通</w:t>
      </w:r>
      <w:r>
        <w:rPr>
          <w:rFonts w:eastAsia="仿宋_GB2312"/>
          <w:color w:val="000000"/>
          <w:sz w:val="32"/>
          <w:szCs w:val="32"/>
          <w:lang w:bidi="ar"/>
        </w:rPr>
        <w:t>”</w:t>
      </w:r>
      <w:r>
        <w:rPr>
          <w:rFonts w:eastAsia="仿宋_GB2312"/>
          <w:color w:val="000000"/>
          <w:sz w:val="32"/>
          <w:szCs w:val="32"/>
          <w:lang w:bidi="ar"/>
        </w:rPr>
        <w:t>应用研究；通过系统自动生成各类数据分析报告、学生发展研究报告等；形成政策咨询报告。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4.</w:t>
      </w:r>
      <w:r>
        <w:rPr>
          <w:rFonts w:eastAsia="楷体_GB2312"/>
          <w:color w:val="000000"/>
          <w:sz w:val="32"/>
          <w:szCs w:val="32"/>
          <w:lang w:bidi="ar"/>
        </w:rPr>
        <w:t>新时代学生资助法治保障研究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中外学生资助政策与立法情况比较研究；我省资助立法可行性研究。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5.</w:t>
      </w:r>
      <w:r>
        <w:rPr>
          <w:rFonts w:eastAsia="楷体_GB2312"/>
          <w:color w:val="000000"/>
          <w:sz w:val="32"/>
          <w:szCs w:val="32"/>
          <w:lang w:bidi="ar"/>
        </w:rPr>
        <w:t>因学生疾病致贫家庭状况及其支持研究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开展因学生疾病致贫状况研究；实施家庭经济困难学生免费疾病筛查与救治公益服务项目；编制相关指导手册（案例集）；探索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医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教结合的公益服务模式；形成政策咨询报告。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6.</w:t>
      </w:r>
      <w:r>
        <w:rPr>
          <w:rFonts w:eastAsia="楷体_GB2312"/>
          <w:color w:val="000000"/>
          <w:sz w:val="32"/>
          <w:szCs w:val="32"/>
          <w:lang w:bidi="ar"/>
        </w:rPr>
        <w:t>家庭经济困难的</w:t>
      </w:r>
      <w:r>
        <w:rPr>
          <w:rFonts w:eastAsia="楷体_GB2312"/>
          <w:color w:val="000000"/>
          <w:sz w:val="32"/>
          <w:szCs w:val="32"/>
          <w:lang w:bidi="ar"/>
        </w:rPr>
        <w:t>3-6</w:t>
      </w:r>
      <w:r>
        <w:rPr>
          <w:rFonts w:eastAsia="楷体_GB2312"/>
          <w:color w:val="000000"/>
          <w:sz w:val="32"/>
          <w:szCs w:val="32"/>
          <w:lang w:bidi="ar"/>
        </w:rPr>
        <w:t>岁幼儿家庭教育及其指导研究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研究家庭经济困难的</w:t>
      </w:r>
      <w:r>
        <w:rPr>
          <w:rFonts w:eastAsia="仿宋_GB2312"/>
          <w:color w:val="000000"/>
          <w:sz w:val="32"/>
          <w:szCs w:val="32"/>
          <w:lang w:bidi="ar"/>
        </w:rPr>
        <w:t>3-6</w:t>
      </w:r>
      <w:r>
        <w:rPr>
          <w:rFonts w:eastAsia="仿宋_GB2312"/>
          <w:color w:val="000000"/>
          <w:sz w:val="32"/>
          <w:szCs w:val="32"/>
          <w:lang w:bidi="ar"/>
        </w:rPr>
        <w:t>岁幼儿家庭教育现状；家庭经济困难的</w:t>
      </w:r>
      <w:r>
        <w:rPr>
          <w:rFonts w:eastAsia="仿宋_GB2312"/>
          <w:color w:val="000000"/>
          <w:sz w:val="32"/>
          <w:szCs w:val="32"/>
          <w:lang w:bidi="ar"/>
        </w:rPr>
        <w:t>3-6</w:t>
      </w:r>
      <w:r>
        <w:rPr>
          <w:rFonts w:eastAsia="仿宋_GB2312"/>
          <w:color w:val="000000"/>
          <w:sz w:val="32"/>
          <w:szCs w:val="32"/>
          <w:lang w:bidi="ar"/>
        </w:rPr>
        <w:t>岁幼儿家庭教育指导策略；研制家庭教育资源支持清单、指导手册；实施公益服务项目；形成政策咨询报告。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7.</w:t>
      </w:r>
      <w:r>
        <w:rPr>
          <w:rFonts w:eastAsia="楷体_GB2312"/>
          <w:color w:val="000000"/>
          <w:sz w:val="32"/>
          <w:szCs w:val="32"/>
          <w:lang w:bidi="ar"/>
        </w:rPr>
        <w:t>家庭经济困难学生中家庭教育缺失现象及其指导研究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研究家庭经济困难学生中孤儿或事实无人抚养儿童、单亲或离异家庭儿童、留守儿童等群体的家庭教育特征；家庭教育缺失学生的教育指导策略；编制相关指导手册；实施公益服务项目；形成政策咨询报告。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8.</w:t>
      </w:r>
      <w:r>
        <w:rPr>
          <w:rFonts w:eastAsia="楷体_GB2312"/>
          <w:color w:val="000000"/>
          <w:sz w:val="32"/>
          <w:szCs w:val="32"/>
          <w:lang w:bidi="ar"/>
        </w:rPr>
        <w:t>家庭经济困难学生心理健康状况及其干预研究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研究家庭经济困难学生的心理发展群体特征及成因分析；编制相关教育指导手册；个案跟踪研究；实施公益服务项目；形成政策咨询报告。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lastRenderedPageBreak/>
        <w:t>9.</w:t>
      </w:r>
      <w:r>
        <w:rPr>
          <w:rFonts w:eastAsia="楷体_GB2312"/>
          <w:color w:val="000000"/>
          <w:sz w:val="32"/>
          <w:szCs w:val="32"/>
          <w:lang w:bidi="ar"/>
        </w:rPr>
        <w:t>家庭经济困难学生学业质量及其改进研究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研究家庭经济困难学生的学业质量（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含综合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素养相关内容）群体特征；实施学业质量（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含综合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素养相关内容）提升公益服务项目；形成政策咨询报告。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10.</w:t>
      </w:r>
      <w:r>
        <w:rPr>
          <w:rFonts w:eastAsia="楷体_GB2312"/>
          <w:color w:val="000000"/>
          <w:sz w:val="32"/>
          <w:szCs w:val="32"/>
          <w:lang w:bidi="ar"/>
        </w:rPr>
        <w:t>家庭经济困难学生就学就业及其支持研究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研究家庭经济困难学生的就学就业等生涯发展特征；实施生涯规划公益项目；编制相关指导手册；形成政策咨询报告。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11.</w:t>
      </w:r>
      <w:r>
        <w:rPr>
          <w:rFonts w:eastAsia="楷体_GB2312"/>
          <w:color w:val="000000"/>
          <w:sz w:val="32"/>
          <w:szCs w:val="32"/>
          <w:lang w:bidi="ar"/>
        </w:rPr>
        <w:t>家庭经济困难学生不良行为及其干预研究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研究不良行为学生的群体特征及其成因；研究不良行为的教育干预策略，编制相关指导手册；实施法律援助公益项目；形成政策咨询报告。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12.</w:t>
      </w:r>
      <w:r>
        <w:rPr>
          <w:rFonts w:eastAsia="楷体_GB2312"/>
          <w:color w:val="000000"/>
          <w:sz w:val="32"/>
          <w:szCs w:val="32"/>
          <w:lang w:bidi="ar"/>
        </w:rPr>
        <w:t>家庭经济困难且有特殊需要学生的发展型资助研究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  <w:lang w:bidi="ar"/>
        </w:rPr>
        <w:t>研究省定</w:t>
      </w:r>
      <w:r>
        <w:rPr>
          <w:rFonts w:eastAsia="仿宋_GB2312"/>
          <w:color w:val="000000"/>
          <w:sz w:val="32"/>
          <w:szCs w:val="32"/>
          <w:lang w:bidi="ar"/>
        </w:rPr>
        <w:t>9</w:t>
      </w:r>
      <w:r>
        <w:rPr>
          <w:rFonts w:eastAsia="仿宋_GB2312"/>
          <w:color w:val="000000"/>
          <w:sz w:val="32"/>
          <w:szCs w:val="32"/>
          <w:lang w:bidi="ar"/>
        </w:rPr>
        <w:t>类障碍类别学生的教育评估认定、个别化教育和教育质量评价操作指南；形成政策咨询报告。</w:t>
      </w:r>
    </w:p>
    <w:p w:rsidR="009745CD" w:rsidRDefault="009745CD" w:rsidP="009745CD">
      <w:pPr>
        <w:wordWrap w:val="0"/>
        <w:autoSpaceDN w:val="0"/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三、研究要求</w:t>
      </w:r>
    </w:p>
    <w:p w:rsidR="009745CD" w:rsidRDefault="009745CD" w:rsidP="009745CD">
      <w:pPr>
        <w:tabs>
          <w:tab w:val="left" w:pos="1134"/>
        </w:tabs>
        <w:autoSpaceDN w:val="0"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1.</w:t>
      </w:r>
      <w:r>
        <w:rPr>
          <w:rFonts w:eastAsia="楷体_GB2312"/>
          <w:color w:val="000000"/>
          <w:sz w:val="32"/>
          <w:szCs w:val="32"/>
          <w:lang w:bidi="ar"/>
        </w:rPr>
        <w:t>关注时代，以促进教育公平为研究宗旨。</w:t>
      </w:r>
      <w:r>
        <w:rPr>
          <w:rFonts w:eastAsia="仿宋_GB2312"/>
          <w:color w:val="000000"/>
          <w:sz w:val="32"/>
          <w:szCs w:val="32"/>
          <w:lang w:bidi="ar"/>
        </w:rPr>
        <w:t>研究者要充分认识社会主义新发展阶段的新发展理念，关注时代命题，用理论和实践论证</w:t>
      </w:r>
      <w:r>
        <w:rPr>
          <w:rFonts w:eastAsia="仿宋_GB2312"/>
          <w:color w:val="000000"/>
          <w:sz w:val="32"/>
          <w:szCs w:val="32"/>
          <w:lang w:bidi="ar"/>
        </w:rPr>
        <w:t>“</w:t>
      </w:r>
      <w:r>
        <w:rPr>
          <w:rFonts w:eastAsia="仿宋_GB2312"/>
          <w:color w:val="000000"/>
          <w:sz w:val="32"/>
          <w:szCs w:val="32"/>
          <w:lang w:bidi="ar"/>
        </w:rPr>
        <w:t>教育是促进全体人民共同富裕的有效途径</w:t>
      </w:r>
      <w:r>
        <w:rPr>
          <w:rFonts w:eastAsia="仿宋_GB2312"/>
          <w:color w:val="000000"/>
          <w:sz w:val="32"/>
          <w:szCs w:val="32"/>
          <w:lang w:bidi="ar"/>
        </w:rPr>
        <w:t>”</w:t>
      </w:r>
      <w:r>
        <w:rPr>
          <w:rFonts w:eastAsia="仿宋_GB2312"/>
          <w:color w:val="000000"/>
          <w:sz w:val="32"/>
          <w:szCs w:val="32"/>
          <w:lang w:bidi="ar"/>
        </w:rPr>
        <w:t>。要关注家庭经济困难现象及其成因，弄清研究的理论逻辑、历史逻辑、现实逻辑，彰显社会主义核心价值观，把论文写在江苏大地上。</w:t>
      </w:r>
    </w:p>
    <w:p w:rsidR="009745CD" w:rsidRDefault="009745CD" w:rsidP="009745CD">
      <w:pPr>
        <w:tabs>
          <w:tab w:val="left" w:pos="1134"/>
        </w:tabs>
        <w:autoSpaceDN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2.</w:t>
      </w:r>
      <w:r>
        <w:rPr>
          <w:rFonts w:eastAsia="楷体_GB2312"/>
          <w:color w:val="000000"/>
          <w:sz w:val="32"/>
          <w:szCs w:val="32"/>
          <w:lang w:bidi="ar"/>
        </w:rPr>
        <w:t>关注痛点，以</w:t>
      </w:r>
      <w:proofErr w:type="gramStart"/>
      <w:r>
        <w:rPr>
          <w:rFonts w:eastAsia="楷体_GB2312"/>
          <w:color w:val="000000"/>
          <w:sz w:val="32"/>
          <w:szCs w:val="32"/>
          <w:lang w:bidi="ar"/>
        </w:rPr>
        <w:t>急难愁盼为</w:t>
      </w:r>
      <w:proofErr w:type="gramEnd"/>
      <w:r>
        <w:rPr>
          <w:rFonts w:eastAsia="楷体_GB2312"/>
          <w:color w:val="000000"/>
          <w:sz w:val="32"/>
          <w:szCs w:val="32"/>
          <w:lang w:bidi="ar"/>
        </w:rPr>
        <w:t>主要研究内容。</w:t>
      </w:r>
      <w:r>
        <w:rPr>
          <w:rFonts w:eastAsia="仿宋_GB2312"/>
          <w:color w:val="000000"/>
          <w:sz w:val="32"/>
          <w:szCs w:val="32"/>
          <w:lang w:bidi="ar"/>
        </w:rPr>
        <w:t>研究者要以家庭经济困难学生为中心，梳理面临的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急难愁盼问题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，分类</w:t>
      </w:r>
      <w:r>
        <w:rPr>
          <w:rFonts w:eastAsia="仿宋_GB2312"/>
          <w:color w:val="000000"/>
          <w:sz w:val="32"/>
          <w:szCs w:val="32"/>
          <w:lang w:bidi="ar"/>
        </w:rPr>
        <w:lastRenderedPageBreak/>
        <w:t>研究、分类实践、分类总结、分类指导。要敢于突破既有的学术和实践框架，不局限于自身专长领域，抓住家庭经济困难群体教育这一短板，脚踏实地、久久为功。</w:t>
      </w:r>
    </w:p>
    <w:p w:rsidR="009745CD" w:rsidRDefault="009745CD" w:rsidP="009745CD">
      <w:pPr>
        <w:tabs>
          <w:tab w:val="left" w:pos="1134"/>
        </w:tabs>
        <w:autoSpaceDN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3.</w:t>
      </w:r>
      <w:r>
        <w:rPr>
          <w:rFonts w:eastAsia="楷体_GB2312"/>
          <w:color w:val="000000"/>
          <w:sz w:val="32"/>
          <w:szCs w:val="32"/>
          <w:lang w:bidi="ar"/>
        </w:rPr>
        <w:t>关注实践，以问题解决为核心研究目标。</w:t>
      </w:r>
      <w:r>
        <w:rPr>
          <w:rFonts w:eastAsia="仿宋_GB2312"/>
          <w:color w:val="000000"/>
          <w:sz w:val="32"/>
          <w:szCs w:val="32"/>
          <w:lang w:bidi="ar"/>
        </w:rPr>
        <w:t>各研究课题（除课题</w:t>
      </w:r>
      <w:r>
        <w:rPr>
          <w:rFonts w:eastAsia="仿宋_GB2312"/>
          <w:color w:val="000000"/>
          <w:sz w:val="32"/>
          <w:szCs w:val="32"/>
          <w:lang w:bidi="ar"/>
        </w:rPr>
        <w:t>4</w:t>
      </w:r>
      <w:r>
        <w:rPr>
          <w:rFonts w:eastAsia="仿宋_GB2312"/>
          <w:color w:val="000000"/>
          <w:sz w:val="32"/>
          <w:szCs w:val="32"/>
          <w:lang w:bidi="ar"/>
        </w:rPr>
        <w:t>和课题</w:t>
      </w:r>
      <w:r>
        <w:rPr>
          <w:rFonts w:eastAsia="仿宋_GB2312"/>
          <w:color w:val="000000"/>
          <w:sz w:val="32"/>
          <w:szCs w:val="32"/>
          <w:lang w:bidi="ar"/>
        </w:rPr>
        <w:t>12</w:t>
      </w:r>
      <w:r>
        <w:rPr>
          <w:rFonts w:eastAsia="仿宋_GB2312"/>
          <w:color w:val="000000"/>
          <w:sz w:val="32"/>
          <w:szCs w:val="32"/>
          <w:lang w:bidi="ar"/>
        </w:rPr>
        <w:t>）的成果至少应包含两个方面的核心实践成果：一是面向学生的微观层面教育成果，即由于课题组的工作，相关学生的身心发展、学业成绩、综合素养、入学就业等发生显著进步；二是面向教育管理或社会治理的宏观层面研究成果，如有关政策建议或技术被政府部门采纳、学校或地区关于经济困难学生的教育生态得到改良、相关工作指导手册被基层广泛使用、提供的公益服务产生良好社会影响等。此外，每项研究课题应在省级（含）以上期刊发表论文</w:t>
      </w:r>
      <w:r>
        <w:rPr>
          <w:rFonts w:eastAsia="仿宋_GB2312"/>
          <w:color w:val="000000"/>
          <w:sz w:val="32"/>
          <w:szCs w:val="32"/>
          <w:lang w:bidi="ar"/>
        </w:rPr>
        <w:t>2</w:t>
      </w:r>
      <w:r>
        <w:rPr>
          <w:rFonts w:eastAsia="仿宋_GB2312"/>
          <w:color w:val="000000"/>
          <w:sz w:val="32"/>
          <w:szCs w:val="32"/>
          <w:lang w:bidi="ar"/>
        </w:rPr>
        <w:t>篇（含）以上。</w:t>
      </w:r>
    </w:p>
    <w:p w:rsidR="009745CD" w:rsidRDefault="009745CD" w:rsidP="009745CD">
      <w:pPr>
        <w:tabs>
          <w:tab w:val="left" w:pos="1134"/>
        </w:tabs>
        <w:autoSpaceDN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  <w:lang w:bidi="ar"/>
        </w:rPr>
        <w:t>4.</w:t>
      </w:r>
      <w:r>
        <w:rPr>
          <w:rFonts w:eastAsia="楷体_GB2312"/>
          <w:color w:val="000000"/>
          <w:sz w:val="32"/>
          <w:szCs w:val="32"/>
          <w:lang w:bidi="ar"/>
        </w:rPr>
        <w:t>关注统筹，以协同发展为重点研究途径。</w:t>
      </w:r>
      <w:r>
        <w:rPr>
          <w:rFonts w:eastAsia="仿宋_GB2312"/>
          <w:color w:val="000000"/>
          <w:sz w:val="32"/>
          <w:szCs w:val="32"/>
          <w:lang w:bidi="ar"/>
        </w:rPr>
        <w:t>为了达成研究目标，相关课题的研究者需要统筹行政管理部门、基层学校、医疗机构、不同类型高校和教科研部门等的力量，各课题组应标时应当将组织协同研究团队、开展协同研究工作、试点协同实践等作为重点内容，予以充分阐述。作为课题委托方，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省学生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资助管理中心将积极统筹省级部门资源或协调市县、高校资源，参与相关课题的研究和实践工作。</w:t>
      </w:r>
    </w:p>
    <w:p w:rsidR="009745CD" w:rsidRDefault="009745CD" w:rsidP="009745CD">
      <w:pPr>
        <w:autoSpaceDN w:val="0"/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四、其它事项</w:t>
      </w:r>
    </w:p>
    <w:p w:rsidR="009745CD" w:rsidRDefault="009745CD" w:rsidP="009745CD">
      <w:pPr>
        <w:tabs>
          <w:tab w:val="left" w:pos="1134"/>
        </w:tabs>
        <w:autoSpaceDN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lang w:bidi="ar"/>
        </w:rPr>
      </w:pPr>
      <w:r>
        <w:rPr>
          <w:rFonts w:eastAsia="仿宋_GB2312"/>
          <w:color w:val="000000"/>
          <w:sz w:val="32"/>
          <w:szCs w:val="32"/>
          <w:lang w:bidi="ar"/>
        </w:rPr>
        <w:t>请各地各高校根据《关于组织申报</w:t>
      </w:r>
      <w:r>
        <w:rPr>
          <w:rFonts w:eastAsia="仿宋_GB2312"/>
          <w:color w:val="000000"/>
          <w:sz w:val="32"/>
          <w:szCs w:val="32"/>
          <w:lang w:bidi="ar"/>
        </w:rPr>
        <w:t>2023</w:t>
      </w:r>
      <w:r>
        <w:rPr>
          <w:rFonts w:eastAsia="仿宋_GB2312"/>
          <w:color w:val="000000"/>
          <w:sz w:val="32"/>
          <w:szCs w:val="32"/>
          <w:lang w:bidi="ar"/>
        </w:rPr>
        <w:t>年度省教育科学规划课题的通知》（</w:t>
      </w:r>
      <w:proofErr w:type="gramStart"/>
      <w:r>
        <w:rPr>
          <w:rFonts w:eastAsia="仿宋_GB2312"/>
          <w:color w:val="000000"/>
          <w:sz w:val="32"/>
          <w:szCs w:val="32"/>
          <w:lang w:bidi="ar"/>
        </w:rPr>
        <w:t>苏教科规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〔</w:t>
      </w:r>
      <w:r>
        <w:rPr>
          <w:rFonts w:eastAsia="仿宋_GB2312"/>
          <w:color w:val="000000"/>
          <w:sz w:val="32"/>
          <w:szCs w:val="32"/>
          <w:lang w:bidi="ar"/>
        </w:rPr>
        <w:t>2023</w:t>
      </w:r>
      <w:r>
        <w:rPr>
          <w:rFonts w:eastAsia="仿宋_GB2312"/>
          <w:color w:val="000000"/>
          <w:sz w:val="32"/>
          <w:szCs w:val="32"/>
          <w:lang w:bidi="ar"/>
        </w:rPr>
        <w:t>〕</w:t>
      </w:r>
      <w:r>
        <w:rPr>
          <w:rFonts w:eastAsia="仿宋_GB2312"/>
          <w:color w:val="000000"/>
          <w:sz w:val="32"/>
          <w:szCs w:val="32"/>
          <w:lang w:bidi="ar"/>
        </w:rPr>
        <w:t>3</w:t>
      </w:r>
      <w:r>
        <w:rPr>
          <w:rFonts w:eastAsia="仿宋_GB2312"/>
          <w:color w:val="000000"/>
          <w:sz w:val="32"/>
          <w:szCs w:val="32"/>
          <w:lang w:bidi="ar"/>
        </w:rPr>
        <w:t>号）要求，做好课题申报工作。</w:t>
      </w:r>
    </w:p>
    <w:p w:rsidR="009745CD" w:rsidRDefault="009745CD" w:rsidP="009745CD">
      <w:pPr>
        <w:tabs>
          <w:tab w:val="left" w:pos="1134"/>
        </w:tabs>
        <w:autoSpaceDN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  <w:lang w:bidi="ar"/>
        </w:rPr>
        <w:lastRenderedPageBreak/>
        <w:t>省学生</w:t>
      </w:r>
      <w:proofErr w:type="gramEnd"/>
      <w:r>
        <w:rPr>
          <w:rFonts w:eastAsia="仿宋_GB2312"/>
          <w:color w:val="000000"/>
          <w:sz w:val="32"/>
          <w:szCs w:val="32"/>
          <w:lang w:bidi="ar"/>
        </w:rPr>
        <w:t>资助管理中心将根据各课题研究任务情况，分别安排</w:t>
      </w:r>
      <w:r>
        <w:rPr>
          <w:rFonts w:eastAsia="仿宋_GB2312"/>
          <w:color w:val="000000"/>
          <w:sz w:val="32"/>
          <w:szCs w:val="32"/>
          <w:lang w:bidi="ar"/>
        </w:rPr>
        <w:t>5-10</w:t>
      </w:r>
      <w:r>
        <w:rPr>
          <w:rFonts w:eastAsia="仿宋_GB2312"/>
          <w:color w:val="000000"/>
          <w:sz w:val="32"/>
          <w:szCs w:val="32"/>
          <w:lang w:bidi="ar"/>
        </w:rPr>
        <w:t>万元不等的研究经费，各课题研究单位也应配套一定的研究经费予以支持。省级研究经费拟分两次拨付：立项成功拨付</w:t>
      </w:r>
      <w:r>
        <w:rPr>
          <w:rFonts w:eastAsia="仿宋_GB2312"/>
          <w:color w:val="000000"/>
          <w:sz w:val="32"/>
          <w:szCs w:val="32"/>
          <w:lang w:bidi="ar"/>
        </w:rPr>
        <w:t>60%</w:t>
      </w:r>
      <w:r>
        <w:rPr>
          <w:rFonts w:eastAsia="仿宋_GB2312"/>
          <w:color w:val="000000"/>
          <w:sz w:val="32"/>
          <w:szCs w:val="32"/>
          <w:lang w:bidi="ar"/>
        </w:rPr>
        <w:t>经费，通过中期检查的拨付剩余</w:t>
      </w:r>
      <w:r>
        <w:rPr>
          <w:rFonts w:eastAsia="仿宋_GB2312"/>
          <w:color w:val="000000"/>
          <w:sz w:val="32"/>
          <w:szCs w:val="32"/>
          <w:lang w:bidi="ar"/>
        </w:rPr>
        <w:t>40%</w:t>
      </w:r>
      <w:r>
        <w:rPr>
          <w:rFonts w:eastAsia="仿宋_GB2312"/>
          <w:color w:val="000000"/>
          <w:sz w:val="32"/>
          <w:szCs w:val="32"/>
          <w:lang w:bidi="ar"/>
        </w:rPr>
        <w:t>经费。对于未能成功立项、中期检查不通过或没有实质性研究进展的课题，停止拨付课题经费。</w:t>
      </w:r>
      <w:r>
        <w:rPr>
          <w:rFonts w:eastAsia="仿宋_GB2312"/>
          <w:color w:val="000000"/>
          <w:sz w:val="32"/>
          <w:szCs w:val="32"/>
          <w:lang w:bidi="ar"/>
        </w:rPr>
        <w:t xml:space="preserve"> </w:t>
      </w:r>
    </w:p>
    <w:p w:rsidR="00E5075C" w:rsidRPr="009745CD" w:rsidRDefault="00E5075C">
      <w:bookmarkStart w:id="0" w:name="_GoBack"/>
      <w:bookmarkEnd w:id="0"/>
    </w:p>
    <w:sectPr w:rsidR="00E5075C" w:rsidRPr="009745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A4E" w:rsidRDefault="005C4A4E" w:rsidP="009745CD">
      <w:r>
        <w:separator/>
      </w:r>
    </w:p>
  </w:endnote>
  <w:endnote w:type="continuationSeparator" w:id="0">
    <w:p w:rsidR="005C4A4E" w:rsidRDefault="005C4A4E" w:rsidP="00974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A4E" w:rsidRDefault="005C4A4E" w:rsidP="009745CD">
      <w:r>
        <w:separator/>
      </w:r>
    </w:p>
  </w:footnote>
  <w:footnote w:type="continuationSeparator" w:id="0">
    <w:p w:rsidR="005C4A4E" w:rsidRDefault="005C4A4E" w:rsidP="009745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508"/>
    <w:rsid w:val="005C4A4E"/>
    <w:rsid w:val="009745CD"/>
    <w:rsid w:val="00E5075C"/>
    <w:rsid w:val="00E9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5C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45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45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45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45C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5C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45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45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45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45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329</Words>
  <Characters>1880</Characters>
  <Application>Microsoft Office Word</Application>
  <DocSecurity>0</DocSecurity>
  <Lines>15</Lines>
  <Paragraphs>4</Paragraphs>
  <ScaleCrop>false</ScaleCrop>
  <Company>JSJYT</Company>
  <LinksUpToDate>false</LinksUpToDate>
  <CharactersWithSpaces>2205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2023-08-14T03:15:00Z</dcterms:created>
  <dcterms:modified xsi:type="dcterms:W3CDTF">2023-08-14T03:15:00Z</dcterms:modified>
</cp:coreProperties>
</file>