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0CBF" w:rsidRDefault="000E0CBF" w:rsidP="000E0CBF">
      <w:pPr>
        <w:adjustRightInd w:val="0"/>
        <w:snapToGrid w:val="0"/>
        <w:spacing w:line="300" w:lineRule="auto"/>
        <w:ind w:leftChars="-295" w:left="-619" w:firstLineChars="200" w:firstLine="640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附件</w:t>
      </w:r>
      <w:r>
        <w:rPr>
          <w:rFonts w:eastAsia="黑体"/>
          <w:color w:val="000000"/>
          <w:kern w:val="0"/>
          <w:sz w:val="32"/>
          <w:szCs w:val="32"/>
          <w:lang w:bidi="ar"/>
        </w:rPr>
        <w:t>1</w:t>
      </w:r>
    </w:p>
    <w:p w:rsidR="000E0CBF" w:rsidRDefault="000E0CBF" w:rsidP="000E0CBF">
      <w:pPr>
        <w:adjustRightInd w:val="0"/>
        <w:snapToGrid w:val="0"/>
        <w:spacing w:line="300" w:lineRule="auto"/>
        <w:ind w:leftChars="-295" w:left="-619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t xml:space="preserve">    </w:t>
      </w:r>
      <w:r>
        <w:rPr>
          <w:rFonts w:eastAsia="方正小标宋简体"/>
          <w:color w:val="000000"/>
          <w:kern w:val="0"/>
          <w:sz w:val="44"/>
          <w:szCs w:val="44"/>
          <w:lang w:bidi="ar"/>
        </w:rPr>
        <w:t>发展型资助育人典型案例名单</w:t>
      </w:r>
    </w:p>
    <w:p w:rsidR="000E0CBF" w:rsidRDefault="000E0CBF" w:rsidP="000E0CBF">
      <w:pPr>
        <w:adjustRightInd w:val="0"/>
        <w:snapToGrid w:val="0"/>
        <w:spacing w:line="300" w:lineRule="auto"/>
        <w:ind w:leftChars="-295" w:left="-619" w:firstLineChars="200" w:firstLine="640"/>
        <w:rPr>
          <w:rFonts w:eastAsia="楷体"/>
          <w:color w:val="000000"/>
          <w:kern w:val="0"/>
          <w:sz w:val="32"/>
          <w:szCs w:val="32"/>
          <w:lang w:bidi="ar"/>
        </w:rPr>
      </w:pPr>
      <w:r>
        <w:rPr>
          <w:rFonts w:eastAsia="楷体"/>
          <w:color w:val="000000"/>
          <w:kern w:val="0"/>
          <w:sz w:val="32"/>
          <w:szCs w:val="32"/>
          <w:lang w:bidi="ar"/>
        </w:rPr>
        <w:t>一、市县组名单（排名不分先后）</w:t>
      </w:r>
    </w:p>
    <w:tbl>
      <w:tblPr>
        <w:tblW w:w="49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71"/>
        <w:gridCol w:w="4973"/>
        <w:gridCol w:w="3255"/>
      </w:tblGrid>
      <w:tr w:rsidR="000E0CBF" w:rsidTr="00E4268A">
        <w:trPr>
          <w:trHeight w:hRule="exact" w:val="624"/>
          <w:tblHeader/>
        </w:trPr>
        <w:tc>
          <w:tcPr>
            <w:tcW w:w="1128" w:type="dxa"/>
            <w:noWrap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案例名称</w:t>
            </w:r>
          </w:p>
        </w:tc>
        <w:tc>
          <w:tcPr>
            <w:tcW w:w="3137" w:type="dxa"/>
            <w:noWrap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报送单位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有特殊需要学生的资助育人体系建构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南京市玄武区教育局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乐行成长计划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家庭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经济困难学生全面发展资助体系</w:t>
            </w:r>
          </w:p>
        </w:tc>
        <w:tc>
          <w:tcPr>
            <w:tcW w:w="3137" w:type="dxa"/>
            <w:noWrap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滨湖区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纸笔寄情谊，书信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伴成长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幸福家园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童心陪伴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书信计划</w:t>
            </w:r>
          </w:p>
        </w:tc>
        <w:tc>
          <w:tcPr>
            <w:tcW w:w="3137" w:type="dxa"/>
            <w:noWrap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铜山区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搭台强基优化圆梦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助推资助育人落地生根</w:t>
            </w:r>
          </w:p>
        </w:tc>
        <w:tc>
          <w:tcPr>
            <w:tcW w:w="3137" w:type="dxa"/>
            <w:noWrap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特别的爱给特别的你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城南实小教育集团困境儿童帮扶工作案例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海安市教育体育局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资助育人为梦想护航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南通市海门区教育局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青春逐梦新时代资助伴我向未来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融爱同行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，筑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梦铸人</w:t>
            </w:r>
            <w:proofErr w:type="gramEnd"/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校园三义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项目：深耕社会责任，铸就青年之魂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扬中市长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旺中心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幼儿园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社会妈妈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资助育人案例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促进视障学生职业成长的发展型资助育人工作实践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家庭教育服务站，开辟成长新航道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南京市溧水区教育局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医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教同行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常爱童心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创新设区市范围协同育人模式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遇见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proofErr w:type="spell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Xin</w:t>
            </w:r>
            <w:proofErr w:type="spell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家访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发展型资助育人案例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常州市天宁区教育局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二院仁心暖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校园，医护大爱助学子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连云港市海州区教育局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折翼天使引路人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送教上门资助育人案例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金湖县教育体育局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为没有伞的孩子撑起一片天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宿迁市宿城区教育局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‘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埭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花开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•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融合生长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苏州市相城区教育局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19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现代通信技术之光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潘同学的成长之路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精准扶困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帮带扶志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教学扶智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实验在行动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南通市海门区教育局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三位一体齐托举，精准施策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助成长</w:t>
            </w:r>
            <w:proofErr w:type="gramEnd"/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资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润成长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发展型资助育人显成效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导师双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奔赴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润心赋能助成长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让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困境的花朵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在爱的阳光下绽放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镇江市京口区教育局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润心护航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沐光成长</w:t>
            </w:r>
            <w:proofErr w:type="gramEnd"/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泰州市海陵区教育局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天水阁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书法社，助力雏鹰稳起飞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靖江市教育局</w:t>
            </w:r>
          </w:p>
        </w:tc>
      </w:tr>
      <w:tr w:rsidR="000E0CBF" w:rsidTr="00E4268A">
        <w:trPr>
          <w:trHeight w:hRule="exact" w:val="1109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输血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造血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：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暨阳实小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育人导师团队助力学生家庭经济与教育困境的转型之路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皱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成为了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小宇宙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南京市浦口区教育局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心系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鲸灵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，大爱无疆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宜兴市教育局</w:t>
            </w:r>
          </w:p>
        </w:tc>
      </w:tr>
      <w:tr w:rsidR="000E0CBF" w:rsidTr="00E4268A">
        <w:trPr>
          <w:trHeight w:hRule="exact" w:val="624"/>
        </w:trPr>
        <w:tc>
          <w:tcPr>
            <w:tcW w:w="1128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479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沛县实验小学帮扶资助自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闭儿童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案例</w:t>
            </w:r>
          </w:p>
        </w:tc>
        <w:tc>
          <w:tcPr>
            <w:tcW w:w="3137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沛县教育局</w:t>
            </w:r>
          </w:p>
        </w:tc>
      </w:tr>
    </w:tbl>
    <w:p w:rsidR="000E0CBF" w:rsidRDefault="000E0CBF" w:rsidP="000E0CBF">
      <w:pPr>
        <w:adjustRightInd w:val="0"/>
        <w:snapToGrid w:val="0"/>
        <w:spacing w:line="560" w:lineRule="exact"/>
        <w:rPr>
          <w:rFonts w:eastAsia="仿宋_GB2312"/>
          <w:color w:val="000000"/>
          <w:kern w:val="0"/>
          <w:sz w:val="24"/>
          <w:lang w:bidi="ar"/>
        </w:rPr>
      </w:pPr>
    </w:p>
    <w:p w:rsidR="000E0CBF" w:rsidRDefault="000E0CBF" w:rsidP="000E0CBF">
      <w:pPr>
        <w:adjustRightInd w:val="0"/>
        <w:snapToGrid w:val="0"/>
        <w:spacing w:line="560" w:lineRule="exact"/>
        <w:rPr>
          <w:rFonts w:eastAsia="楷体"/>
          <w:color w:val="000000"/>
          <w:kern w:val="0"/>
          <w:sz w:val="32"/>
          <w:szCs w:val="32"/>
          <w:lang w:bidi="ar"/>
        </w:rPr>
      </w:pPr>
      <w:r>
        <w:rPr>
          <w:rFonts w:eastAsia="楷体"/>
          <w:color w:val="000000"/>
          <w:kern w:val="0"/>
          <w:sz w:val="32"/>
          <w:szCs w:val="32"/>
          <w:lang w:bidi="ar"/>
        </w:rPr>
        <w:t>二、高校组名单（排名不分先后）</w:t>
      </w:r>
    </w:p>
    <w:tbl>
      <w:tblPr>
        <w:tblW w:w="49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97"/>
        <w:gridCol w:w="5316"/>
        <w:gridCol w:w="3084"/>
      </w:tblGrid>
      <w:tr w:rsidR="000E0CBF" w:rsidTr="00E4268A">
        <w:trPr>
          <w:trHeight w:hRule="exact" w:val="624"/>
          <w:tblHeader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案例名称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  <w:lang w:bidi="ar"/>
              </w:rPr>
              <w:t>报送单位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励志立心，赋能困难生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心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动力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项目化运作探索发展型资助育人实践路径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五育融合，厚生成长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，构建发展型资助育人模式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电燃星光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532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资助育人行动计划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常州工学院</w:t>
            </w:r>
          </w:p>
        </w:tc>
      </w:tr>
      <w:tr w:rsidR="000E0CBF" w:rsidTr="00E4268A">
        <w:trPr>
          <w:trHeight w:hRule="exact" w:val="97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5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基于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PGSD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能力分析模型提升工科类家庭经济困难学生综合能力的探索与实践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互相映照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见微知著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一颗螺丝钉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奏响发展型资助育人青春旋律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江苏第二师范学院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基于教育大数据的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三位一体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精准资助育人体系构建工程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三全五自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阶梯式赋能生涯成长，促进学生充分发展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常州纺织服装职业技术学院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创建发展型资助联盟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型塑资助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育人新生态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常州工程职业技术学院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创新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“1234”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资助育人模式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助力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三全育人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提质增效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工匠精神引领，四室一体驱动，助推发展型资助做细做实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苏州工业职业技术学院</w:t>
            </w:r>
          </w:p>
        </w:tc>
      </w:tr>
      <w:tr w:rsidR="000E0CBF" w:rsidTr="00E4268A">
        <w:trPr>
          <w:trHeight w:hRule="exact" w:val="106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口腔梦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里朝阳升，资助赋能展翅翔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苏州卫生职业技术学院发展型资助育人案例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苏州卫生职业技术学院</w:t>
            </w:r>
          </w:p>
        </w:tc>
      </w:tr>
      <w:tr w:rsidR="000E0CBF" w:rsidTr="00E4268A">
        <w:trPr>
          <w:trHeight w:hRule="exact" w:val="93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发展型资助暖心育人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多举措并行规范工作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镇江高职校发展型资助育人体系的深度探索与实践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镇江高职校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多育并举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加强学风建设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培育公安人才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南京警察学院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电商赋能，育梦前行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发展型资助育人项目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伙伴同行共发展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结对并进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谋未来</w:t>
            </w:r>
            <w:proofErr w:type="gramEnd"/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嵌入攻关难题，驱动报国之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矿大筑梦：从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'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输血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'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'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造血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'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的资助育人新篇章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</w:tr>
      <w:tr w:rsidR="000E0CBF" w:rsidTr="00E4268A">
        <w:trPr>
          <w:trHeight w:hRule="exact" w:val="95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聚焦学生全面发展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提升资助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育人成效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远志计划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”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托举学生梦想未来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</w:tr>
      <w:tr w:rsidR="000E0CBF" w:rsidTr="00E4268A">
        <w:trPr>
          <w:trHeight w:hRule="exact" w:val="839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水滴振心计划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精准提升家庭经济困难学生心理健康素质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逆境中的希望灯塔：携手照亮大学路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从南疆到南邮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少数民族学生发展型资助育人案例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</w:tr>
      <w:tr w:rsidR="000E0CBF" w:rsidTr="00E4268A">
        <w:trPr>
          <w:trHeight w:hRule="exact" w:val="1019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23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阳光普照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揭迷雾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繁花尽染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桃李年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”——“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知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-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信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-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-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传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工作法助力家庭经济困难生逆光飞翔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</w:tr>
      <w:tr w:rsidR="000E0CBF" w:rsidTr="00E4268A">
        <w:trPr>
          <w:trHeight w:hRule="exact" w:val="949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双扶并举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齐发力，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三育联动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共赋能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基于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发展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理念的班级资助工作创新实践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以直播带货为桥，铺就贫困生家庭脱贫之路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江苏工程职业技术学院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苔花如米小，也学牡丹开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苏州经贸职业技术学院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引航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助航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护航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领航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四位一体助力学生成长成才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南京大学</w:t>
            </w:r>
          </w:p>
        </w:tc>
      </w:tr>
      <w:tr w:rsidR="000E0CBF" w:rsidTr="00E4268A">
        <w:trPr>
          <w:trHeight w:hRule="exact" w:val="959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平台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+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心理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+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学业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+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实践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四轮驱动下发展型资助育人助力学生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破困成蝶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江苏海洋大学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用生命的力量唤醒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躺平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的小胜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</w:tr>
      <w:tr w:rsidR="000E0CBF" w:rsidTr="00E4268A">
        <w:trPr>
          <w:trHeight w:hRule="exact" w:val="78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系统性发展型资助制度及其实施案例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金陵科技学院</w:t>
            </w:r>
          </w:p>
        </w:tc>
      </w:tr>
      <w:tr w:rsidR="000E0CBF" w:rsidTr="00E4268A">
        <w:trPr>
          <w:trHeight w:hRule="exact" w:val="1079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多方联动汇聚育人合力，精准施策赋能全面发展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特殊家庭学生资助育人个案探究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南通大学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破困助梦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，重塑消费观，点亮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奋进路</w:t>
            </w:r>
            <w:proofErr w:type="gramEnd"/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南京航空航天大学金城学院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四航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助力逆境成长：从受助者到助残先锋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</w:tr>
      <w:tr w:rsidR="000E0CBF" w:rsidTr="00E4268A">
        <w:trPr>
          <w:trHeight w:hRule="exact" w:val="93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打破贫困的枷锁，放飞青春的梦想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一名家庭经济困难学生蜕变的帮扶之路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南京邮电大学通达学院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泰院资助暖人心，照亮学子求学路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以小琳的成长蜕变为例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泰州学院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困难生变形记：三年陪伴成长、引领蜕变之路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无锡学院</w:t>
            </w:r>
          </w:p>
        </w:tc>
      </w:tr>
      <w:tr w:rsidR="000E0CBF" w:rsidTr="00E4268A">
        <w:trPr>
          <w:trHeight w:hRule="exact" w:val="829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筑基赋能强心，奋斗自成芳华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记一名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双困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学生的成长之路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</w:tr>
      <w:tr w:rsidR="000E0CBF" w:rsidTr="00E4268A">
        <w:trPr>
          <w:trHeight w:hRule="exact" w:val="108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纾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困解难，启智增信，励志成才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扶困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+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扶智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+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扶志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助力学生成长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江苏航运职业技术学院</w:t>
            </w:r>
          </w:p>
        </w:tc>
      </w:tr>
      <w:tr w:rsidR="000E0CBF" w:rsidTr="00E4268A">
        <w:trPr>
          <w:trHeight w:hRule="exact" w:val="679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39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点亮贫困学子梦想之路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从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解困助人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到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启智育人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的项目案例分析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导师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智汇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促民族花开，青年强能显责任担当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江苏食品药品职业技术学院</w:t>
            </w:r>
          </w:p>
        </w:tc>
      </w:tr>
      <w:tr w:rsidR="000E0CBF" w:rsidTr="00E4268A">
        <w:trPr>
          <w:trHeight w:hRule="exact" w:val="62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五扶共融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为困境学子筑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起成长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成才之路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</w:tr>
      <w:tr w:rsidR="000E0CBF" w:rsidTr="00E4268A">
        <w:trPr>
          <w:trHeight w:hRule="exact" w:val="889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全面精准发力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践行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资助育人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多重成长困境学生的发展型资助育人案例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</w:tr>
      <w:tr w:rsidR="000E0CBF" w:rsidTr="00E4268A">
        <w:trPr>
          <w:trHeight w:hRule="exact" w:val="754"/>
        </w:trPr>
        <w:tc>
          <w:tcPr>
            <w:tcW w:w="961" w:type="dxa"/>
            <w:shd w:val="clear" w:color="auto" w:fill="FFFFFF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5123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现代花木兰：女兵英姿下的资助育人之路</w:t>
            </w:r>
          </w:p>
        </w:tc>
        <w:tc>
          <w:tcPr>
            <w:tcW w:w="2972" w:type="dxa"/>
            <w:vAlign w:val="center"/>
          </w:tcPr>
          <w:p w:rsidR="000E0CBF" w:rsidRDefault="000E0CBF" w:rsidP="00E4268A">
            <w:pPr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苏州市职业大学</w:t>
            </w:r>
          </w:p>
        </w:tc>
      </w:tr>
    </w:tbl>
    <w:p w:rsidR="000E0CBF" w:rsidRDefault="000E0CBF" w:rsidP="000E0CBF">
      <w:pPr>
        <w:adjustRightInd w:val="0"/>
        <w:snapToGrid w:val="0"/>
        <w:rPr>
          <w:rFonts w:eastAsia="仿宋_GB2312"/>
          <w:color w:val="000000"/>
          <w:kern w:val="0"/>
          <w:sz w:val="32"/>
          <w:szCs w:val="32"/>
          <w:lang w:bidi="ar"/>
        </w:rPr>
      </w:pPr>
    </w:p>
    <w:p w:rsidR="000E0CBF" w:rsidRDefault="000E0CBF" w:rsidP="000E0CBF">
      <w:pPr>
        <w:adjustRightInd w:val="0"/>
        <w:snapToGrid w:val="0"/>
        <w:rPr>
          <w:rFonts w:eastAsia="仿宋_GB2312"/>
          <w:color w:val="000000"/>
          <w:kern w:val="0"/>
          <w:sz w:val="32"/>
          <w:szCs w:val="32"/>
          <w:lang w:bidi="ar"/>
        </w:rPr>
      </w:pPr>
    </w:p>
    <w:p w:rsidR="000E0CBF" w:rsidRDefault="000E0CBF" w:rsidP="000E0CBF">
      <w:pPr>
        <w:adjustRightInd w:val="0"/>
        <w:snapToGrid w:val="0"/>
        <w:rPr>
          <w:rFonts w:eastAsia="仿宋_GB2312"/>
          <w:color w:val="000000"/>
          <w:kern w:val="0"/>
          <w:sz w:val="32"/>
          <w:szCs w:val="32"/>
          <w:lang w:bidi="ar"/>
        </w:rPr>
      </w:pPr>
    </w:p>
    <w:p w:rsidR="000E0CBF" w:rsidRDefault="000E0CBF" w:rsidP="000E0CBF">
      <w:pPr>
        <w:adjustRightInd w:val="0"/>
        <w:snapToGrid w:val="0"/>
        <w:rPr>
          <w:rFonts w:eastAsia="仿宋_GB2312"/>
          <w:color w:val="000000"/>
          <w:kern w:val="0"/>
          <w:sz w:val="32"/>
          <w:szCs w:val="32"/>
          <w:lang w:bidi="ar"/>
        </w:rPr>
      </w:pPr>
    </w:p>
    <w:p w:rsidR="000E0CBF" w:rsidRDefault="000E0CBF" w:rsidP="000E0CBF">
      <w:pPr>
        <w:adjustRightInd w:val="0"/>
        <w:snapToGrid w:val="0"/>
        <w:rPr>
          <w:rFonts w:eastAsia="仿宋_GB2312"/>
          <w:color w:val="000000"/>
          <w:kern w:val="0"/>
          <w:sz w:val="32"/>
          <w:szCs w:val="32"/>
          <w:lang w:bidi="ar"/>
        </w:rPr>
      </w:pPr>
    </w:p>
    <w:p w:rsidR="00AF2AB1" w:rsidRDefault="00AF2AB1">
      <w:bookmarkStart w:id="0" w:name="_GoBack"/>
      <w:bookmarkEnd w:id="0"/>
    </w:p>
    <w:sectPr w:rsidR="00AF2AB1" w:rsidSect="000E0CBF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2917" w:rsidRDefault="003E2917" w:rsidP="000E0CBF">
      <w:r>
        <w:separator/>
      </w:r>
    </w:p>
  </w:endnote>
  <w:endnote w:type="continuationSeparator" w:id="0">
    <w:p w:rsidR="003E2917" w:rsidRDefault="003E2917" w:rsidP="000E0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2917" w:rsidRDefault="003E2917" w:rsidP="000E0CBF">
      <w:r>
        <w:separator/>
      </w:r>
    </w:p>
  </w:footnote>
  <w:footnote w:type="continuationSeparator" w:id="0">
    <w:p w:rsidR="003E2917" w:rsidRDefault="003E2917" w:rsidP="000E0C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265"/>
    <w:rsid w:val="000E0CBF"/>
    <w:rsid w:val="003E2917"/>
    <w:rsid w:val="00622265"/>
    <w:rsid w:val="00AF2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0CB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E0C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E0CB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E0CB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E0CB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0CB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E0C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E0CB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E0CB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E0CB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398</Words>
  <Characters>2271</Characters>
  <Application>Microsoft Office Word</Application>
  <DocSecurity>0</DocSecurity>
  <Lines>18</Lines>
  <Paragraphs>5</Paragraphs>
  <ScaleCrop>false</ScaleCrop>
  <Company>JSJYT</Company>
  <LinksUpToDate>false</LinksUpToDate>
  <CharactersWithSpaces>2664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2024-12-31T09:22:00Z</dcterms:created>
  <dcterms:modified xsi:type="dcterms:W3CDTF">2024-12-31T09:22:00Z</dcterms:modified>
</cp:coreProperties>
</file>