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320" w:firstLineChars="1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附件</w:t>
      </w:r>
    </w:p>
    <w:p>
      <w:pPr>
        <w:spacing w:line="0" w:lineRule="atLeast"/>
        <w:jc w:val="center"/>
        <w:rPr>
          <w:rFonts w:ascii="方正小标宋简体" w:hAnsi="黑体" w:eastAsia="方正小标宋简体" w:cs="Times New Roman"/>
          <w:sz w:val="44"/>
          <w:szCs w:val="44"/>
        </w:rPr>
      </w:pPr>
      <w:r>
        <w:rPr>
          <w:rFonts w:hint="eastAsia" w:ascii="方正小标宋简体" w:hAnsi="黑体" w:eastAsia="方正小标宋简体" w:cs="Times New Roman"/>
          <w:sz w:val="44"/>
          <w:szCs w:val="44"/>
        </w:rPr>
        <w:t>2023年江苏省老年教育学习资源库子库名单</w:t>
      </w:r>
    </w:p>
    <w:tbl>
      <w:tblPr>
        <w:tblStyle w:val="5"/>
        <w:tblW w:w="140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5103"/>
        <w:gridCol w:w="5130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hAnsi="黑体" w:eastAsia="黑体" w:cs="Times New Roman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kern w:val="0"/>
                <w:sz w:val="32"/>
                <w:szCs w:val="32"/>
              </w:rPr>
              <w:t>项目</w:t>
            </w:r>
            <w:r>
              <w:rPr>
                <w:rFonts w:ascii="黑体" w:hAnsi="黑体" w:eastAsia="黑体" w:cs="Times New Roman"/>
                <w:kern w:val="0"/>
                <w:sz w:val="32"/>
                <w:szCs w:val="32"/>
              </w:rPr>
              <w:t>名称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  <w:t>申报单位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hAnsi="黑体" w:eastAsia="黑体" w:cs="Times New Roman"/>
                <w:color w:val="000000"/>
                <w:kern w:val="0"/>
                <w:sz w:val="32"/>
                <w:szCs w:val="32"/>
              </w:rPr>
              <w:t>项目负责人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金陵文化行走</w:t>
            </w:r>
            <w:bookmarkStart w:id="0" w:name="_GoBack"/>
            <w:bookmarkEnd w:id="0"/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南京开放大学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赵运初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地图中国说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南京市江宁区淳化街道社区教育中心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潘家保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传统保健按摩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南京市江宁区汤山街道社区教育中心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郭军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老年养生文化学习与传承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南京市秦淮开放大学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南京市秦淮区光华路街道社区教育中心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南京市秦淮区秦虹街道社区教育中心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何铁雨、张美霞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“筝声雅韵”古筝与音乐的对话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南京市栖霞区燕子矶街道社区教育中心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李瑞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《古诗里的中国》（古诗鉴赏与诵读）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程宏强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琵琶行——入门教学与欣赏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随时随地做瑜伽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创意流彩画实用技巧——童心丹青绘就美好生活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蔡易、袁彩哲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溢彩年华——老年服饰艺术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吕颖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基本乐理与简谱视唱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杨海霞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生活中的营养学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周虹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写意花鸟画创作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姚梦婕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老年服饰穿搭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苏州市职业大学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张鸣艳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品读吴文化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苏州市职业大学（苏州开放大学）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宋桂友、高觐悦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话说吴江古镇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苏州市吴江区开放大学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苏州市吴江区老年大学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钮烨烨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连云港贝雕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连云港市赣榆区新市民教育协会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连云港市赣榆区青口镇社区教育中心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孙月坤、张西月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庭园生辉文化讲堂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物华天宝文物讲堂（二）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葛克伟、阮文杰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扬州剪纸艺术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扬州市职业大学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扬州市广陵经济开发区社区教育中心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陆彩兰、吉万年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建和谐关系，享健康生活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黄华明、李安芹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锡剧教学与表演指导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镇江市老年大学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蔡晓海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文化类——古典诗词之美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赵娜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老年科学养生与保健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南京市江北新区社区学院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权静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中老年休闲健身——匹克球运动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南京市江北新区社区学院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王海波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数字图像与视频编辑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魏砚雨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经络腧穴与护理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姜荣荣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中医到底如何治病——医生不会讲给你听的《伤寒论》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凌云、孙松娴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文化旅游与电子商务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陈丽荣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字体设计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王旖旎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茶艺实用教程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倪晓波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数字金融应用——金融新生活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无锡商业职业技术学院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无锡市惠山区钱桥街道溪南社区居民委员会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尹兴宽、高勋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音形的奥秘：英语语音与诵读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赵岚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老年声乐教程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江苏师范大学继续教育学院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沈婷婷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没骨花卉鉴赏与创作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江苏师范大学继续教育学院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“岁月美学”：老年软装创意设计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中国室内装饰协会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杨琼、陈彦、岳子煊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现代教育技术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陆霞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学前儿童卫生与保健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徐州经济技术开发区老年大学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李海芸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“花”样生活——老年手工课程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常州市新北区三井街道藻江社区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居民委员会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周飞、朱佩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老年人服饰配色与化妆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张安凤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江苏非遗：民间传说与故事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刘李娥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涉外礼仪与修养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李如平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老年心理学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郑海燕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饮食营养与文化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江苏华怡明都酒店集团有限公司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刘加凤、陈纯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媒体书画艺术鉴赏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陈维艳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一起跳排舞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郭凌云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智慧就医——守护夕阳红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孟亚俐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老年手机摄影摄像与电子相册制作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陶瓷制作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苏州太湖窑陶瓷有限公司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冷</w:t>
            </w:r>
            <w:r>
              <w:rPr>
                <w:rFonts w:ascii="Times New Roman" w:hAnsi="Times New Roman" w:eastAsia="微软雅黑" w:cs="Times New Roman"/>
                <w:color w:val="000000"/>
                <w:kern w:val="0"/>
                <w:sz w:val="28"/>
                <w:szCs w:val="28"/>
              </w:rPr>
              <w:t>赟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传统体育养生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苏作丝绸手工技艺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黄紫娟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江南园林文化艺术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苏州古典园林建筑有限公司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姚岚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江南园林植物艺术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鞠鹏杰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老年肌肉骨骼康复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郭慧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老年健身康复活动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江苏工程职业技术学院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南通市阳光养老产业集团有限公司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刘记红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餐饮服务与操作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梅迎春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广告摄影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陈想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社交礼仪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江苏海洋大学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安俊丽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中华气韵——健身气功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江苏电子信息职业学院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王艳如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老年口腔卫生保健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淮安市口腔医院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淮安市第二人民医院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淮安市瑞博口腔医疗有限公司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张梅、任曼丽、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王晓君、杜鹃、葛殿奎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心脑血管疾病的识别与应急应对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南京江北医院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夏立平、马琼、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侯赛宁、关丽丽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银龄空竹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汤勤华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酒文化与茶文化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王富花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修身养性太极拳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杨牧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宠物养护与驯导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孟婷</w:t>
            </w:r>
          </w:p>
        </w:tc>
      </w:tr>
    </w:tbl>
    <w:p/>
    <w:sectPr>
      <w:pgSz w:w="16838" w:h="11906" w:orient="landscape"/>
      <w:pgMar w:top="1474" w:right="1440" w:bottom="1474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136"/>
    <w:rsid w:val="00140A91"/>
    <w:rsid w:val="00160470"/>
    <w:rsid w:val="003A317D"/>
    <w:rsid w:val="003B22F2"/>
    <w:rsid w:val="00572979"/>
    <w:rsid w:val="005B60E9"/>
    <w:rsid w:val="00641FC1"/>
    <w:rsid w:val="00673737"/>
    <w:rsid w:val="007F793F"/>
    <w:rsid w:val="009827D2"/>
    <w:rsid w:val="009A63BB"/>
    <w:rsid w:val="009E175C"/>
    <w:rsid w:val="00A30B12"/>
    <w:rsid w:val="00A441EA"/>
    <w:rsid w:val="00B84BCA"/>
    <w:rsid w:val="00B87CB5"/>
    <w:rsid w:val="00BC74D3"/>
    <w:rsid w:val="00BE3120"/>
    <w:rsid w:val="00BE4D6F"/>
    <w:rsid w:val="00D27FF4"/>
    <w:rsid w:val="00E71136"/>
    <w:rsid w:val="00E92209"/>
    <w:rsid w:val="00ED6021"/>
    <w:rsid w:val="3ED7656B"/>
    <w:rsid w:val="48DB5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uiPriority w:val="0"/>
    <w:rPr>
      <w:kern w:val="2"/>
      <w:sz w:val="18"/>
      <w:szCs w:val="18"/>
    </w:rPr>
  </w:style>
  <w:style w:type="character" w:customStyle="1" w:styleId="9">
    <w:name w:val="批注框文本 字符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6</Pages>
  <Words>332</Words>
  <Characters>1895</Characters>
  <Lines>15</Lines>
  <Paragraphs>4</Paragraphs>
  <TotalTime>54</TotalTime>
  <ScaleCrop>false</ScaleCrop>
  <LinksUpToDate>false</LinksUpToDate>
  <CharactersWithSpaces>2223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2023-11-24T06:38:00Z</dcterms:created>
  <dc:creator>user</dc:creator>
  <cp:lastModifiedBy>TQueen</cp:lastModifiedBy>
  <cp:lastPrinted>2023-11-24T08:09:00Z</cp:lastPrinted>
  <dcterms:modified xsi:type="dcterms:W3CDTF">2023-11-24T10:11:28Z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C476E1F1F8804133ADFB84F376A1E7E2</vt:lpwstr>
  </property>
</Properties>
</file>