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3C9" w:rsidRPr="003803C9" w:rsidRDefault="003803C9" w:rsidP="003803C9">
      <w:pPr>
        <w:spacing w:afterLines="50" w:after="156"/>
        <w:jc w:val="left"/>
        <w:rPr>
          <w:rFonts w:ascii="Times New Roman" w:eastAsia="黑体" w:hAnsi="Times New Roman" w:cs="Times New Roman"/>
          <w:color w:val="000000"/>
          <w:sz w:val="32"/>
          <w:szCs w:val="32"/>
        </w:rPr>
      </w:pPr>
      <w:bookmarkStart w:id="0" w:name="_GoBack"/>
      <w:bookmarkEnd w:id="0"/>
      <w:r w:rsidRPr="003803C9">
        <w:rPr>
          <w:rFonts w:ascii="Times New Roman" w:eastAsia="黑体" w:hAnsi="Times New Roman" w:cs="Times New Roman"/>
          <w:color w:val="000000"/>
          <w:sz w:val="32"/>
          <w:szCs w:val="32"/>
        </w:rPr>
        <w:t>附件</w:t>
      </w:r>
    </w:p>
    <w:p w:rsidR="003803C9" w:rsidRPr="003803C9" w:rsidRDefault="003803C9" w:rsidP="003803C9">
      <w:pPr>
        <w:spacing w:afterLines="50" w:after="156" w:line="400" w:lineRule="exact"/>
        <w:jc w:val="center"/>
        <w:rPr>
          <w:rFonts w:ascii="Times New Roman" w:eastAsia="方正小标宋简体" w:hAnsi="Times New Roman" w:cs="Times New Roman"/>
          <w:color w:val="000000"/>
          <w:sz w:val="36"/>
          <w:szCs w:val="36"/>
        </w:rPr>
      </w:pPr>
      <w:r w:rsidRPr="003803C9">
        <w:rPr>
          <w:rFonts w:ascii="Times New Roman" w:eastAsia="方正小标宋简体" w:hAnsi="Times New Roman" w:cs="Times New Roman"/>
          <w:color w:val="000000"/>
          <w:sz w:val="36"/>
          <w:szCs w:val="36"/>
        </w:rPr>
        <w:t>2020</w:t>
      </w:r>
      <w:r w:rsidRPr="003803C9">
        <w:rPr>
          <w:rFonts w:ascii="Times New Roman" w:eastAsia="方正小标宋简体" w:hAnsi="Times New Roman" w:cs="Times New Roman"/>
          <w:color w:val="000000"/>
          <w:sz w:val="36"/>
          <w:szCs w:val="36"/>
        </w:rPr>
        <w:t>年江苏省中等职业学校教师</w:t>
      </w:r>
    </w:p>
    <w:p w:rsidR="003803C9" w:rsidRPr="003803C9" w:rsidRDefault="003803C9" w:rsidP="003803C9">
      <w:pPr>
        <w:spacing w:afterLines="50" w:after="156" w:line="400" w:lineRule="exact"/>
        <w:jc w:val="center"/>
        <w:rPr>
          <w:rFonts w:ascii="Times New Roman" w:eastAsia="方正小标宋简体" w:hAnsi="Times New Roman" w:cs="Times New Roman"/>
          <w:color w:val="000000"/>
          <w:sz w:val="36"/>
          <w:szCs w:val="36"/>
        </w:rPr>
      </w:pPr>
      <w:r w:rsidRPr="003803C9">
        <w:rPr>
          <w:rFonts w:ascii="Times New Roman" w:eastAsia="方正小标宋简体" w:hAnsi="Times New Roman" w:cs="Times New Roman"/>
          <w:color w:val="000000"/>
          <w:sz w:val="36"/>
          <w:szCs w:val="36"/>
        </w:rPr>
        <w:t>国家级、省级培训计划表</w:t>
      </w:r>
    </w:p>
    <w:p w:rsidR="003803C9" w:rsidRPr="003803C9" w:rsidRDefault="003803C9" w:rsidP="003803C9">
      <w:pPr>
        <w:spacing w:afterLines="50" w:after="156" w:line="400" w:lineRule="exact"/>
        <w:jc w:val="center"/>
        <w:rPr>
          <w:rFonts w:ascii="Times New Roman" w:eastAsia="方正小标宋简体" w:hAnsi="Times New Roman" w:cs="Times New Roman"/>
          <w:color w:val="000000"/>
          <w:sz w:val="36"/>
          <w:szCs w:val="36"/>
        </w:rPr>
      </w:pPr>
    </w:p>
    <w:tbl>
      <w:tblPr>
        <w:tblpPr w:leftFromText="180" w:rightFromText="180" w:vertAnchor="text" w:tblpXSpec="center" w:tblpY="1"/>
        <w:tblOverlap w:val="never"/>
        <w:tblW w:w="493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1156"/>
        <w:gridCol w:w="5184"/>
        <w:gridCol w:w="926"/>
        <w:gridCol w:w="867"/>
      </w:tblGrid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时长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规模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proofErr w:type="gramStart"/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师德师风建设和思想政治课教师能力提升培训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  <w:highlight w:val="yellow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SP-G1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职业学校师德师风建设专题培训（分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个班）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  <w:highlight w:val="yellow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SP-G2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思政课</w:t>
            </w:r>
            <w:proofErr w:type="gramEnd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骨干教师教育教学能力提升培训（分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个班）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7 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b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二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职业学校高层次人才高端研修培训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b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GP-A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卓越校长高端研修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100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GP-A1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领军校长（知名校长）能力提升高端研修（另行通知）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年期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30 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GP-A2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骨干校长能力提升高端研修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14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GP-A3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新任校长（任职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年内）能力提升研修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14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SP-A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卓越教师高端研修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390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6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SP-A1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领军教师能力提升高端研修（另行通知）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年期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7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SP-A2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省级名师工作室主持人能力提升高端研修（另行通知）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8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SP-A3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职业教育信息化教学能力提升高端研修（另行通知）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16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SP-A4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职业教育教科研能力提升高端研修（另行通知）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16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SP-A5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职业教育正高级后备教师教科研能力高端研修（另行通知）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职业学校课程</w:t>
            </w: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专业负责人能力提升及专项领域培训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SP-B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公共课程</w:t>
            </w: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专业建设负责人能力提升培训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450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SP-B1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公共课教研负责人课程建设及团队领导能力提升研修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11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SP-B1-1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体育课教研负责人课程建设及团队领导能力提升研修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12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SP-B1-2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语文课教研负责人课程建设及团队领导能力提升研修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13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SP-B1-3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英语课教研负责人课程建设及团队领导能力提升研修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14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SP-B1-4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数学课教研负责人课程建设及团队领导能力提升研修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SP-B2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专业部（办）负责人专业建设及团队领导能力提升研修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　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SP-B2-1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资源环境、石油化工、能源与新能源类专业负责人专业建设及团队领导能力提升研修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16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SP-B2-2</w:t>
            </w:r>
          </w:p>
        </w:tc>
        <w:tc>
          <w:tcPr>
            <w:tcW w:w="30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信息技术类（含计算机、网络、机器人）专业负责人专业建设及团队领导能力提升研修</w:t>
            </w:r>
          </w:p>
        </w:tc>
        <w:tc>
          <w:tcPr>
            <w:tcW w:w="65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17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SP-B2-3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电工电子类（含通信、物联网）专业负责人专业建设及团队领导能力提升研修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18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SP-B2-4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加工制造类（含机电、机加工、数控）专业负责人专业建设及团队领导能力提升研修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19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SP-B2-5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财经商贸类（含物流、商务外语）专业负责人专业建设及团队领导能力提升研修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GP-B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中高职教师素质协同提升研修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198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GP-B1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中高职衔接专业教师协同研修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20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一产类专业教师协同研修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农林牧渔类专业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21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GP-B1-2</w:t>
            </w:r>
          </w:p>
        </w:tc>
        <w:tc>
          <w:tcPr>
            <w:tcW w:w="30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二产类专业教师协同研修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加工制造类专业</w:t>
            </w:r>
          </w:p>
        </w:tc>
        <w:tc>
          <w:tcPr>
            <w:tcW w:w="65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lastRenderedPageBreak/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22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三产类专业教师协同研修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财经商贸类专业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23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GP-B1-4-a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公共课教师协同研修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语文课程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24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GP-B1-4-b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公共课教师协同研修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数学课程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25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GP-B1-4-c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公共课教师协同研修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—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英语课程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GP-B2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紧缺领域教师技术技能传承创新研修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26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GP-B2-1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土木水利类专业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27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GP-B2-2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交通运输类专业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28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GP-B2-3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信息技术类专业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29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GP-B2-4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文化艺术类专业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四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职业学校专业带头人及教育教学骨干能力提升培训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b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GP-C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职业学校教师示范培训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210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GP-C1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专业带头人能力提升专题研修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30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GP-C1-1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信息技术类专业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31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GP-C1-2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财经商贸类专业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GP-C2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“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双师型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”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教师专业技能培训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32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GP-C2-1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加工制造类专业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33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GP-C2-2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交通运输类专业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34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GP-C2-3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旅游服务类专业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GP-C3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优秀青年</w:t>
            </w:r>
            <w:proofErr w:type="gramStart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教师跟岗访学</w:t>
            </w:r>
            <w:proofErr w:type="gramEnd"/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35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GP-C3-1</w:t>
            </w:r>
          </w:p>
        </w:tc>
        <w:tc>
          <w:tcPr>
            <w:tcW w:w="303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思想政治课程</w:t>
            </w:r>
          </w:p>
        </w:tc>
        <w:tc>
          <w:tcPr>
            <w:tcW w:w="65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36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GP-C3-2</w:t>
            </w:r>
          </w:p>
        </w:tc>
        <w:tc>
          <w:tcPr>
            <w:tcW w:w="303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语文课程</w:t>
            </w:r>
          </w:p>
        </w:tc>
        <w:tc>
          <w:tcPr>
            <w:tcW w:w="65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37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GP-C3-3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数学课程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28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/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年，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SP-C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骨干教师能力提升培训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1712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公共课与学生健康指导骨干教师教育教学能力提升培训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400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SP-C1-1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体育课骨干教师教育教学能力提升培训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39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SP-C1-2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语文课骨干教师教育教学能力提升培训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数学课骨干教师教育教学能力提升培训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SP-C1-4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英语课骨干教师教育教学能力提升培训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SP-C1-5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公共艺术课骨干教师教育教学能力提升培训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SP-C1-6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历史课骨干教师教育教学能力提升培训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SP-C1-7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职业学校青少年心理及突发事件应急能力提升培训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8 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SP-C1-8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职业学校学生心理咨询与干预专题培训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8 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专业课骨干教师教育教学能力提升与新技术发展培训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390 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SP-C2-1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加工制造（含机电、机加工、数控）类专业骨干教师教育教学能力提升培训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SP-C2-2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电工电子（含电子、通信、物联网）类专业骨干教师教育教学能力提升培训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财经商贸（含物流、商务外语）类专业骨干教师教育教学能力提升培训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49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SP-C2-4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信息技术（含计算机、网络、机器人）类专业骨干教师教育教学能力提升培训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SP-C2-5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交通运输（含汽修、轨道）类专业负责人专业骨干教师教育教学能力提升培训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SP-C2-6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3803C9">
                <w:rPr>
                  <w:rFonts w:ascii="Times New Roman" w:eastAsia="宋体" w:hAnsi="Times New Roman" w:cs="Times New Roman"/>
                  <w:color w:val="000000"/>
                  <w:kern w:val="0"/>
                  <w:sz w:val="20"/>
                  <w:szCs w:val="20"/>
                </w:rPr>
                <w:t>5G</w:t>
              </w:r>
            </w:smartTag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技术及其产业变革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lastRenderedPageBreak/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SP-C2-7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人工智能技术（数据、视觉等）及其产业新形态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技能大赛教练培训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922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SP-C3-1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制冷与空调设备组装与调试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18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SP-C3-2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机电一体化设备组装与调试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35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SP-C3-3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电气安装与维修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27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SP-C3-4</w:t>
            </w:r>
          </w:p>
        </w:tc>
        <w:tc>
          <w:tcPr>
            <w:tcW w:w="3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电梯维修保养</w:t>
            </w:r>
          </w:p>
        </w:tc>
        <w:tc>
          <w:tcPr>
            <w:tcW w:w="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21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</w:tbl>
    <w:p w:rsidR="003803C9" w:rsidRPr="003803C9" w:rsidRDefault="003803C9" w:rsidP="003803C9">
      <w:pPr>
        <w:rPr>
          <w:rFonts w:ascii="Times New Roman" w:eastAsia="宋体" w:hAnsi="Times New Roman" w:cs="Times New Roman"/>
          <w:color w:val="000000"/>
          <w:sz w:val="10"/>
          <w:szCs w:val="10"/>
        </w:rPr>
      </w:pPr>
    </w:p>
    <w:tbl>
      <w:tblPr>
        <w:tblpPr w:leftFromText="180" w:rightFromText="180" w:vertAnchor="text" w:tblpX="108" w:tblpY="1"/>
        <w:tblOverlap w:val="never"/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6"/>
        <w:gridCol w:w="1144"/>
        <w:gridCol w:w="5057"/>
        <w:gridCol w:w="975"/>
        <w:gridCol w:w="867"/>
      </w:tblGrid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焊接技术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21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SP-C3-6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计算机检测维修与数据恢复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33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59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SP-C3-7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建筑智能化系统安装与调试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20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SP-C3-8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电子商务技能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39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SP-C3-9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液压与气动系统装调与维护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23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SP-C3-10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零部件测绘与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CAD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成图技术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42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沙盘模拟企业经营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46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现代物流综合作业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22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智能家居安装与维护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25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66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网络搭建与应用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33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机器人技术应用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31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SP-C3-16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农机维修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21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69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SP-C3-17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服装设计与工艺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27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SP-C3-18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现代模具制造技术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•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注塑模具技术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20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SP-C3-19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数控综合应用技术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34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SP-C3-20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电子电路装调与应用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酒店服务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 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30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虚拟现实（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VR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）制作与应用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工程测量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33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护理技能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19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网络空间安全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29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SP-C3-26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工业分析检验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29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79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SP-C3-27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化工生产技术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18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SP-C3-28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新能源汽车检测与维修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SP-C3-29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建筑装饰技能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22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SP-C3-30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汽车机电维修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37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）　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SP-C3-31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车身修复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 xml:space="preserve"> SP-C3-32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车身涂装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8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 xml:space="preserve">25 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（三）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SP-F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教师网络培训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1000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85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SP-F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教师网络培训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45 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1000 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五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初任教师上岗培训与青年骨干能力提升培训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GP-G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职业学校初任教师上岗培训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年期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150 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lastRenderedPageBreak/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86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GP-G1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教育学、心理学基本理论与实务模块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22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87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GP-G2</w:t>
            </w:r>
          </w:p>
        </w:tc>
        <w:tc>
          <w:tcPr>
            <w:tcW w:w="2978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职业教育基本原理与教学实务模块</w:t>
            </w:r>
          </w:p>
        </w:tc>
        <w:tc>
          <w:tcPr>
            <w:tcW w:w="70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16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88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GP-G3</w:t>
            </w:r>
          </w:p>
        </w:tc>
        <w:tc>
          <w:tcPr>
            <w:tcW w:w="29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教学基本理论与实务模块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14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89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GP-G4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德育基本理论与实务模块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GP-G5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职业教育工作过程导向教学法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SP-D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入职任职资格及青年骨干能力提升培训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150 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91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SP-D1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新教师专业素养与职业资格培训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8 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92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SP-D2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青年骨干教师能力提升工作坊式（名师工作室、教学创新团队）培训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90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六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职业学校管理者能力提升与培训专家团队培训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职业学校管理者能力提升培训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830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职业学校管理工作负责人能力提升培训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480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SP-E1-1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职业学校学生德育工作者、班主任能力提升培训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SP-E1-2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职业学校学生社团指导教师能力提升培训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SP-E1-3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职业学校学生安全与职业健康工作教师能力提升培训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SP-E1-4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职业学校创业教育（竞赛）及指导能力提升培训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SP-E1-5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职业学校创新教育（竞赛）及指导能力提升培训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SP-E1-6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职业学校教师发展部门（中心）负责人能力提升培训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99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SP-E1-7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职业学校学生处长、团委书记</w:t>
            </w:r>
            <w:proofErr w:type="gramStart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及系部学生</w:t>
            </w:r>
            <w:proofErr w:type="gramEnd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管理工作负责人能力提升培训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SP-E1-8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职业学校春蕾班管理能力提高培训（班主任）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重点工作管理能力提升培训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350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SP-E2-1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领航计划学校负责人培训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SP-E2-2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职业学校现代学徒制工作项目运作管理（学校、企业项目负责人）能力提升培训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SP-E2-3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职业学校专业现代化建设管理能力提升培训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SP-E2-4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五年制高职课堂教学质量提升培训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105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SP-E2-5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五年制高职思想政治教育骨干教师能力提升培训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7 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Cs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GP-F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骨干培训专家团队建设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90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106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GP-F1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职业学校教师培训管理者培训（另行通知）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14 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40 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107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GP-F2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职业学校教师培训项目开发与实施人员培训（另行通知）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14 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七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教师企业实践、兼职教师及</w:t>
            </w: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1+X</w:t>
            </w:r>
            <w:r w:rsidRPr="003803C9">
              <w:rPr>
                <w:rFonts w:ascii="Times New Roman" w:eastAsia="华文宋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证书培训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（一）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GP-D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职业学校教师企业实践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80</w:t>
            </w: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108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GP-D1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加工制造类专业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109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GP-D2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信息技术类专业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GP-D3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财经商贸类专业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 GP-D4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★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交通运输类专业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20 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（二）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GP-E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职业学校兼职教师培训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100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 </w:t>
            </w:r>
            <w:r w:rsidRPr="003803C9">
              <w:rPr>
                <w:rFonts w:ascii="Times New Roman" w:eastAsia="楷体" w:hAnsi="Times New Roman" w:cs="Times New Roman"/>
                <w:b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GP-E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省兼职教师资源库入库教师培训（另行通知）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3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100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（三）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GP-H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1+X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证书制度试点院校教师培训</w:t>
            </w:r>
          </w:p>
        </w:tc>
        <w:tc>
          <w:tcPr>
            <w:tcW w:w="700" w:type="pct"/>
            <w:shd w:val="clear" w:color="auto" w:fill="auto"/>
            <w:vAlign w:val="bottom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550</w:t>
            </w:r>
            <w:r w:rsidRPr="003803C9">
              <w:rPr>
                <w:rFonts w:ascii="Times New Roman" w:eastAsia="楷体" w:hAnsi="Times New Roman" w:cs="Times New Roman"/>
                <w:b/>
                <w:bCs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113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GP-H1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建筑信息模型（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BIM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114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GP-H2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汽车运用与维修（含智能新能源汽车）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lastRenderedPageBreak/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115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GP-H3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Web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前端开发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116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GP-H4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老年照护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117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GP-H5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物流管理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60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118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GP-H6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电子商务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119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GP-H7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工业机器人操作与运维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120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GP-H8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工业机器人应用编程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121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GP-H9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proofErr w:type="gramStart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传感网</w:t>
            </w:r>
            <w:proofErr w:type="gramEnd"/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应用开发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  <w:tr w:rsidR="003803C9" w:rsidRPr="003803C9" w:rsidTr="00576402">
        <w:trPr>
          <w:trHeight w:hRule="exact" w:val="329"/>
        </w:trPr>
        <w:tc>
          <w:tcPr>
            <w:tcW w:w="327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right"/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（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122</w:t>
            </w:r>
            <w:r w:rsidRPr="003803C9">
              <w:rPr>
                <w:rFonts w:ascii="Times New Roman" w:eastAsia="宋体" w:hAnsi="Times New Roman" w:cs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599" w:type="pct"/>
            <w:shd w:val="clear" w:color="auto" w:fill="auto"/>
            <w:vAlign w:val="center"/>
          </w:tcPr>
          <w:p w:rsidR="003803C9" w:rsidRPr="003803C9" w:rsidRDefault="003803C9" w:rsidP="003803C9">
            <w:pPr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19"/>
                <w:szCs w:val="19"/>
              </w:rPr>
              <w:t>项目</w:t>
            </w: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GP-H10</w:t>
            </w:r>
          </w:p>
        </w:tc>
        <w:tc>
          <w:tcPr>
            <w:tcW w:w="2978" w:type="pct"/>
            <w:shd w:val="clear" w:color="auto" w:fill="auto"/>
            <w:vAlign w:val="center"/>
          </w:tcPr>
          <w:p w:rsidR="003803C9" w:rsidRPr="003803C9" w:rsidRDefault="003803C9" w:rsidP="003803C9">
            <w:pPr>
              <w:rPr>
                <w:rFonts w:ascii="Times New Roman" w:eastAsia="宋体" w:hAnsi="Times New Roman" w:cs="Times New Roman"/>
                <w:color w:val="000000"/>
                <w:sz w:val="19"/>
                <w:szCs w:val="19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3803C9">
                <w:rPr>
                  <w:rFonts w:ascii="Times New Roman" w:eastAsia="宋体" w:hAnsi="Times New Roman" w:cs="Times New Roman"/>
                  <w:color w:val="000000"/>
                  <w:sz w:val="19"/>
                  <w:szCs w:val="19"/>
                </w:rPr>
                <w:t>5G</w:t>
              </w:r>
            </w:smartTag>
            <w:r w:rsidRPr="003803C9">
              <w:rPr>
                <w:rFonts w:ascii="Times New Roman" w:eastAsia="宋体" w:hAnsi="Times New Roman" w:cs="Times New Roman"/>
                <w:color w:val="000000"/>
                <w:sz w:val="19"/>
                <w:szCs w:val="19"/>
              </w:rPr>
              <w:t>基站建设与维护</w:t>
            </w:r>
          </w:p>
        </w:tc>
        <w:tc>
          <w:tcPr>
            <w:tcW w:w="700" w:type="pct"/>
            <w:shd w:val="clear" w:color="auto" w:fill="auto"/>
            <w:vAlign w:val="center"/>
          </w:tcPr>
          <w:p w:rsidR="003803C9" w:rsidRPr="003803C9" w:rsidRDefault="003803C9" w:rsidP="003803C9">
            <w:pPr>
              <w:widowControl/>
              <w:jc w:val="center"/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</w:pP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5</w:t>
            </w:r>
            <w:r w:rsidRPr="003803C9">
              <w:rPr>
                <w:rFonts w:ascii="Times New Roman" w:eastAsia="楷体" w:hAnsi="Times New Roman" w:cs="Times New Roman"/>
                <w:color w:val="000000"/>
                <w:kern w:val="0"/>
                <w:sz w:val="20"/>
                <w:szCs w:val="20"/>
              </w:rPr>
              <w:t>天</w:t>
            </w:r>
          </w:p>
        </w:tc>
        <w:tc>
          <w:tcPr>
            <w:tcW w:w="396" w:type="pct"/>
            <w:shd w:val="clear" w:color="auto" w:fill="auto"/>
            <w:vAlign w:val="center"/>
          </w:tcPr>
          <w:p w:rsidR="003803C9" w:rsidRPr="003803C9" w:rsidRDefault="003803C9" w:rsidP="003803C9">
            <w:pPr>
              <w:jc w:val="right"/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</w:pPr>
            <w:r w:rsidRPr="003803C9">
              <w:rPr>
                <w:rFonts w:ascii="Times New Roman" w:eastAsia="宋体" w:hAnsi="Times New Roman" w:cs="Times New Roman"/>
                <w:color w:val="000000"/>
                <w:sz w:val="20"/>
                <w:szCs w:val="20"/>
              </w:rPr>
              <w:t>50</w:t>
            </w:r>
            <w:r w:rsidRPr="003803C9">
              <w:rPr>
                <w:rFonts w:ascii="Times New Roman" w:eastAsia="楷体" w:hAnsi="Times New Roman" w:cs="Times New Roman"/>
                <w:color w:val="000000"/>
                <w:sz w:val="20"/>
                <w:szCs w:val="20"/>
              </w:rPr>
              <w:t>名</w:t>
            </w:r>
          </w:p>
        </w:tc>
      </w:tr>
    </w:tbl>
    <w:p w:rsidR="003803C9" w:rsidRPr="003803C9" w:rsidRDefault="003803C9" w:rsidP="003803C9">
      <w:pPr>
        <w:spacing w:line="20" w:lineRule="exact"/>
        <w:rPr>
          <w:rFonts w:ascii="Times New Roman" w:eastAsia="宋体" w:hAnsi="Times New Roman" w:cs="Times New Roman"/>
          <w:color w:val="000000"/>
          <w:szCs w:val="24"/>
        </w:rPr>
      </w:pPr>
    </w:p>
    <w:p w:rsidR="003803C9" w:rsidRPr="003803C9" w:rsidRDefault="003803C9" w:rsidP="003803C9">
      <w:pPr>
        <w:widowControl/>
        <w:tabs>
          <w:tab w:val="left" w:pos="4475"/>
        </w:tabs>
        <w:jc w:val="left"/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</w:pPr>
      <w:r w:rsidRPr="003803C9"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t>说明：标注</w:t>
      </w:r>
      <w:r w:rsidRPr="003803C9"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t>“</w:t>
      </w:r>
      <w:r w:rsidRPr="003803C9">
        <w:rPr>
          <w:rFonts w:ascii="宋体" w:eastAsia="宋体" w:hAnsi="宋体" w:cs="宋体" w:hint="eastAsia"/>
          <w:b/>
          <w:bCs/>
          <w:color w:val="000000"/>
          <w:kern w:val="0"/>
          <w:sz w:val="20"/>
          <w:szCs w:val="20"/>
        </w:rPr>
        <w:t>★</w:t>
      </w:r>
      <w:r w:rsidRPr="003803C9"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t>”</w:t>
      </w:r>
      <w:r w:rsidRPr="003803C9">
        <w:rPr>
          <w:rFonts w:ascii="Times New Roman" w:eastAsia="宋体" w:hAnsi="Times New Roman" w:cs="Times New Roman"/>
          <w:color w:val="000000"/>
          <w:kern w:val="0"/>
          <w:sz w:val="20"/>
          <w:szCs w:val="20"/>
        </w:rPr>
        <w:t>项目可由两家及以上单位联合承担，但须明确主要责任单位。</w:t>
      </w:r>
    </w:p>
    <w:p w:rsidR="003803C9" w:rsidRPr="003803C9" w:rsidRDefault="003803C9" w:rsidP="003803C9">
      <w:pPr>
        <w:widowControl/>
        <w:tabs>
          <w:tab w:val="left" w:pos="4475"/>
        </w:tabs>
        <w:jc w:val="left"/>
        <w:rPr>
          <w:rFonts w:ascii="Times New Roman" w:eastAsia="楷体" w:hAnsi="Times New Roman" w:cs="Times New Roman"/>
          <w:color w:val="000000"/>
          <w:sz w:val="36"/>
          <w:szCs w:val="36"/>
        </w:rPr>
      </w:pPr>
    </w:p>
    <w:p w:rsidR="003803C9" w:rsidRPr="003803C9" w:rsidRDefault="003803C9" w:rsidP="003803C9">
      <w:pPr>
        <w:rPr>
          <w:rFonts w:ascii="Times New Roman" w:eastAsia="宋体" w:hAnsi="Times New Roman" w:cs="Times New Roman"/>
          <w:szCs w:val="24"/>
        </w:rPr>
      </w:pPr>
    </w:p>
    <w:p w:rsidR="003803C9" w:rsidRPr="003803C9" w:rsidRDefault="003803C9" w:rsidP="003803C9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3803C9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942EE2" w:rsidRPr="003803C9" w:rsidRDefault="00942EE2"/>
    <w:sectPr w:rsidR="00942EE2" w:rsidRPr="003803C9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BB1" w:rsidRDefault="00293BB1" w:rsidP="003803C9">
      <w:r>
        <w:separator/>
      </w:r>
    </w:p>
  </w:endnote>
  <w:endnote w:type="continuationSeparator" w:id="0">
    <w:p w:rsidR="00293BB1" w:rsidRDefault="00293BB1" w:rsidP="00380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93BB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93BB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93BB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3803C9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93BB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BB1" w:rsidRDefault="00293BB1" w:rsidP="003803C9">
      <w:r>
        <w:separator/>
      </w:r>
    </w:p>
  </w:footnote>
  <w:footnote w:type="continuationSeparator" w:id="0">
    <w:p w:rsidR="00293BB1" w:rsidRDefault="00293BB1" w:rsidP="003803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9DD"/>
    <w:rsid w:val="00293BB1"/>
    <w:rsid w:val="003803C9"/>
    <w:rsid w:val="006369DD"/>
    <w:rsid w:val="0094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803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3C9"/>
    <w:rPr>
      <w:sz w:val="18"/>
      <w:szCs w:val="18"/>
    </w:rPr>
  </w:style>
  <w:style w:type="paragraph" w:styleId="a4">
    <w:name w:val="footer"/>
    <w:basedOn w:val="a"/>
    <w:link w:val="Char0"/>
    <w:unhideWhenUsed/>
    <w:rsid w:val="003803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3C9"/>
    <w:rPr>
      <w:sz w:val="18"/>
      <w:szCs w:val="18"/>
    </w:rPr>
  </w:style>
  <w:style w:type="numbering" w:customStyle="1" w:styleId="1">
    <w:name w:val="无列表1"/>
    <w:next w:val="a2"/>
    <w:semiHidden/>
    <w:rsid w:val="003803C9"/>
  </w:style>
  <w:style w:type="character" w:styleId="a5">
    <w:name w:val="page number"/>
    <w:basedOn w:val="a0"/>
    <w:rsid w:val="003803C9"/>
  </w:style>
  <w:style w:type="character" w:customStyle="1" w:styleId="a6">
    <w:name w:val="页脚 字符"/>
    <w:rsid w:val="003803C9"/>
    <w:rPr>
      <w:kern w:val="2"/>
      <w:sz w:val="18"/>
      <w:szCs w:val="18"/>
    </w:rPr>
  </w:style>
  <w:style w:type="paragraph" w:customStyle="1" w:styleId="Default">
    <w:name w:val="Default"/>
    <w:rsid w:val="003803C9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styleId="a7">
    <w:name w:val="Balloon Text"/>
    <w:basedOn w:val="a"/>
    <w:link w:val="Char1"/>
    <w:rsid w:val="003803C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7"/>
    <w:rsid w:val="003803C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803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3C9"/>
    <w:rPr>
      <w:sz w:val="18"/>
      <w:szCs w:val="18"/>
    </w:rPr>
  </w:style>
  <w:style w:type="paragraph" w:styleId="a4">
    <w:name w:val="footer"/>
    <w:basedOn w:val="a"/>
    <w:link w:val="Char0"/>
    <w:unhideWhenUsed/>
    <w:rsid w:val="003803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3C9"/>
    <w:rPr>
      <w:sz w:val="18"/>
      <w:szCs w:val="18"/>
    </w:rPr>
  </w:style>
  <w:style w:type="numbering" w:customStyle="1" w:styleId="1">
    <w:name w:val="无列表1"/>
    <w:next w:val="a2"/>
    <w:semiHidden/>
    <w:rsid w:val="003803C9"/>
  </w:style>
  <w:style w:type="character" w:styleId="a5">
    <w:name w:val="page number"/>
    <w:basedOn w:val="a0"/>
    <w:rsid w:val="003803C9"/>
  </w:style>
  <w:style w:type="character" w:customStyle="1" w:styleId="a6">
    <w:name w:val="页脚 字符"/>
    <w:rsid w:val="003803C9"/>
    <w:rPr>
      <w:kern w:val="2"/>
      <w:sz w:val="18"/>
      <w:szCs w:val="18"/>
    </w:rPr>
  </w:style>
  <w:style w:type="paragraph" w:customStyle="1" w:styleId="Default">
    <w:name w:val="Default"/>
    <w:rsid w:val="003803C9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styleId="a7">
    <w:name w:val="Balloon Text"/>
    <w:basedOn w:val="a"/>
    <w:link w:val="Char1"/>
    <w:rsid w:val="003803C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7"/>
    <w:rsid w:val="003803C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925</Words>
  <Characters>5275</Characters>
  <Application>Microsoft Office Word</Application>
  <DocSecurity>0</DocSecurity>
  <Lines>43</Lines>
  <Paragraphs>12</Paragraphs>
  <ScaleCrop>false</ScaleCrop>
  <Company>JSJYT</Company>
  <LinksUpToDate>false</LinksUpToDate>
  <CharactersWithSpaces>6188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2020-07-09T07:32:00Z</dcterms:created>
  <dcterms:modified xsi:type="dcterms:W3CDTF">2020-07-09T07:35:00Z</dcterms:modified>
</cp:coreProperties>
</file>