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521A" w:rsidRPr="00A200F9" w:rsidRDefault="001A521A" w:rsidP="001A521A">
      <w:pPr>
        <w:shd w:val="clear" w:color="auto" w:fill="FFFFFF"/>
        <w:spacing w:line="560" w:lineRule="exact"/>
        <w:jc w:val="left"/>
        <w:outlineLvl w:val="1"/>
        <w:rPr>
          <w:rFonts w:eastAsia="黑体"/>
          <w:sz w:val="32"/>
        </w:rPr>
      </w:pPr>
      <w:r>
        <w:rPr>
          <w:rFonts w:eastAsia="黑体"/>
          <w:sz w:val="32"/>
        </w:rPr>
        <w:t>附件</w:t>
      </w:r>
    </w:p>
    <w:p w:rsidR="001A521A" w:rsidRPr="00A200F9" w:rsidRDefault="001A521A" w:rsidP="001A521A">
      <w:pPr>
        <w:shd w:val="clear" w:color="auto" w:fill="FFFFFF"/>
        <w:spacing w:line="560" w:lineRule="exact"/>
        <w:jc w:val="left"/>
        <w:outlineLvl w:val="1"/>
        <w:rPr>
          <w:rFonts w:eastAsia="黑体"/>
          <w:sz w:val="32"/>
        </w:rPr>
      </w:pPr>
    </w:p>
    <w:p w:rsidR="001A521A" w:rsidRPr="00A200F9" w:rsidRDefault="001A521A" w:rsidP="001A521A">
      <w:pPr>
        <w:shd w:val="clear" w:color="auto" w:fill="FFFFFF"/>
        <w:spacing w:line="560" w:lineRule="exact"/>
        <w:jc w:val="center"/>
        <w:outlineLvl w:val="1"/>
        <w:rPr>
          <w:rFonts w:eastAsia="方正小标宋简体"/>
          <w:bCs/>
          <w:kern w:val="36"/>
          <w:sz w:val="32"/>
          <w:szCs w:val="32"/>
        </w:rPr>
      </w:pPr>
      <w:r w:rsidRPr="00A200F9">
        <w:rPr>
          <w:rFonts w:eastAsia="方正小标宋简体"/>
          <w:bCs/>
          <w:kern w:val="36"/>
          <w:sz w:val="40"/>
          <w:szCs w:val="32"/>
        </w:rPr>
        <w:t>教育部办公厅等五部门关于进一步做好</w:t>
      </w:r>
      <w:r w:rsidRPr="00A200F9">
        <w:rPr>
          <w:rFonts w:eastAsia="方正小标宋简体"/>
          <w:bCs/>
          <w:kern w:val="36"/>
          <w:sz w:val="40"/>
          <w:szCs w:val="32"/>
        </w:rPr>
        <w:br/>
      </w:r>
      <w:r w:rsidRPr="00A200F9">
        <w:rPr>
          <w:rFonts w:eastAsia="方正小标宋简体"/>
          <w:bCs/>
          <w:kern w:val="36"/>
          <w:sz w:val="40"/>
          <w:szCs w:val="32"/>
        </w:rPr>
        <w:t>非全日制研究生就业工作的通知</w:t>
      </w:r>
    </w:p>
    <w:p w:rsidR="001A521A" w:rsidRPr="00A200F9" w:rsidRDefault="001A521A" w:rsidP="001A521A">
      <w:pPr>
        <w:shd w:val="clear" w:color="auto" w:fill="FFFFFF"/>
        <w:spacing w:line="560" w:lineRule="exact"/>
        <w:jc w:val="left"/>
        <w:rPr>
          <w:rFonts w:eastAsia="仿宋_GB2312"/>
          <w:sz w:val="32"/>
          <w:szCs w:val="32"/>
        </w:rPr>
      </w:pPr>
    </w:p>
    <w:p w:rsidR="001A521A" w:rsidRPr="00A200F9" w:rsidRDefault="001A521A" w:rsidP="001A521A">
      <w:pPr>
        <w:shd w:val="clear" w:color="auto" w:fill="FFFFFF"/>
        <w:spacing w:line="560" w:lineRule="exact"/>
        <w:rPr>
          <w:rFonts w:eastAsia="仿宋_GB2312"/>
          <w:sz w:val="32"/>
          <w:szCs w:val="32"/>
        </w:rPr>
      </w:pPr>
      <w:r w:rsidRPr="00A200F9">
        <w:rPr>
          <w:rFonts w:eastAsia="仿宋_GB2312"/>
          <w:sz w:val="32"/>
          <w:szCs w:val="32"/>
        </w:rPr>
        <w:t xml:space="preserve">　　发展非全日制研究生教育，是促进我国学习型社会建设、构建服务全民终身学习教育体系的重要举措，有利于加快培养高层次创新型、复合型、应用型人才。为促进非全日制研究生教育健康发展，进一步做好非全日制研究生就业工作，现就有关事项通知如下。</w:t>
      </w:r>
    </w:p>
    <w:p w:rsidR="001A521A" w:rsidRPr="00A200F9" w:rsidRDefault="001A521A" w:rsidP="001A521A">
      <w:pPr>
        <w:shd w:val="clear" w:color="auto" w:fill="FFFFFF"/>
        <w:spacing w:line="560" w:lineRule="exact"/>
        <w:rPr>
          <w:rFonts w:eastAsia="仿宋_GB2312"/>
          <w:sz w:val="32"/>
          <w:szCs w:val="32"/>
        </w:rPr>
      </w:pPr>
      <w:r w:rsidRPr="00A200F9">
        <w:rPr>
          <w:rFonts w:eastAsia="仿宋_GB2312"/>
          <w:sz w:val="32"/>
          <w:szCs w:val="32"/>
        </w:rPr>
        <w:t xml:space="preserve">　　</w:t>
      </w:r>
      <w:r w:rsidRPr="00A200F9">
        <w:rPr>
          <w:rFonts w:eastAsia="仿宋_GB2312"/>
          <w:b/>
          <w:bCs/>
          <w:sz w:val="32"/>
          <w:szCs w:val="32"/>
        </w:rPr>
        <w:t>一、非全日制研究生教育是我国研究生教育的重要组成部分</w:t>
      </w:r>
    </w:p>
    <w:p w:rsidR="001A521A" w:rsidRPr="00A200F9" w:rsidRDefault="001A521A" w:rsidP="001A521A">
      <w:pPr>
        <w:shd w:val="clear" w:color="auto" w:fill="FFFFFF"/>
        <w:spacing w:line="560" w:lineRule="exact"/>
        <w:rPr>
          <w:rFonts w:eastAsia="仿宋_GB2312"/>
          <w:sz w:val="32"/>
          <w:szCs w:val="32"/>
        </w:rPr>
      </w:pPr>
      <w:r w:rsidRPr="00A200F9">
        <w:rPr>
          <w:rFonts w:eastAsia="仿宋_GB2312"/>
          <w:sz w:val="32"/>
          <w:szCs w:val="32"/>
        </w:rPr>
        <w:t xml:space="preserve">　　《中华人民共和国高等教育法》明确规定，高等教育采用全日制和非全日制教育形式。为推进全日制和非全日制研究生教育协调发展，加强规范管理，</w:t>
      </w:r>
      <w:r w:rsidRPr="00A200F9">
        <w:rPr>
          <w:rFonts w:eastAsia="仿宋_GB2312"/>
          <w:sz w:val="32"/>
          <w:szCs w:val="32"/>
        </w:rPr>
        <w:t>2016</w:t>
      </w:r>
      <w:r w:rsidRPr="00A200F9">
        <w:rPr>
          <w:rFonts w:eastAsia="仿宋_GB2312"/>
          <w:sz w:val="32"/>
          <w:szCs w:val="32"/>
        </w:rPr>
        <w:t>年，教育部办公厅印发《关于统筹全日制和非全日制研究生管理工作的通知》（教研厅〔</w:t>
      </w:r>
      <w:r w:rsidRPr="00A200F9">
        <w:rPr>
          <w:rFonts w:eastAsia="仿宋_GB2312"/>
          <w:sz w:val="32"/>
          <w:szCs w:val="32"/>
        </w:rPr>
        <w:t>2016</w:t>
      </w:r>
      <w:r w:rsidRPr="00A200F9">
        <w:rPr>
          <w:rFonts w:eastAsia="仿宋_GB2312"/>
          <w:sz w:val="32"/>
          <w:szCs w:val="32"/>
        </w:rPr>
        <w:t>〕</w:t>
      </w:r>
      <w:r w:rsidRPr="00A200F9">
        <w:rPr>
          <w:rFonts w:eastAsia="仿宋_GB2312"/>
          <w:sz w:val="32"/>
          <w:szCs w:val="32"/>
        </w:rPr>
        <w:t>2</w:t>
      </w:r>
      <w:r w:rsidRPr="00A200F9">
        <w:rPr>
          <w:rFonts w:eastAsia="仿宋_GB2312"/>
          <w:sz w:val="32"/>
          <w:szCs w:val="32"/>
        </w:rPr>
        <w:t>号），明确自</w:t>
      </w:r>
      <w:r w:rsidRPr="00A200F9">
        <w:rPr>
          <w:rFonts w:eastAsia="仿宋_GB2312"/>
          <w:sz w:val="32"/>
          <w:szCs w:val="32"/>
        </w:rPr>
        <w:t>2017</w:t>
      </w:r>
      <w:r w:rsidRPr="00A200F9">
        <w:rPr>
          <w:rFonts w:eastAsia="仿宋_GB2312"/>
          <w:sz w:val="32"/>
          <w:szCs w:val="32"/>
        </w:rPr>
        <w:t>年起，全日制和非全日制研究生由国家统一下达招生计划，考试招生执行相同的政策和标准，培养质量坚持同一要求，学历学位证书具有同等法律地位和相同效力。</w:t>
      </w:r>
    </w:p>
    <w:p w:rsidR="001A521A" w:rsidRPr="00A200F9" w:rsidRDefault="001A521A" w:rsidP="001A521A">
      <w:pPr>
        <w:shd w:val="clear" w:color="auto" w:fill="FFFFFF"/>
        <w:spacing w:line="560" w:lineRule="exact"/>
        <w:rPr>
          <w:rFonts w:eastAsia="仿宋_GB2312"/>
          <w:sz w:val="32"/>
          <w:szCs w:val="32"/>
        </w:rPr>
      </w:pPr>
      <w:r w:rsidRPr="00A200F9">
        <w:rPr>
          <w:rFonts w:eastAsia="仿宋_GB2312"/>
          <w:sz w:val="32"/>
          <w:szCs w:val="32"/>
        </w:rPr>
        <w:t xml:space="preserve">　　</w:t>
      </w:r>
      <w:r w:rsidRPr="00A200F9">
        <w:rPr>
          <w:rFonts w:eastAsia="仿宋_GB2312"/>
          <w:b/>
          <w:bCs/>
          <w:sz w:val="32"/>
          <w:szCs w:val="32"/>
        </w:rPr>
        <w:t>二、强化就业权益保护</w:t>
      </w:r>
    </w:p>
    <w:p w:rsidR="001A521A" w:rsidRPr="00A200F9" w:rsidRDefault="001A521A" w:rsidP="001A521A">
      <w:pPr>
        <w:shd w:val="clear" w:color="auto" w:fill="FFFFFF"/>
        <w:spacing w:line="560" w:lineRule="exact"/>
        <w:rPr>
          <w:rFonts w:eastAsia="仿宋_GB2312"/>
          <w:sz w:val="32"/>
          <w:szCs w:val="32"/>
        </w:rPr>
      </w:pPr>
      <w:r w:rsidRPr="00A200F9">
        <w:rPr>
          <w:rFonts w:eastAsia="仿宋_GB2312"/>
          <w:sz w:val="32"/>
          <w:szCs w:val="32"/>
        </w:rPr>
        <w:t xml:space="preserve">　　用人单位招用人员应当向劳动者提供平等就业机会。各级公务员招录、事业单位及国有企业公开招聘要根据岗位需求合理制定招聘条件，对不同教育形式的研究生提供平等就</w:t>
      </w:r>
      <w:r w:rsidRPr="00A200F9">
        <w:rPr>
          <w:rFonts w:eastAsia="仿宋_GB2312"/>
          <w:sz w:val="32"/>
          <w:szCs w:val="32"/>
        </w:rPr>
        <w:lastRenderedPageBreak/>
        <w:t>业机会，不得设置与职位要求无关的报考资格条件。各地要合理制定人才落户条件，精简落户凭证，简化办理手续，为不同教育形式的研究生提供平等落户机会。</w:t>
      </w:r>
    </w:p>
    <w:p w:rsidR="001A521A" w:rsidRPr="00A200F9" w:rsidRDefault="001A521A" w:rsidP="001A521A">
      <w:pPr>
        <w:shd w:val="clear" w:color="auto" w:fill="FFFFFF"/>
        <w:spacing w:line="560" w:lineRule="exact"/>
        <w:rPr>
          <w:rFonts w:eastAsia="仿宋_GB2312"/>
          <w:sz w:val="32"/>
          <w:szCs w:val="32"/>
        </w:rPr>
      </w:pPr>
      <w:r w:rsidRPr="00A200F9">
        <w:rPr>
          <w:rFonts w:eastAsia="仿宋_GB2312"/>
          <w:sz w:val="32"/>
          <w:szCs w:val="32"/>
        </w:rPr>
        <w:t xml:space="preserve">　　</w:t>
      </w:r>
      <w:r w:rsidRPr="00A200F9">
        <w:rPr>
          <w:rFonts w:eastAsia="仿宋_GB2312"/>
          <w:b/>
          <w:bCs/>
          <w:sz w:val="32"/>
          <w:szCs w:val="32"/>
        </w:rPr>
        <w:t>三、加强就业指导服务</w:t>
      </w:r>
    </w:p>
    <w:p w:rsidR="001A521A" w:rsidRPr="00A200F9" w:rsidRDefault="001A521A" w:rsidP="001A521A">
      <w:pPr>
        <w:shd w:val="clear" w:color="auto" w:fill="FFFFFF"/>
        <w:spacing w:line="560" w:lineRule="exact"/>
        <w:rPr>
          <w:rFonts w:eastAsia="仿宋_GB2312"/>
          <w:sz w:val="32"/>
          <w:szCs w:val="32"/>
        </w:rPr>
      </w:pPr>
      <w:r w:rsidRPr="00A200F9">
        <w:rPr>
          <w:rFonts w:eastAsia="仿宋_GB2312"/>
          <w:sz w:val="32"/>
          <w:szCs w:val="32"/>
        </w:rPr>
        <w:t xml:space="preserve">　　高等学校要加强对非全日制研究生的就业指导服务，广泛应用</w:t>
      </w:r>
      <w:r w:rsidRPr="00A200F9">
        <w:rPr>
          <w:rFonts w:eastAsia="仿宋_GB2312"/>
          <w:sz w:val="32"/>
          <w:szCs w:val="32"/>
        </w:rPr>
        <w:t>“</w:t>
      </w:r>
      <w:r w:rsidRPr="00A200F9">
        <w:rPr>
          <w:rFonts w:eastAsia="仿宋_GB2312"/>
          <w:sz w:val="32"/>
          <w:szCs w:val="32"/>
        </w:rPr>
        <w:t>互联网</w:t>
      </w:r>
      <w:r w:rsidRPr="00A200F9">
        <w:rPr>
          <w:rFonts w:eastAsia="仿宋_GB2312"/>
          <w:sz w:val="32"/>
          <w:szCs w:val="32"/>
        </w:rPr>
        <w:t>+</w:t>
      </w:r>
      <w:r w:rsidRPr="00A200F9">
        <w:rPr>
          <w:rFonts w:eastAsia="仿宋_GB2312"/>
          <w:sz w:val="32"/>
          <w:szCs w:val="32"/>
        </w:rPr>
        <w:t>就业</w:t>
      </w:r>
      <w:r w:rsidRPr="00A200F9">
        <w:rPr>
          <w:rFonts w:eastAsia="仿宋_GB2312"/>
          <w:sz w:val="32"/>
          <w:szCs w:val="32"/>
        </w:rPr>
        <w:t>”</w:t>
      </w:r>
      <w:r w:rsidRPr="00A200F9">
        <w:rPr>
          <w:rFonts w:eastAsia="仿宋_GB2312"/>
          <w:sz w:val="32"/>
          <w:szCs w:val="32"/>
        </w:rPr>
        <w:t>新模式，精准推送政策、岗位和指导信息，积极举办校园招聘活动，加强校园内招聘活动管理，发布招聘信息不得含有教育形式限制性条件。对取得学籍并完成学业的全日制和非全日制毕业研究生，省级高校毕业生就业工作部门和高等学校要按规定统一办理就业手续，定向就业的研究生按定向合同就业。各地人力资源社会保障部门要根据非全日制研究生就业需求，积极推送岗位信息，提供针对性职业指导，推荐适合的职业培训、就业见习机会。各地要落实好就业创业政策，确保符合条件的研究生都能享受。</w:t>
      </w:r>
    </w:p>
    <w:p w:rsidR="001A521A" w:rsidRPr="00A200F9" w:rsidRDefault="001A521A" w:rsidP="001A521A">
      <w:pPr>
        <w:shd w:val="clear" w:color="auto" w:fill="FFFFFF"/>
        <w:spacing w:line="560" w:lineRule="exact"/>
        <w:rPr>
          <w:rFonts w:eastAsia="仿宋_GB2312"/>
          <w:sz w:val="32"/>
          <w:szCs w:val="32"/>
        </w:rPr>
      </w:pPr>
      <w:r w:rsidRPr="00A200F9">
        <w:rPr>
          <w:rFonts w:eastAsia="仿宋_GB2312"/>
          <w:sz w:val="32"/>
          <w:szCs w:val="32"/>
        </w:rPr>
        <w:t xml:space="preserve">　　</w:t>
      </w:r>
      <w:r w:rsidRPr="00A200F9">
        <w:rPr>
          <w:rFonts w:eastAsia="仿宋_GB2312"/>
          <w:b/>
          <w:bCs/>
          <w:sz w:val="32"/>
          <w:szCs w:val="32"/>
        </w:rPr>
        <w:t>四、加强政策宣传引导</w:t>
      </w:r>
    </w:p>
    <w:p w:rsidR="001A521A" w:rsidRPr="00A200F9" w:rsidRDefault="001A521A" w:rsidP="001A521A">
      <w:pPr>
        <w:shd w:val="clear" w:color="auto" w:fill="FFFFFF"/>
        <w:spacing w:line="560" w:lineRule="exact"/>
        <w:rPr>
          <w:rFonts w:eastAsia="仿宋_GB2312"/>
          <w:sz w:val="32"/>
          <w:szCs w:val="32"/>
        </w:rPr>
      </w:pPr>
      <w:r w:rsidRPr="00A200F9">
        <w:rPr>
          <w:rFonts w:eastAsia="仿宋_GB2312"/>
          <w:sz w:val="32"/>
          <w:szCs w:val="32"/>
        </w:rPr>
        <w:t xml:space="preserve">　　各地各相关部门要积极宣传国家关于发展非全日制研究生教育的各项政策，指导用人单位完善招聘研究生的相关办法，为做好非全日制研究生就业工作营造良好环境。</w:t>
      </w:r>
    </w:p>
    <w:p w:rsidR="001A521A" w:rsidRPr="00A200F9" w:rsidRDefault="001A521A" w:rsidP="001A521A">
      <w:pPr>
        <w:shd w:val="clear" w:color="auto" w:fill="FFFFFF"/>
        <w:spacing w:line="560" w:lineRule="exact"/>
        <w:rPr>
          <w:rFonts w:eastAsia="仿宋_GB2312"/>
          <w:sz w:val="32"/>
          <w:szCs w:val="32"/>
        </w:rPr>
      </w:pPr>
      <w:r w:rsidRPr="00A200F9">
        <w:rPr>
          <w:rFonts w:eastAsia="仿宋_GB2312"/>
          <w:sz w:val="32"/>
          <w:szCs w:val="32"/>
        </w:rPr>
        <w:t> </w:t>
      </w:r>
    </w:p>
    <w:p w:rsidR="001A521A" w:rsidRPr="00A200F9" w:rsidRDefault="001A521A" w:rsidP="001A521A">
      <w:pPr>
        <w:shd w:val="clear" w:color="auto" w:fill="FFFFFF"/>
        <w:spacing w:line="560" w:lineRule="exact"/>
        <w:jc w:val="right"/>
        <w:rPr>
          <w:rFonts w:eastAsia="仿宋_GB2312"/>
          <w:sz w:val="32"/>
          <w:szCs w:val="32"/>
        </w:rPr>
      </w:pPr>
      <w:r w:rsidRPr="00A200F9">
        <w:rPr>
          <w:rFonts w:eastAsia="仿宋_GB2312"/>
          <w:sz w:val="32"/>
          <w:szCs w:val="32"/>
        </w:rPr>
        <w:t>教育部办公厅</w:t>
      </w:r>
      <w:r w:rsidRPr="00A200F9">
        <w:rPr>
          <w:rFonts w:eastAsia="仿宋_GB2312"/>
          <w:sz w:val="32"/>
          <w:szCs w:val="32"/>
        </w:rPr>
        <w:t xml:space="preserve">            </w:t>
      </w:r>
      <w:r w:rsidRPr="00A200F9">
        <w:rPr>
          <w:rFonts w:eastAsia="仿宋_GB2312"/>
          <w:sz w:val="32"/>
          <w:szCs w:val="32"/>
        </w:rPr>
        <w:t>中共中央组织部办公厅</w:t>
      </w:r>
      <w:r w:rsidRPr="00A200F9">
        <w:rPr>
          <w:rFonts w:eastAsia="仿宋_GB2312"/>
          <w:sz w:val="32"/>
          <w:szCs w:val="32"/>
        </w:rPr>
        <w:t xml:space="preserve"> </w:t>
      </w:r>
    </w:p>
    <w:p w:rsidR="001A521A" w:rsidRPr="00A200F9" w:rsidRDefault="001A521A" w:rsidP="001A521A">
      <w:pPr>
        <w:shd w:val="clear" w:color="auto" w:fill="FFFFFF"/>
        <w:spacing w:line="560" w:lineRule="exact"/>
        <w:ind w:firstLineChars="250" w:firstLine="800"/>
        <w:jc w:val="left"/>
        <w:rPr>
          <w:rFonts w:eastAsia="仿宋_GB2312"/>
          <w:sz w:val="32"/>
          <w:szCs w:val="32"/>
        </w:rPr>
      </w:pPr>
      <w:r w:rsidRPr="00A200F9">
        <w:rPr>
          <w:rFonts w:eastAsia="仿宋_GB2312"/>
          <w:sz w:val="32"/>
          <w:szCs w:val="32"/>
        </w:rPr>
        <w:t>人力资源社会保障部办公厅</w:t>
      </w:r>
      <w:r w:rsidRPr="00A200F9">
        <w:rPr>
          <w:rFonts w:eastAsia="仿宋_GB2312"/>
          <w:sz w:val="32"/>
          <w:szCs w:val="32"/>
        </w:rPr>
        <w:t xml:space="preserve">       </w:t>
      </w:r>
      <w:r w:rsidRPr="00A200F9">
        <w:rPr>
          <w:rFonts w:eastAsia="仿宋_GB2312"/>
          <w:sz w:val="32"/>
          <w:szCs w:val="32"/>
        </w:rPr>
        <w:t>公安部办公厅</w:t>
      </w:r>
      <w:r w:rsidRPr="00A200F9">
        <w:rPr>
          <w:rFonts w:eastAsia="仿宋_GB2312"/>
          <w:sz w:val="32"/>
          <w:szCs w:val="32"/>
        </w:rPr>
        <w:t xml:space="preserve"> </w:t>
      </w:r>
    </w:p>
    <w:p w:rsidR="001A521A" w:rsidRPr="00A200F9" w:rsidRDefault="001A521A" w:rsidP="001A521A">
      <w:pPr>
        <w:shd w:val="clear" w:color="auto" w:fill="FFFFFF"/>
        <w:spacing w:line="560" w:lineRule="exact"/>
        <w:ind w:firstLineChars="300" w:firstLine="960"/>
        <w:jc w:val="left"/>
        <w:rPr>
          <w:rFonts w:eastAsia="仿宋_GB2312"/>
          <w:sz w:val="32"/>
          <w:szCs w:val="32"/>
        </w:rPr>
      </w:pPr>
      <w:r w:rsidRPr="00A200F9">
        <w:rPr>
          <w:rFonts w:eastAsia="仿宋_GB2312"/>
          <w:sz w:val="32"/>
          <w:szCs w:val="32"/>
        </w:rPr>
        <w:t>国务院国资委办公厅</w:t>
      </w:r>
    </w:p>
    <w:p w:rsidR="001A521A" w:rsidRDefault="001A521A" w:rsidP="001A521A">
      <w:pPr>
        <w:shd w:val="clear" w:color="auto" w:fill="FFFFFF"/>
        <w:spacing w:line="560" w:lineRule="exact"/>
        <w:jc w:val="right"/>
        <w:rPr>
          <w:rFonts w:eastAsia="仿宋_GB2312" w:hint="eastAsia"/>
          <w:sz w:val="32"/>
          <w:szCs w:val="32"/>
        </w:rPr>
      </w:pPr>
      <w:r w:rsidRPr="00A200F9">
        <w:rPr>
          <w:rFonts w:eastAsia="仿宋_GB2312"/>
          <w:sz w:val="32"/>
          <w:szCs w:val="32"/>
        </w:rPr>
        <w:t>2019</w:t>
      </w:r>
      <w:r w:rsidRPr="00A200F9">
        <w:rPr>
          <w:rFonts w:eastAsia="仿宋_GB2312"/>
          <w:sz w:val="32"/>
          <w:szCs w:val="32"/>
        </w:rPr>
        <w:t>年</w:t>
      </w:r>
      <w:r w:rsidRPr="00A200F9">
        <w:rPr>
          <w:rFonts w:eastAsia="仿宋_GB2312"/>
          <w:sz w:val="32"/>
          <w:szCs w:val="32"/>
        </w:rPr>
        <w:t>12</w:t>
      </w:r>
      <w:r w:rsidRPr="00A200F9">
        <w:rPr>
          <w:rFonts w:eastAsia="仿宋_GB2312"/>
          <w:sz w:val="32"/>
          <w:szCs w:val="32"/>
        </w:rPr>
        <w:t>月</w:t>
      </w:r>
      <w:r w:rsidRPr="00A200F9">
        <w:rPr>
          <w:rFonts w:eastAsia="仿宋_GB2312"/>
          <w:sz w:val="32"/>
          <w:szCs w:val="32"/>
        </w:rPr>
        <w:t>30</w:t>
      </w:r>
      <w:r w:rsidRPr="00A200F9">
        <w:rPr>
          <w:rFonts w:eastAsia="仿宋_GB2312"/>
          <w:sz w:val="32"/>
          <w:szCs w:val="32"/>
        </w:rPr>
        <w:t>日</w:t>
      </w:r>
    </w:p>
    <w:p w:rsidR="00C328F2" w:rsidRPr="001A521A" w:rsidRDefault="00C328F2">
      <w:bookmarkStart w:id="0" w:name="_GoBack"/>
      <w:bookmarkEnd w:id="0"/>
    </w:p>
    <w:sectPr w:rsidR="00C328F2" w:rsidRPr="001A521A">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4450" w:rsidRDefault="00254450" w:rsidP="001A521A">
      <w:r>
        <w:separator/>
      </w:r>
    </w:p>
  </w:endnote>
  <w:endnote w:type="continuationSeparator" w:id="0">
    <w:p w:rsidR="00254450" w:rsidRDefault="00254450" w:rsidP="001A52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4450" w:rsidRDefault="00254450" w:rsidP="001A521A">
      <w:r>
        <w:separator/>
      </w:r>
    </w:p>
  </w:footnote>
  <w:footnote w:type="continuationSeparator" w:id="0">
    <w:p w:rsidR="00254450" w:rsidRDefault="00254450" w:rsidP="001A521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0398"/>
    <w:rsid w:val="001A521A"/>
    <w:rsid w:val="00254450"/>
    <w:rsid w:val="00C328F2"/>
    <w:rsid w:val="00F603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521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A521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A521A"/>
    <w:rPr>
      <w:sz w:val="18"/>
      <w:szCs w:val="18"/>
    </w:rPr>
  </w:style>
  <w:style w:type="paragraph" w:styleId="a4">
    <w:name w:val="footer"/>
    <w:basedOn w:val="a"/>
    <w:link w:val="Char0"/>
    <w:uiPriority w:val="99"/>
    <w:unhideWhenUsed/>
    <w:rsid w:val="001A521A"/>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1A521A"/>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521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A521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A521A"/>
    <w:rPr>
      <w:sz w:val="18"/>
      <w:szCs w:val="18"/>
    </w:rPr>
  </w:style>
  <w:style w:type="paragraph" w:styleId="a4">
    <w:name w:val="footer"/>
    <w:basedOn w:val="a"/>
    <w:link w:val="Char0"/>
    <w:uiPriority w:val="99"/>
    <w:unhideWhenUsed/>
    <w:rsid w:val="001A521A"/>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1A521A"/>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148</Words>
  <Characters>846</Characters>
  <Application>Microsoft Office Word</Application>
  <DocSecurity>0</DocSecurity>
  <Lines>7</Lines>
  <Paragraphs>1</Paragraphs>
  <ScaleCrop>false</ScaleCrop>
  <Company>JSJYT</Company>
  <LinksUpToDate>false</LinksUpToDate>
  <CharactersWithSpaces>993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2020-04-24T07:47:00Z</dcterms:created>
  <dcterms:modified xsi:type="dcterms:W3CDTF">2020-04-24T07:47:00Z</dcterms:modified>
</cp:coreProperties>
</file>