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16D9" w:rsidRPr="00BD16D9" w:rsidRDefault="00BD16D9" w:rsidP="00BD16D9">
      <w:pPr>
        <w:pStyle w:val="a3"/>
        <w:widowControl/>
        <w:spacing w:beforeAutospacing="0" w:afterAutospacing="0" w:line="578" w:lineRule="exact"/>
        <w:rPr>
          <w:rStyle w:val="a4"/>
          <w:rFonts w:ascii="黑体" w:eastAsia="黑体" w:hAnsi="黑体"/>
          <w:b w:val="0"/>
          <w:bCs/>
          <w:sz w:val="32"/>
          <w:szCs w:val="32"/>
          <w:shd w:val="clear" w:color="auto" w:fill="FFFFFF"/>
        </w:rPr>
      </w:pPr>
      <w:r w:rsidRPr="00BD16D9">
        <w:rPr>
          <w:rStyle w:val="a4"/>
          <w:rFonts w:ascii="黑体" w:eastAsia="黑体" w:hAnsi="黑体" w:hint="eastAsia"/>
          <w:b w:val="0"/>
          <w:bCs/>
          <w:sz w:val="32"/>
          <w:szCs w:val="32"/>
          <w:shd w:val="clear" w:color="auto" w:fill="FFFFFF"/>
        </w:rPr>
        <w:t>附件2</w:t>
      </w:r>
    </w:p>
    <w:p w:rsidR="00BD16D9" w:rsidRDefault="00BD16D9" w:rsidP="00953E97">
      <w:pPr>
        <w:pStyle w:val="a3"/>
        <w:widowControl/>
        <w:spacing w:beforeAutospacing="0" w:afterAutospacing="0" w:line="578" w:lineRule="exact"/>
        <w:jc w:val="center"/>
        <w:rPr>
          <w:rStyle w:val="a4"/>
          <w:rFonts w:ascii="方正小标宋简体" w:eastAsia="方正小标宋简体" w:hAnsi="黑体"/>
          <w:b w:val="0"/>
          <w:bCs/>
          <w:sz w:val="44"/>
          <w:szCs w:val="44"/>
          <w:shd w:val="clear" w:color="auto" w:fill="FFFFFF"/>
        </w:rPr>
      </w:pPr>
    </w:p>
    <w:p w:rsidR="00953E97" w:rsidRDefault="00953E97" w:rsidP="00953E97">
      <w:pPr>
        <w:pStyle w:val="a3"/>
        <w:widowControl/>
        <w:spacing w:beforeAutospacing="0" w:afterAutospacing="0" w:line="578" w:lineRule="exact"/>
        <w:jc w:val="center"/>
        <w:rPr>
          <w:rStyle w:val="a4"/>
          <w:rFonts w:ascii="方正小标宋简体" w:eastAsia="方正小标宋简体" w:hAnsi="黑体"/>
          <w:b w:val="0"/>
          <w:bCs/>
          <w:sz w:val="44"/>
          <w:szCs w:val="44"/>
          <w:shd w:val="clear" w:color="auto" w:fill="FFFFFF"/>
        </w:rPr>
      </w:pPr>
      <w:r w:rsidRPr="00953E97">
        <w:rPr>
          <w:rStyle w:val="a4"/>
          <w:rFonts w:ascii="方正小标宋简体" w:eastAsia="方正小标宋简体" w:hAnsi="黑体" w:hint="eastAsia"/>
          <w:b w:val="0"/>
          <w:bCs/>
          <w:sz w:val="44"/>
          <w:szCs w:val="44"/>
          <w:shd w:val="clear" w:color="auto" w:fill="FFFFFF"/>
        </w:rPr>
        <w:t>江苏省教育行政部门</w:t>
      </w:r>
      <w:r w:rsidR="00686C2A" w:rsidRPr="00953E97">
        <w:rPr>
          <w:rStyle w:val="a4"/>
          <w:rFonts w:ascii="方正小标宋简体" w:eastAsia="方正小标宋简体" w:hAnsi="黑体" w:hint="eastAsia"/>
          <w:b w:val="0"/>
          <w:bCs/>
          <w:sz w:val="44"/>
          <w:szCs w:val="44"/>
          <w:shd w:val="clear" w:color="auto" w:fill="FFFFFF"/>
        </w:rPr>
        <w:t>编制</w:t>
      </w:r>
    </w:p>
    <w:p w:rsidR="00CF4382" w:rsidRDefault="00953E97" w:rsidP="00953E97">
      <w:pPr>
        <w:pStyle w:val="a3"/>
        <w:widowControl/>
        <w:spacing w:beforeAutospacing="0" w:afterAutospacing="0" w:line="578" w:lineRule="exact"/>
        <w:jc w:val="center"/>
        <w:rPr>
          <w:rStyle w:val="a4"/>
          <w:rFonts w:ascii="方正小标宋简体" w:eastAsia="方正小标宋简体" w:hAnsi="黑体"/>
          <w:b w:val="0"/>
          <w:bCs/>
          <w:sz w:val="44"/>
          <w:szCs w:val="44"/>
          <w:shd w:val="clear" w:color="auto" w:fill="FFFFFF"/>
        </w:rPr>
      </w:pPr>
      <w:r w:rsidRPr="00953E97">
        <w:rPr>
          <w:rStyle w:val="a4"/>
          <w:rFonts w:ascii="方正小标宋简体" w:eastAsia="方正小标宋简体" w:hAnsi="黑体" w:hint="eastAsia"/>
          <w:b w:val="0"/>
          <w:bCs/>
          <w:sz w:val="44"/>
          <w:szCs w:val="44"/>
          <w:shd w:val="clear" w:color="auto" w:fill="FFFFFF"/>
        </w:rPr>
        <w:t>中等职业教育年度质量报告</w:t>
      </w:r>
      <w:r w:rsidR="00686C2A" w:rsidRPr="00686C2A">
        <w:rPr>
          <w:rStyle w:val="a4"/>
          <w:rFonts w:ascii="方正小标宋简体" w:eastAsia="方正小标宋简体" w:hAnsi="黑体" w:hint="eastAsia"/>
          <w:b w:val="0"/>
          <w:bCs/>
          <w:sz w:val="44"/>
          <w:szCs w:val="44"/>
          <w:shd w:val="clear" w:color="auto" w:fill="FFFFFF"/>
        </w:rPr>
        <w:t>参考提纲</w:t>
      </w:r>
    </w:p>
    <w:p w:rsidR="00953E97" w:rsidRPr="00960C1B" w:rsidRDefault="00953E97" w:rsidP="00953E97">
      <w:pPr>
        <w:pStyle w:val="a3"/>
        <w:widowControl/>
        <w:spacing w:beforeAutospacing="0" w:afterAutospacing="0" w:line="578" w:lineRule="exact"/>
        <w:jc w:val="center"/>
        <w:rPr>
          <w:rFonts w:ascii="Times New Roman" w:eastAsia="黑体" w:hAnsi="Times New Roman"/>
          <w:sz w:val="32"/>
          <w:szCs w:val="32"/>
          <w:shd w:val="clear" w:color="auto" w:fill="FFFFFF"/>
        </w:rPr>
      </w:pPr>
    </w:p>
    <w:p w:rsidR="00CF4382" w:rsidRPr="00960C1B" w:rsidRDefault="00A15963" w:rsidP="00C85AE9">
      <w:pPr>
        <w:pStyle w:val="a3"/>
        <w:spacing w:beforeAutospacing="0" w:afterAutospacing="0" w:line="578" w:lineRule="exact"/>
        <w:ind w:firstLineChars="100" w:firstLine="320"/>
        <w:rPr>
          <w:rFonts w:ascii="黑体" w:eastAsia="黑体" w:hAnsi="黑体"/>
          <w:sz w:val="32"/>
          <w:szCs w:val="32"/>
        </w:rPr>
      </w:pPr>
      <w:r w:rsidRPr="00960C1B">
        <w:rPr>
          <w:rFonts w:ascii="黑体" w:eastAsia="黑体" w:hAnsi="黑体" w:hint="eastAsia"/>
          <w:sz w:val="32"/>
          <w:szCs w:val="32"/>
          <w:shd w:val="clear" w:color="auto" w:fill="FFFFFF"/>
        </w:rPr>
        <w:t xml:space="preserve">　1.基本情况</w:t>
      </w:r>
    </w:p>
    <w:p w:rsidR="00CF4382" w:rsidRPr="00960C1B" w:rsidRDefault="00A15963" w:rsidP="00C85AE9">
      <w:pPr>
        <w:pStyle w:val="a3"/>
        <w:spacing w:beforeAutospacing="0" w:afterAutospacing="0" w:line="578" w:lineRule="exact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 xml:space="preserve">　　1.1规模结构。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包括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区域内中等职业教育总体办学规模、高中阶段教育结构、高中阶段普职招生比例等数据及与上一年度相比的变化情况。</w:t>
      </w:r>
    </w:p>
    <w:p w:rsidR="00CF4382" w:rsidRPr="00960C1B" w:rsidRDefault="00A15963" w:rsidP="00C85AE9">
      <w:pPr>
        <w:pStyle w:val="a3"/>
        <w:spacing w:beforeAutospacing="0" w:afterAutospacing="0" w:line="578" w:lineRule="exact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 xml:space="preserve">　　1.2设施设备。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包括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生均教学仪器设备值、生均实训实习工位数、生均纸质图书等数据及与上一年度相比的变化情况。</w:t>
      </w:r>
    </w:p>
    <w:p w:rsidR="00CF4382" w:rsidRPr="00960C1B" w:rsidRDefault="00A15963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1.3教师队伍。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包括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生师比、“双师型”教师比例、兼职教师比例、专任教师本科以上学历比例、专任教师硕士以上学历比例、专任教师高级职称教师比例等数据及与上一年度相比的变化情况。</w:t>
      </w:r>
    </w:p>
    <w:p w:rsidR="00CF4382" w:rsidRPr="00960C1B" w:rsidRDefault="00CF4382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</w:rPr>
      </w:pPr>
    </w:p>
    <w:p w:rsidR="00CF4382" w:rsidRPr="00960C1B" w:rsidRDefault="00A15963" w:rsidP="00C85AE9">
      <w:pPr>
        <w:pStyle w:val="a3"/>
        <w:spacing w:beforeAutospacing="0" w:afterAutospacing="0" w:line="578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960C1B">
        <w:rPr>
          <w:rFonts w:ascii="黑体" w:eastAsia="黑体" w:hAnsi="黑体" w:hint="eastAsia"/>
          <w:sz w:val="32"/>
          <w:szCs w:val="32"/>
          <w:shd w:val="clear" w:color="auto" w:fill="FFFFFF"/>
        </w:rPr>
        <w:t>2.学校党建</w:t>
      </w:r>
    </w:p>
    <w:p w:rsidR="00CF4382" w:rsidRPr="00960C1B" w:rsidRDefault="00A15963" w:rsidP="00C85AE9">
      <w:pPr>
        <w:spacing w:line="578" w:lineRule="exact"/>
        <w:ind w:firstLine="600"/>
        <w:rPr>
          <w:rFonts w:ascii="仿宋_GB2312" w:eastAsia="仿宋_GB2312" w:hAnsi="Times New Roman" w:cs="Times New Roman"/>
          <w:kern w:val="0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cs="Times New Roman" w:hint="eastAsia"/>
          <w:sz w:val="32"/>
          <w:szCs w:val="32"/>
        </w:rPr>
        <w:t>2.1</w:t>
      </w:r>
      <w:r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健全党建管理体制</w:t>
      </w:r>
      <w:r w:rsidR="00B30A53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。包括</w:t>
      </w:r>
      <w:r w:rsidR="00F03CD1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规章制度建设情况、管理举措及党组织落实责任情况</w:t>
      </w:r>
      <w:r w:rsidR="00A367E2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。</w:t>
      </w:r>
    </w:p>
    <w:p w:rsidR="00A367E2" w:rsidRPr="00960C1B" w:rsidRDefault="00A15963" w:rsidP="00C85AE9">
      <w:pPr>
        <w:spacing w:line="578" w:lineRule="exact"/>
        <w:ind w:firstLine="600"/>
        <w:rPr>
          <w:rFonts w:ascii="仿宋_GB2312" w:eastAsia="仿宋_GB2312" w:hAnsi="Times New Roman" w:cs="Times New Roman"/>
          <w:sz w:val="32"/>
          <w:szCs w:val="32"/>
        </w:rPr>
      </w:pPr>
      <w:r w:rsidRPr="00960C1B">
        <w:rPr>
          <w:rFonts w:ascii="仿宋_GB2312" w:eastAsia="仿宋_GB2312" w:hAnsi="Times New Roman" w:cs="Times New Roman" w:hint="eastAsia"/>
          <w:sz w:val="32"/>
          <w:szCs w:val="32"/>
        </w:rPr>
        <w:t>2.2</w:t>
      </w:r>
      <w:r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推动德育思政工作</w:t>
      </w:r>
      <w:r w:rsidR="00B30A53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。包括</w:t>
      </w:r>
      <w:r w:rsidR="00A367E2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推进德育工作情况、举办的赛事活动、推进师德师风</w:t>
      </w:r>
      <w:r w:rsidR="0063568F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及思想政治</w:t>
      </w:r>
      <w:r w:rsidR="00A367E2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建设情况</w:t>
      </w:r>
      <w:r w:rsidR="00EC4C0D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。</w:t>
      </w:r>
    </w:p>
    <w:p w:rsidR="00CF4382" w:rsidRPr="00960C1B" w:rsidRDefault="00A15963" w:rsidP="00C85AE9">
      <w:pPr>
        <w:spacing w:line="578" w:lineRule="exact"/>
        <w:ind w:firstLine="600"/>
        <w:rPr>
          <w:rFonts w:ascii="仿宋_GB2312" w:eastAsia="仿宋_GB2312" w:hAnsi="Times New Roman" w:cs="Times New Roman"/>
          <w:kern w:val="0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cs="Times New Roman" w:hint="eastAsia"/>
          <w:sz w:val="32"/>
          <w:szCs w:val="32"/>
        </w:rPr>
        <w:t>2.3</w:t>
      </w:r>
      <w:r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加强党的组织建设</w:t>
      </w:r>
      <w:r w:rsidR="00B30A53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。包括</w:t>
      </w:r>
      <w:r w:rsidR="0099383A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党建制度建立健全情况、活动</w:t>
      </w:r>
      <w:r w:rsidR="0099383A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lastRenderedPageBreak/>
        <w:t>开展情况、廉政建设</w:t>
      </w:r>
      <w:r w:rsidR="00B30A53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等</w:t>
      </w:r>
      <w:r w:rsidR="0099383A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情况。</w:t>
      </w:r>
    </w:p>
    <w:p w:rsidR="00CF4382" w:rsidRPr="00960C1B" w:rsidRDefault="00A15963" w:rsidP="00C85AE9">
      <w:pPr>
        <w:spacing w:line="578" w:lineRule="exact"/>
        <w:ind w:firstLine="600"/>
        <w:rPr>
          <w:rFonts w:ascii="仿宋_GB2312" w:eastAsia="仿宋_GB2312" w:hAnsi="Times New Roman" w:cs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cs="Times New Roman" w:hint="eastAsia"/>
          <w:sz w:val="32"/>
          <w:szCs w:val="32"/>
        </w:rPr>
        <w:t>2.4</w:t>
      </w:r>
      <w:r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发挥政治核心作用</w:t>
      </w:r>
      <w:r w:rsidR="00B30A53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包括</w:t>
      </w:r>
      <w:r w:rsidR="0099383A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党建核心作用发挥情况、</w:t>
      </w:r>
      <w:r w:rsidR="00A8533E" w:rsidRPr="00960C1B">
        <w:rPr>
          <w:rFonts w:ascii="仿宋_GB2312" w:eastAsia="仿宋_GB2312" w:hAnsi="Times New Roman" w:cs="Times New Roman" w:hint="eastAsia"/>
          <w:kern w:val="0"/>
          <w:sz w:val="32"/>
          <w:szCs w:val="32"/>
          <w:shd w:val="clear" w:color="auto" w:fill="FFFFFF"/>
        </w:rPr>
        <w:t>党员干部理想信念教育情况、优秀人才培养情况等。</w:t>
      </w:r>
    </w:p>
    <w:p w:rsidR="00CF4382" w:rsidRPr="00960C1B" w:rsidRDefault="00CF4382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</w:rPr>
      </w:pPr>
    </w:p>
    <w:p w:rsidR="00CF4382" w:rsidRPr="00960C1B" w:rsidRDefault="00A15963" w:rsidP="00C85AE9">
      <w:pPr>
        <w:pStyle w:val="a3"/>
        <w:spacing w:beforeAutospacing="0" w:afterAutospacing="0" w:line="578" w:lineRule="exact"/>
        <w:rPr>
          <w:rFonts w:ascii="黑体" w:eastAsia="黑体" w:hAnsi="黑体"/>
          <w:sz w:val="32"/>
          <w:szCs w:val="32"/>
          <w:shd w:val="clear" w:color="auto" w:fill="FFFFFF"/>
        </w:rPr>
      </w:pPr>
      <w:r w:rsidRPr="00960C1B">
        <w:rPr>
          <w:rFonts w:ascii="黑体" w:eastAsia="黑体" w:hAnsi="黑体" w:hint="eastAsia"/>
          <w:sz w:val="32"/>
          <w:szCs w:val="32"/>
          <w:shd w:val="clear" w:color="auto" w:fill="FFFFFF"/>
        </w:rPr>
        <w:t xml:space="preserve">　　3.学生发展</w:t>
      </w:r>
    </w:p>
    <w:p w:rsidR="00CF4382" w:rsidRPr="00960C1B" w:rsidRDefault="00A15963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3.1  综合素质。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包括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学生德育工作情况、</w:t>
      </w:r>
      <w:r w:rsidR="00AB3534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养成教育情况、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学生思想政治状况、文化课合格率、专业技能合格率、体质测评合格率、毕业率等数据及与上一年度相比的变化情况。</w:t>
      </w:r>
    </w:p>
    <w:p w:rsidR="008219FB" w:rsidRPr="00960C1B" w:rsidRDefault="00A15963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3.2  技术技能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。包括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技能学习、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技能训练等情况。</w:t>
      </w:r>
    </w:p>
    <w:p w:rsidR="00CF4382" w:rsidRPr="00960C1B" w:rsidRDefault="00A15963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3.3  就业质量。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包括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就业率、对口就业率、初次就业月收入、创业率等数据及与上一年度相比的变化情况。</w:t>
      </w:r>
    </w:p>
    <w:p w:rsidR="00CF4382" w:rsidRPr="00960C1B" w:rsidRDefault="00CF4382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</w:p>
    <w:p w:rsidR="00CF4382" w:rsidRPr="00960C1B" w:rsidRDefault="006E10C0" w:rsidP="006E10C0">
      <w:pPr>
        <w:pStyle w:val="a3"/>
        <w:tabs>
          <w:tab w:val="left" w:pos="312"/>
        </w:tabs>
        <w:spacing w:beforeAutospacing="0" w:afterAutospacing="0" w:line="578" w:lineRule="exact"/>
        <w:ind w:left="640"/>
        <w:rPr>
          <w:rFonts w:ascii="黑体" w:eastAsia="黑体" w:hAnsi="黑体"/>
          <w:sz w:val="32"/>
          <w:szCs w:val="32"/>
          <w:shd w:val="clear" w:color="auto" w:fill="FFFFFF"/>
        </w:rPr>
      </w:pPr>
      <w:r>
        <w:rPr>
          <w:rFonts w:ascii="黑体" w:eastAsia="黑体" w:hAnsi="黑体" w:hint="eastAsia"/>
          <w:sz w:val="32"/>
          <w:szCs w:val="32"/>
          <w:shd w:val="clear" w:color="auto" w:fill="FFFFFF"/>
        </w:rPr>
        <w:t>4.</w:t>
      </w:r>
      <w:r w:rsidR="00A15963" w:rsidRPr="00960C1B">
        <w:rPr>
          <w:rFonts w:ascii="黑体" w:eastAsia="黑体" w:hAnsi="黑体" w:hint="eastAsia"/>
          <w:sz w:val="32"/>
          <w:szCs w:val="32"/>
          <w:shd w:val="clear" w:color="auto" w:fill="FFFFFF"/>
        </w:rPr>
        <w:t>质量保障建设</w:t>
      </w:r>
    </w:p>
    <w:p w:rsidR="00CF4382" w:rsidRPr="00960C1B" w:rsidRDefault="00A15963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4.1 现代职业教育体系建设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。包括</w:t>
      </w:r>
      <w:r w:rsidR="00BD5B9B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现代职教体系建设试点项目</w:t>
      </w:r>
      <w:r w:rsidR="001257F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招生录取情况</w:t>
      </w:r>
      <w:r w:rsidR="00BD5B9B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、对口单招</w:t>
      </w:r>
      <w:r w:rsidR="001257F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升学情况</w:t>
      </w:r>
      <w:r w:rsidR="00BD5B9B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、</w:t>
      </w:r>
      <w:r w:rsidR="001257F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五年制高职招生录取情况、</w:t>
      </w:r>
      <w:r w:rsidR="00BD5B9B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中高职衔接</w:t>
      </w:r>
      <w:r w:rsidR="001257F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专业建设情况</w:t>
      </w:r>
      <w:r w:rsidR="00162F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、中职毕业生升学比例。</w:t>
      </w:r>
    </w:p>
    <w:p w:rsidR="00CF4382" w:rsidRPr="00960C1B" w:rsidRDefault="00A15963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4.2 学校基础能力建设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。包括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现代化示范性职业学校和优质特色职业学校建设、</w:t>
      </w:r>
      <w:r w:rsidR="001257F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现代化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专业群建设、</w:t>
      </w:r>
      <w:r w:rsidR="001257F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现代化实训基地建设、</w:t>
      </w:r>
      <w:r w:rsidR="00162F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标准化技能考点建设、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专业设置动态调整与结构优化等。</w:t>
      </w:r>
    </w:p>
    <w:p w:rsidR="00CF4382" w:rsidRPr="00960C1B" w:rsidRDefault="00A15963" w:rsidP="00C60D07">
      <w:pPr>
        <w:pStyle w:val="a3"/>
        <w:spacing w:beforeAutospacing="0" w:afterAutospacing="0" w:line="578" w:lineRule="exact"/>
        <w:ind w:firstLineChars="200" w:firstLine="640"/>
        <w:rPr>
          <w:rFonts w:ascii="仿宋_GB2312" w:eastAsia="仿宋_GB2312" w:hAnsi="Times New Roman"/>
          <w:sz w:val="32"/>
          <w:szCs w:val="32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4.3 师资</w:t>
      </w:r>
      <w:r w:rsidR="00E82C7F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队伍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建设。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包括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落实教师编制</w:t>
      </w:r>
      <w:r w:rsidR="00E82C7F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、教师团队建设、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教师培养培训等</w:t>
      </w:r>
      <w:r w:rsidR="00E82C7F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、</w:t>
      </w:r>
      <w:r w:rsidR="00B6293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教师教学能力提升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</w:t>
      </w:r>
    </w:p>
    <w:p w:rsidR="008219FB" w:rsidRPr="00960C1B" w:rsidRDefault="00A15963" w:rsidP="00C60D07">
      <w:pPr>
        <w:pStyle w:val="a3"/>
        <w:spacing w:beforeAutospacing="0" w:afterAutospacing="0" w:line="578" w:lineRule="exact"/>
        <w:ind w:firstLineChars="200"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4.4 质量保障体系。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包括</w:t>
      </w:r>
      <w:r w:rsidR="00AB3534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人才培养方案、课程标准、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专业技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lastRenderedPageBreak/>
        <w:t>能教学标准建设</w:t>
      </w:r>
      <w:r w:rsidR="00B05687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等教学质量标准体系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、</w:t>
      </w:r>
      <w:r w:rsidR="00B05687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教学诊断改进与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过程监控体系建设</w:t>
      </w:r>
      <w:r w:rsidR="00B05687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等教学质量管理体系</w:t>
      </w:r>
      <w:r w:rsidR="008219FB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</w:t>
      </w:r>
    </w:p>
    <w:p w:rsidR="00CF4382" w:rsidRPr="00960C1B" w:rsidRDefault="004F6A8F" w:rsidP="00C60D07">
      <w:pPr>
        <w:pStyle w:val="a3"/>
        <w:spacing w:beforeAutospacing="0" w:afterAutospacing="0" w:line="578" w:lineRule="exact"/>
        <w:ind w:firstLineChars="200"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4.5</w:t>
      </w:r>
      <w:r w:rsidR="00A1596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学业水平考试制度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。包括考试内容、方式，参考学生规模</w:t>
      </w:r>
      <w:r w:rsidR="00162F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及与上一年相比变化情况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、对教学的指导作用</w:t>
      </w:r>
      <w:bookmarkStart w:id="0" w:name="_GoBack"/>
      <w:bookmarkEnd w:id="0"/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等</w:t>
      </w:r>
      <w:r w:rsidR="00A1596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</w:t>
      </w:r>
    </w:p>
    <w:p w:rsidR="008219FB" w:rsidRPr="00960C1B" w:rsidRDefault="008219FB" w:rsidP="00C60D07">
      <w:pPr>
        <w:pStyle w:val="a3"/>
        <w:spacing w:beforeAutospacing="0" w:afterAutospacing="0" w:line="578" w:lineRule="exact"/>
        <w:ind w:firstLineChars="200"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4.6技能大赛</w:t>
      </w:r>
      <w:r w:rsidR="001257F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与教学大赛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。包括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制度建设、省赛</w:t>
      </w:r>
      <w:r w:rsidR="001257F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市赛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项目设置、规模</w:t>
      </w:r>
      <w:r w:rsidR="00E82C7F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、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参加国赛获奖情况以及以赛促教的成效等。</w:t>
      </w:r>
    </w:p>
    <w:p w:rsidR="00CF4382" w:rsidRPr="00960C1B" w:rsidRDefault="00A15963" w:rsidP="00C85AE9">
      <w:pPr>
        <w:pStyle w:val="a3"/>
        <w:spacing w:beforeAutospacing="0" w:afterAutospacing="0" w:line="578" w:lineRule="exact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 xml:space="preserve">　　</w:t>
      </w:r>
    </w:p>
    <w:p w:rsidR="00CF4382" w:rsidRPr="00960C1B" w:rsidRDefault="00A15963" w:rsidP="00C60D07">
      <w:pPr>
        <w:pStyle w:val="a3"/>
        <w:spacing w:beforeAutospacing="0" w:afterAutospacing="0" w:line="578" w:lineRule="exact"/>
        <w:ind w:firstLineChars="200" w:firstLine="640"/>
        <w:rPr>
          <w:rFonts w:ascii="黑体" w:eastAsia="黑体" w:hAnsi="黑体"/>
          <w:sz w:val="32"/>
          <w:szCs w:val="32"/>
          <w:shd w:val="clear" w:color="auto" w:fill="FFFFFF"/>
        </w:rPr>
      </w:pPr>
      <w:r w:rsidRPr="00960C1B">
        <w:rPr>
          <w:rFonts w:ascii="黑体" w:eastAsia="黑体" w:hAnsi="黑体" w:hint="eastAsia"/>
          <w:sz w:val="32"/>
          <w:szCs w:val="32"/>
          <w:shd w:val="clear" w:color="auto" w:fill="FFFFFF"/>
        </w:rPr>
        <w:t>5.校企合作</w:t>
      </w:r>
    </w:p>
    <w:p w:rsidR="00CF4382" w:rsidRPr="00960C1B" w:rsidRDefault="00A15963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5.1 制度平台建设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。包括职业教育校企合作条例、深化产教融合的实施意见</w:t>
      </w:r>
      <w:r w:rsidR="00162F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、区域职业教育行业指导工作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等。</w:t>
      </w:r>
    </w:p>
    <w:p w:rsidR="00CF4382" w:rsidRPr="00960C1B" w:rsidRDefault="00A15963" w:rsidP="00C60D07">
      <w:pPr>
        <w:pStyle w:val="a3"/>
        <w:spacing w:beforeAutospacing="0" w:afterAutospacing="0" w:line="578" w:lineRule="exact"/>
        <w:ind w:firstLineChars="200"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5.2 现代学徒制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。包括</w:t>
      </w:r>
      <w:r w:rsidR="006B798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国家、省、市三级试点网络覆盖情况、人才培养模式改革、试点工作与其他业务工作结合情况、出台政策制度保障情况。</w:t>
      </w:r>
    </w:p>
    <w:p w:rsidR="00CF4382" w:rsidRPr="00960C1B" w:rsidRDefault="00A15963" w:rsidP="00C60D07">
      <w:pPr>
        <w:pStyle w:val="a3"/>
        <w:spacing w:beforeAutospacing="0" w:afterAutospacing="0" w:line="578" w:lineRule="exact"/>
        <w:ind w:firstLineChars="200"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5.3 实习实训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。包括现代化实训基地建设、实习管理等情况。</w:t>
      </w:r>
    </w:p>
    <w:p w:rsidR="00CF4382" w:rsidRPr="00960C1B" w:rsidRDefault="00A15963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5.4 职教集团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</w:t>
      </w:r>
      <w:r w:rsidR="006B798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包括牵头或参与国家、省、市职教集团情况，参与行业协会组织情况，活动开展情况等。</w:t>
      </w:r>
    </w:p>
    <w:p w:rsidR="00CF4382" w:rsidRPr="00960C1B" w:rsidRDefault="00CF4382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</w:p>
    <w:p w:rsidR="008219FB" w:rsidRPr="00960C1B" w:rsidRDefault="00A15963" w:rsidP="00C85AE9">
      <w:pPr>
        <w:pStyle w:val="a3"/>
        <w:spacing w:beforeAutospacing="0" w:afterAutospacing="0" w:line="578" w:lineRule="exact"/>
        <w:ind w:firstLine="640"/>
        <w:rPr>
          <w:rFonts w:ascii="黑体" w:eastAsia="黑体" w:hAnsi="黑体"/>
          <w:sz w:val="32"/>
          <w:szCs w:val="32"/>
          <w:shd w:val="clear" w:color="auto" w:fill="FFFFFF"/>
        </w:rPr>
      </w:pPr>
      <w:r w:rsidRPr="00960C1B">
        <w:rPr>
          <w:rFonts w:ascii="黑体" w:eastAsia="黑体" w:hAnsi="黑体" w:hint="eastAsia"/>
          <w:sz w:val="32"/>
          <w:szCs w:val="32"/>
          <w:shd w:val="clear" w:color="auto" w:fill="FFFFFF"/>
        </w:rPr>
        <w:t>6.信息化</w:t>
      </w:r>
    </w:p>
    <w:p w:rsidR="00542B4E" w:rsidRPr="00960C1B" w:rsidRDefault="00796C59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</w:rPr>
      </w:pPr>
      <w:r w:rsidRPr="00960C1B">
        <w:rPr>
          <w:rFonts w:ascii="仿宋_GB2312" w:eastAsia="仿宋_GB2312" w:hAnsi="Times New Roman" w:hint="eastAsia"/>
          <w:sz w:val="32"/>
          <w:szCs w:val="32"/>
        </w:rPr>
        <w:t>6.</w:t>
      </w:r>
      <w:r w:rsidR="00AC5992" w:rsidRPr="00960C1B">
        <w:rPr>
          <w:rFonts w:ascii="仿宋_GB2312" w:eastAsia="仿宋_GB2312" w:hAnsi="Times New Roman" w:hint="eastAsia"/>
          <w:sz w:val="32"/>
          <w:szCs w:val="32"/>
        </w:rPr>
        <w:t>1</w:t>
      </w:r>
      <w:r w:rsidR="00542B4E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智慧校园建设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。包括智慧校园建设思路、制度、信息化管理服务平台建设及应用成效等情况。</w:t>
      </w:r>
    </w:p>
    <w:p w:rsidR="00796C59" w:rsidRPr="00960C1B" w:rsidRDefault="00542B4E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</w:rPr>
      </w:pPr>
      <w:r w:rsidRPr="00960C1B">
        <w:rPr>
          <w:rFonts w:ascii="仿宋_GB2312" w:eastAsia="仿宋_GB2312" w:hAnsi="Times New Roman" w:hint="eastAsia"/>
          <w:sz w:val="32"/>
          <w:szCs w:val="32"/>
        </w:rPr>
        <w:t>6.</w:t>
      </w:r>
      <w:r w:rsidR="00AC5992" w:rsidRPr="00960C1B">
        <w:rPr>
          <w:rFonts w:ascii="仿宋_GB2312" w:eastAsia="仿宋_GB2312" w:hAnsi="Times New Roman" w:hint="eastAsia"/>
          <w:sz w:val="32"/>
          <w:szCs w:val="32"/>
        </w:rPr>
        <w:t>2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优质数字</w:t>
      </w:r>
      <w:r w:rsidR="00796C59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资源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共建共享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。包括</w:t>
      </w:r>
      <w:r w:rsidR="004E5DE0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数字资源专业及核心课程覆盖情况、</w:t>
      </w:r>
      <w:r w:rsidR="00796C59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信息化</w:t>
      </w:r>
      <w:r w:rsidR="004E5DE0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综合实训平台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建设情况及特色等情况</w:t>
      </w:r>
      <w:r w:rsidR="00B30A53" w:rsidRPr="00960C1B">
        <w:rPr>
          <w:rFonts w:ascii="仿宋_GB2312" w:eastAsia="仿宋_GB2312" w:hAnsi="Times New Roman" w:hint="eastAsia"/>
          <w:sz w:val="32"/>
          <w:szCs w:val="32"/>
        </w:rPr>
        <w:t>。</w:t>
      </w:r>
    </w:p>
    <w:p w:rsidR="00EA1C3C" w:rsidRPr="00960C1B" w:rsidRDefault="00EA1C3C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</w:rPr>
      </w:pPr>
      <w:r w:rsidRPr="00960C1B">
        <w:rPr>
          <w:rFonts w:ascii="仿宋_GB2312" w:eastAsia="仿宋_GB2312" w:hAnsi="Times New Roman" w:hint="eastAsia"/>
          <w:sz w:val="32"/>
          <w:szCs w:val="32"/>
        </w:rPr>
        <w:lastRenderedPageBreak/>
        <w:t>6.</w:t>
      </w:r>
      <w:r w:rsidR="00AC5992" w:rsidRPr="00960C1B">
        <w:rPr>
          <w:rFonts w:ascii="仿宋_GB2312" w:eastAsia="仿宋_GB2312" w:hAnsi="Times New Roman" w:hint="eastAsia"/>
          <w:sz w:val="32"/>
          <w:szCs w:val="32"/>
        </w:rPr>
        <w:t>3</w:t>
      </w:r>
      <w:r w:rsidR="004E5DE0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师生信息素养提升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。包括</w:t>
      </w:r>
      <w:r w:rsidR="004E5DE0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信息化管理及教学培训、信息化教学比赛</w:t>
      </w:r>
      <w:r w:rsidR="005E74E4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组织及</w:t>
      </w:r>
      <w:r w:rsidR="004E5DE0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大赛成果转化</w:t>
      </w:r>
      <w:r w:rsidR="005E74E4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与</w:t>
      </w:r>
      <w:r w:rsidR="004E5DE0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共享、学生信息技术综合应用等情况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</w:t>
      </w:r>
    </w:p>
    <w:p w:rsidR="00CF4382" w:rsidRPr="00960C1B" w:rsidRDefault="00CF4382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</w:rPr>
      </w:pPr>
    </w:p>
    <w:p w:rsidR="00CF4382" w:rsidRPr="00960C1B" w:rsidRDefault="00A15963" w:rsidP="00C85AE9">
      <w:pPr>
        <w:pStyle w:val="a3"/>
        <w:spacing w:beforeAutospacing="0" w:afterAutospacing="0" w:line="578" w:lineRule="exact"/>
        <w:rPr>
          <w:rFonts w:ascii="黑体" w:eastAsia="黑体" w:hAnsi="黑体"/>
          <w:sz w:val="32"/>
          <w:szCs w:val="32"/>
        </w:rPr>
      </w:pPr>
      <w:r w:rsidRPr="00960C1B">
        <w:rPr>
          <w:rFonts w:ascii="黑体" w:eastAsia="黑体" w:hAnsi="黑体" w:hint="eastAsia"/>
          <w:sz w:val="32"/>
          <w:szCs w:val="32"/>
          <w:shd w:val="clear" w:color="auto" w:fill="FFFFFF"/>
        </w:rPr>
        <w:t xml:space="preserve">　　7.社会贡献</w:t>
      </w:r>
    </w:p>
    <w:p w:rsidR="00CF4382" w:rsidRPr="00960C1B" w:rsidRDefault="00A15963" w:rsidP="00C85AE9">
      <w:pPr>
        <w:pStyle w:val="a3"/>
        <w:spacing w:beforeAutospacing="0" w:afterAutospacing="0" w:line="578" w:lineRule="exact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 xml:space="preserve">　　7.1人才支撑。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包括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区域经济社会发展人才需求满足度等。</w:t>
      </w:r>
    </w:p>
    <w:p w:rsidR="00CF4382" w:rsidRPr="00960C1B" w:rsidRDefault="00A15963" w:rsidP="00C85AE9">
      <w:pPr>
        <w:pStyle w:val="a3"/>
        <w:spacing w:beforeAutospacing="0" w:afterAutospacing="0" w:line="578" w:lineRule="exact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 xml:space="preserve">　　7.2社会服务。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包括</w:t>
      </w:r>
      <w:r w:rsidR="00B6293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职业体验中心、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培训服务、技术服务</w:t>
      </w:r>
      <w:r w:rsidR="001257F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、退役士兵和农民工培训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等</w:t>
      </w:r>
      <w:r w:rsidR="001257F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情况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</w:t>
      </w:r>
    </w:p>
    <w:p w:rsidR="00CF4382" w:rsidRPr="00960C1B" w:rsidRDefault="00A15963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7.3对口</w:t>
      </w:r>
      <w:r w:rsidR="001257F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支援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包括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兜底</w:t>
      </w:r>
      <w:r w:rsidR="001257F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招生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、对口帮扶</w:t>
      </w:r>
      <w:r w:rsidR="001257FD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、新疆西藏内地中职班等相关情况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</w:t>
      </w:r>
    </w:p>
    <w:p w:rsidR="005E74E4" w:rsidRPr="00960C1B" w:rsidRDefault="005E74E4" w:rsidP="005E74E4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</w:rPr>
      </w:pPr>
      <w:r w:rsidRPr="00960C1B">
        <w:rPr>
          <w:rFonts w:ascii="仿宋_GB2312" w:eastAsia="仿宋_GB2312" w:hAnsi="Times New Roman" w:hint="eastAsia"/>
          <w:sz w:val="32"/>
          <w:szCs w:val="32"/>
        </w:rPr>
        <w:t>7.4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国际合作交流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。包括参与国际合作项目建设、参与国际标准建设情况。</w:t>
      </w:r>
    </w:p>
    <w:p w:rsidR="005E74E4" w:rsidRPr="00960C1B" w:rsidRDefault="005E74E4" w:rsidP="005E74E4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</w:rPr>
      </w:pPr>
      <w:r w:rsidRPr="00960C1B">
        <w:rPr>
          <w:rFonts w:ascii="仿宋_GB2312" w:eastAsia="仿宋_GB2312" w:hAnsi="Times New Roman" w:hint="eastAsia"/>
          <w:sz w:val="32"/>
          <w:szCs w:val="32"/>
        </w:rPr>
        <w:t xml:space="preserve">7.5 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服务一带一路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。包括参与一带一路建设项目及发展情况。</w:t>
      </w:r>
    </w:p>
    <w:p w:rsidR="00CF4382" w:rsidRPr="00960C1B" w:rsidRDefault="00CF4382" w:rsidP="00C85AE9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</w:rPr>
      </w:pPr>
    </w:p>
    <w:p w:rsidR="00CF4382" w:rsidRPr="00960C1B" w:rsidRDefault="00A15963" w:rsidP="00C85AE9">
      <w:pPr>
        <w:pStyle w:val="a3"/>
        <w:spacing w:beforeAutospacing="0" w:afterAutospacing="0" w:line="578" w:lineRule="exact"/>
        <w:rPr>
          <w:rFonts w:ascii="黑体" w:eastAsia="黑体" w:hAnsi="黑体"/>
          <w:sz w:val="32"/>
          <w:szCs w:val="32"/>
          <w:shd w:val="clear" w:color="auto" w:fill="FFFFFF"/>
        </w:rPr>
      </w:pPr>
      <w:r w:rsidRPr="00960C1B">
        <w:rPr>
          <w:rFonts w:ascii="黑体" w:eastAsia="黑体" w:hAnsi="黑体" w:hint="eastAsia"/>
          <w:sz w:val="32"/>
          <w:szCs w:val="32"/>
          <w:shd w:val="clear" w:color="auto" w:fill="FFFFFF"/>
        </w:rPr>
        <w:t xml:space="preserve">　　8.政府履责</w:t>
      </w:r>
    </w:p>
    <w:p w:rsidR="00CF4382" w:rsidRPr="00960C1B" w:rsidRDefault="00A15963" w:rsidP="00C60D07">
      <w:pPr>
        <w:pStyle w:val="a3"/>
        <w:spacing w:beforeAutospacing="0" w:afterAutospacing="0" w:line="578" w:lineRule="exact"/>
        <w:ind w:firstLineChars="200"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8.1政策措施。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包括</w:t>
      </w:r>
      <w:r w:rsidR="00B6293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出台文</w:t>
      </w:r>
      <w:r w:rsidR="00E82C7F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件</w:t>
      </w:r>
      <w:r w:rsidR="00B6293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等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</w:t>
      </w:r>
    </w:p>
    <w:p w:rsidR="00CF4382" w:rsidRPr="00960C1B" w:rsidRDefault="00A15963" w:rsidP="00C60D07">
      <w:pPr>
        <w:pStyle w:val="a3"/>
        <w:spacing w:beforeAutospacing="0" w:afterAutospacing="0" w:line="578" w:lineRule="exact"/>
        <w:ind w:firstLineChars="200"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8.2经费保障。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包括</w:t>
      </w: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政策性经费落实情况、生均拨款、项目投入等。</w:t>
      </w:r>
    </w:p>
    <w:p w:rsidR="00B30A53" w:rsidRPr="00960C1B" w:rsidRDefault="00B30A53" w:rsidP="00B30A53">
      <w:pPr>
        <w:pStyle w:val="a3"/>
        <w:spacing w:beforeAutospacing="0" w:afterAutospacing="0" w:line="578" w:lineRule="exact"/>
        <w:ind w:firstLine="640"/>
        <w:rPr>
          <w:rFonts w:ascii="仿宋_GB2312" w:eastAsia="仿宋_GB2312" w:hAnsi="黑体"/>
          <w:sz w:val="32"/>
          <w:szCs w:val="32"/>
          <w:shd w:val="clear" w:color="auto" w:fill="FFFFFF"/>
        </w:rPr>
      </w:pPr>
    </w:p>
    <w:p w:rsidR="00317853" w:rsidRDefault="00AB3534" w:rsidP="00B30A53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黑体" w:eastAsia="黑体" w:hAnsi="黑体" w:hint="eastAsia"/>
          <w:sz w:val="32"/>
          <w:szCs w:val="32"/>
          <w:shd w:val="clear" w:color="auto" w:fill="FFFFFF"/>
        </w:rPr>
        <w:t>9. 特色做法</w:t>
      </w:r>
    </w:p>
    <w:p w:rsidR="00B30A53" w:rsidRDefault="00317853" w:rsidP="00B30A53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各市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根据工作开展情况总结</w:t>
      </w:r>
      <w:r w:rsidR="00244540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2-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3条特色做法</w:t>
      </w:r>
    </w:p>
    <w:p w:rsidR="00D20144" w:rsidRPr="00960C1B" w:rsidRDefault="00D20144" w:rsidP="00B30A53">
      <w:pPr>
        <w:pStyle w:val="a3"/>
        <w:spacing w:beforeAutospacing="0" w:afterAutospacing="0" w:line="578" w:lineRule="exact"/>
        <w:ind w:firstLine="640"/>
        <w:rPr>
          <w:rFonts w:ascii="仿宋_GB2312" w:eastAsia="仿宋_GB2312" w:hAnsi="Times New Roman"/>
          <w:sz w:val="32"/>
          <w:szCs w:val="32"/>
          <w:shd w:val="clear" w:color="auto" w:fill="FFFFFF"/>
        </w:rPr>
      </w:pPr>
    </w:p>
    <w:p w:rsidR="00CF4382" w:rsidRPr="00960C1B" w:rsidRDefault="00A15963" w:rsidP="00C85AE9">
      <w:pPr>
        <w:pStyle w:val="a3"/>
        <w:spacing w:beforeAutospacing="0" w:afterAutospacing="0" w:line="578" w:lineRule="exact"/>
        <w:rPr>
          <w:rFonts w:ascii="黑体" w:eastAsia="黑体" w:hAnsi="黑体"/>
          <w:sz w:val="32"/>
          <w:szCs w:val="32"/>
          <w:shd w:val="clear" w:color="auto" w:fill="FFFFFF"/>
        </w:rPr>
      </w:pPr>
      <w:r w:rsidRPr="00960C1B">
        <w:rPr>
          <w:rFonts w:ascii="黑体" w:eastAsia="黑体" w:hAnsi="黑体" w:hint="eastAsia"/>
          <w:sz w:val="32"/>
          <w:szCs w:val="32"/>
          <w:shd w:val="clear" w:color="auto" w:fill="FFFFFF"/>
        </w:rPr>
        <w:lastRenderedPageBreak/>
        <w:t xml:space="preserve">　　</w:t>
      </w:r>
      <w:r w:rsidR="00AB3534" w:rsidRPr="00960C1B">
        <w:rPr>
          <w:rFonts w:ascii="黑体" w:eastAsia="黑体" w:hAnsi="黑体" w:hint="eastAsia"/>
          <w:sz w:val="32"/>
          <w:szCs w:val="32"/>
          <w:shd w:val="clear" w:color="auto" w:fill="FFFFFF"/>
        </w:rPr>
        <w:t>10</w:t>
      </w:r>
      <w:r w:rsidRPr="00960C1B">
        <w:rPr>
          <w:rFonts w:ascii="黑体" w:eastAsia="黑体" w:hAnsi="黑体" w:hint="eastAsia"/>
          <w:sz w:val="32"/>
          <w:szCs w:val="32"/>
          <w:shd w:val="clear" w:color="auto" w:fill="FFFFFF"/>
        </w:rPr>
        <w:t>.挑战与展望</w:t>
      </w:r>
    </w:p>
    <w:p w:rsidR="00CF4382" w:rsidRPr="00960C1B" w:rsidRDefault="00AC5992" w:rsidP="00C85AE9">
      <w:pPr>
        <w:pStyle w:val="a3"/>
        <w:spacing w:beforeAutospacing="0" w:afterAutospacing="0" w:line="578" w:lineRule="exact"/>
        <w:ind w:firstLine="641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10</w:t>
      </w:r>
      <w:r w:rsidR="00A1596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.1 主要问题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</w:t>
      </w:r>
    </w:p>
    <w:p w:rsidR="00C60D07" w:rsidRPr="00960C1B" w:rsidRDefault="00AC5992" w:rsidP="00D20144">
      <w:pPr>
        <w:pStyle w:val="a3"/>
        <w:spacing w:beforeAutospacing="0" w:afterAutospacing="0" w:line="578" w:lineRule="exact"/>
        <w:ind w:firstLine="641"/>
        <w:rPr>
          <w:rFonts w:ascii="仿宋_GB2312" w:eastAsia="仿宋_GB2312" w:hAnsi="Times New Roman"/>
          <w:sz w:val="32"/>
          <w:szCs w:val="32"/>
          <w:shd w:val="clear" w:color="auto" w:fill="FFFFFF"/>
        </w:rPr>
      </w:pPr>
      <w:r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10</w:t>
      </w:r>
      <w:r w:rsidR="00A1596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.2 未来展望</w:t>
      </w:r>
      <w:r w:rsidR="00B30A53" w:rsidRPr="00960C1B">
        <w:rPr>
          <w:rFonts w:ascii="仿宋_GB2312" w:eastAsia="仿宋_GB2312" w:hAnsi="Times New Roman" w:hint="eastAsia"/>
          <w:sz w:val="32"/>
          <w:szCs w:val="32"/>
          <w:shd w:val="clear" w:color="auto" w:fill="FFFFFF"/>
        </w:rPr>
        <w:t>。</w:t>
      </w:r>
    </w:p>
    <w:sectPr w:rsidR="00C60D07" w:rsidRPr="00960C1B" w:rsidSect="00C85AE9">
      <w:footerReference w:type="default" r:id="rId9"/>
      <w:pgSz w:w="11906" w:h="16838"/>
      <w:pgMar w:top="2098" w:right="1474" w:bottom="1985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21AC" w:rsidRDefault="00B321AC" w:rsidP="003C1E3E">
      <w:r>
        <w:separator/>
      </w:r>
    </w:p>
  </w:endnote>
  <w:endnote w:type="continuationSeparator" w:id="0">
    <w:p w:rsidR="00B321AC" w:rsidRDefault="00B321AC" w:rsidP="003C1E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59019044"/>
      <w:docPartObj>
        <w:docPartGallery w:val="Page Numbers (Bottom of Page)"/>
        <w:docPartUnique/>
      </w:docPartObj>
    </w:sdtPr>
    <w:sdtEndPr/>
    <w:sdtContent>
      <w:p w:rsidR="001C5BDE" w:rsidRDefault="001C5BDE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579EC" w:rsidRPr="00C579EC">
          <w:rPr>
            <w:noProof/>
            <w:lang w:val="zh-CN"/>
          </w:rPr>
          <w:t>5</w:t>
        </w:r>
        <w:r>
          <w:fldChar w:fldCharType="end"/>
        </w:r>
      </w:p>
    </w:sdtContent>
  </w:sdt>
  <w:p w:rsidR="001C5BDE" w:rsidRDefault="001C5BDE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21AC" w:rsidRDefault="00B321AC" w:rsidP="003C1E3E">
      <w:r>
        <w:separator/>
      </w:r>
    </w:p>
  </w:footnote>
  <w:footnote w:type="continuationSeparator" w:id="0">
    <w:p w:rsidR="00B321AC" w:rsidRDefault="00B321AC" w:rsidP="003C1E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645C12"/>
    <w:multiLevelType w:val="singleLevel"/>
    <w:tmpl w:val="72645C12"/>
    <w:lvl w:ilvl="0">
      <w:start w:val="4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DC3"/>
    <w:rsid w:val="00101879"/>
    <w:rsid w:val="001257FD"/>
    <w:rsid w:val="00162F53"/>
    <w:rsid w:val="0018034C"/>
    <w:rsid w:val="001C5BDE"/>
    <w:rsid w:val="00203DC3"/>
    <w:rsid w:val="00244540"/>
    <w:rsid w:val="00310208"/>
    <w:rsid w:val="00317853"/>
    <w:rsid w:val="003C1E3E"/>
    <w:rsid w:val="003C2C35"/>
    <w:rsid w:val="00411C3B"/>
    <w:rsid w:val="004266BC"/>
    <w:rsid w:val="004924E0"/>
    <w:rsid w:val="004E5DE0"/>
    <w:rsid w:val="004F6A8F"/>
    <w:rsid w:val="00510EB8"/>
    <w:rsid w:val="00513FFA"/>
    <w:rsid w:val="00542B4E"/>
    <w:rsid w:val="0056586C"/>
    <w:rsid w:val="005E1519"/>
    <w:rsid w:val="005E74E4"/>
    <w:rsid w:val="0063568F"/>
    <w:rsid w:val="00686C2A"/>
    <w:rsid w:val="006B798D"/>
    <w:rsid w:val="006E10C0"/>
    <w:rsid w:val="006E56BD"/>
    <w:rsid w:val="006F15F8"/>
    <w:rsid w:val="007114C1"/>
    <w:rsid w:val="007338D8"/>
    <w:rsid w:val="00796C59"/>
    <w:rsid w:val="007F0C4B"/>
    <w:rsid w:val="008214D6"/>
    <w:rsid w:val="008219FB"/>
    <w:rsid w:val="0084110D"/>
    <w:rsid w:val="00896231"/>
    <w:rsid w:val="0091331E"/>
    <w:rsid w:val="00953E97"/>
    <w:rsid w:val="00960C1B"/>
    <w:rsid w:val="0099383A"/>
    <w:rsid w:val="00A05421"/>
    <w:rsid w:val="00A15963"/>
    <w:rsid w:val="00A367E2"/>
    <w:rsid w:val="00A45402"/>
    <w:rsid w:val="00A70DD6"/>
    <w:rsid w:val="00A8533E"/>
    <w:rsid w:val="00AB3534"/>
    <w:rsid w:val="00AC5992"/>
    <w:rsid w:val="00B05687"/>
    <w:rsid w:val="00B30A53"/>
    <w:rsid w:val="00B321AC"/>
    <w:rsid w:val="00B509A8"/>
    <w:rsid w:val="00B62933"/>
    <w:rsid w:val="00B74496"/>
    <w:rsid w:val="00B83645"/>
    <w:rsid w:val="00BD16D9"/>
    <w:rsid w:val="00BD5B9B"/>
    <w:rsid w:val="00C06739"/>
    <w:rsid w:val="00C17BA5"/>
    <w:rsid w:val="00C30508"/>
    <w:rsid w:val="00C41688"/>
    <w:rsid w:val="00C46F2B"/>
    <w:rsid w:val="00C579EC"/>
    <w:rsid w:val="00C60D07"/>
    <w:rsid w:val="00C62FFB"/>
    <w:rsid w:val="00C76E0A"/>
    <w:rsid w:val="00C85AE9"/>
    <w:rsid w:val="00C9132F"/>
    <w:rsid w:val="00CF4382"/>
    <w:rsid w:val="00D05526"/>
    <w:rsid w:val="00D20144"/>
    <w:rsid w:val="00DE41B8"/>
    <w:rsid w:val="00E12266"/>
    <w:rsid w:val="00E82C7F"/>
    <w:rsid w:val="00EA1C3C"/>
    <w:rsid w:val="00EB673A"/>
    <w:rsid w:val="00EC4C0D"/>
    <w:rsid w:val="00EC6C15"/>
    <w:rsid w:val="00ED1A54"/>
    <w:rsid w:val="00F03CD1"/>
    <w:rsid w:val="00F27777"/>
    <w:rsid w:val="00F82DDC"/>
    <w:rsid w:val="00F86A4D"/>
    <w:rsid w:val="00FA0CD0"/>
    <w:rsid w:val="00FC5C92"/>
    <w:rsid w:val="03C01BE9"/>
    <w:rsid w:val="06247196"/>
    <w:rsid w:val="17640779"/>
    <w:rsid w:val="22D27462"/>
    <w:rsid w:val="372C56CA"/>
    <w:rsid w:val="424327D4"/>
    <w:rsid w:val="61901DBB"/>
    <w:rsid w:val="64CC620C"/>
    <w:rsid w:val="79907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paragraph" w:styleId="a5">
    <w:name w:val="header"/>
    <w:basedOn w:val="a"/>
    <w:link w:val="Char"/>
    <w:uiPriority w:val="99"/>
    <w:unhideWhenUsed/>
    <w:rsid w:val="003C1E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3C1E3E"/>
    <w:rPr>
      <w:kern w:val="2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3C1E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3C1E3E"/>
    <w:rPr>
      <w:kern w:val="2"/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4E5DE0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4E5DE0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paragraph" w:styleId="a5">
    <w:name w:val="header"/>
    <w:basedOn w:val="a"/>
    <w:link w:val="Char"/>
    <w:uiPriority w:val="99"/>
    <w:unhideWhenUsed/>
    <w:rsid w:val="003C1E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3C1E3E"/>
    <w:rPr>
      <w:kern w:val="2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3C1E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3C1E3E"/>
    <w:rPr>
      <w:kern w:val="2"/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4E5DE0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4E5DE0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249</Words>
  <Characters>1424</Characters>
  <Application>Microsoft Office Word</Application>
  <DocSecurity>0</DocSecurity>
  <Lines>11</Lines>
  <Paragraphs>3</Paragraphs>
  <ScaleCrop>false</ScaleCrop>
  <Company>CHINA</Company>
  <LinksUpToDate>false</LinksUpToDate>
  <CharactersWithSpaces>1670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万炜</cp:lastModifiedBy>
  <cp:revision>10</cp:revision>
  <cp:lastPrinted>2019-01-01T14:58:00Z</cp:lastPrinted>
  <dcterms:created xsi:type="dcterms:W3CDTF">2019-01-03T02:33:00Z</dcterms:created>
  <dcterms:modified xsi:type="dcterms:W3CDTF">2019-01-08T09:03:00Z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2052-10.1.0.7670</vt:lpwstr>
  </property>
</Properties>
</file>