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0196" w:rsidRDefault="00020196" w:rsidP="00020196">
      <w:pPr>
        <w:adjustRightInd w:val="0"/>
        <w:snapToGrid w:val="0"/>
        <w:spacing w:line="560" w:lineRule="exact"/>
        <w:rPr>
          <w:rFonts w:eastAsia="黑体"/>
          <w:sz w:val="32"/>
          <w:szCs w:val="32"/>
        </w:rPr>
      </w:pPr>
      <w:bookmarkStart w:id="0" w:name="_Hlk41894181"/>
      <w:bookmarkEnd w:id="0"/>
      <w:r>
        <w:rPr>
          <w:rFonts w:eastAsia="黑体"/>
          <w:sz w:val="32"/>
          <w:szCs w:val="32"/>
        </w:rPr>
        <w:t>附件</w:t>
      </w:r>
      <w:r>
        <w:rPr>
          <w:rFonts w:eastAsia="黑体"/>
          <w:sz w:val="32"/>
          <w:szCs w:val="32"/>
        </w:rPr>
        <w:t>4</w:t>
      </w: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jc w:val="center"/>
        <w:rPr>
          <w:rFonts w:eastAsia="方正小标宋简体"/>
          <w:w w:val="90"/>
          <w:sz w:val="44"/>
          <w:szCs w:val="44"/>
        </w:rPr>
      </w:pPr>
      <w:r>
        <w:rPr>
          <w:rFonts w:eastAsia="方正小标宋简体"/>
          <w:w w:val="90"/>
          <w:sz w:val="44"/>
          <w:szCs w:val="44"/>
        </w:rPr>
        <w:t>“</w:t>
      </w:r>
      <w:r>
        <w:rPr>
          <w:rFonts w:eastAsia="方正小标宋简体"/>
          <w:w w:val="90"/>
          <w:sz w:val="44"/>
          <w:szCs w:val="44"/>
        </w:rPr>
        <w:t>建行杯</w:t>
      </w:r>
      <w:r>
        <w:rPr>
          <w:rFonts w:eastAsia="方正小标宋简体"/>
          <w:w w:val="90"/>
          <w:sz w:val="44"/>
          <w:szCs w:val="44"/>
        </w:rPr>
        <w:t>”</w:t>
      </w:r>
      <w:bookmarkStart w:id="1" w:name="_Hlk101097943"/>
      <w:r>
        <w:rPr>
          <w:rFonts w:eastAsia="方正小标宋简体"/>
          <w:w w:val="90"/>
          <w:sz w:val="44"/>
          <w:szCs w:val="44"/>
        </w:rPr>
        <w:t>第八届中国国际</w:t>
      </w:r>
      <w:r>
        <w:rPr>
          <w:rFonts w:eastAsia="方正小标宋简体"/>
          <w:w w:val="90"/>
          <w:sz w:val="44"/>
          <w:szCs w:val="44"/>
        </w:rPr>
        <w:t>“</w:t>
      </w:r>
      <w:r>
        <w:rPr>
          <w:rFonts w:eastAsia="方正小标宋简体"/>
          <w:w w:val="90"/>
          <w:sz w:val="44"/>
          <w:szCs w:val="44"/>
        </w:rPr>
        <w:t>互联网</w:t>
      </w:r>
      <w:r>
        <w:rPr>
          <w:rFonts w:eastAsia="方正小标宋简体"/>
          <w:w w:val="90"/>
          <w:sz w:val="44"/>
          <w:szCs w:val="44"/>
        </w:rPr>
        <w:t>+”</w:t>
      </w:r>
      <w:r>
        <w:rPr>
          <w:rFonts w:eastAsia="方正小标宋简体"/>
          <w:w w:val="90"/>
          <w:sz w:val="44"/>
          <w:szCs w:val="44"/>
        </w:rPr>
        <w:t>大学生</w:t>
      </w:r>
    </w:p>
    <w:p w:rsidR="00020196" w:rsidRDefault="00020196" w:rsidP="00020196">
      <w:pPr>
        <w:adjustRightInd w:val="0"/>
        <w:snapToGrid w:val="0"/>
        <w:spacing w:line="560" w:lineRule="exact"/>
        <w:jc w:val="center"/>
        <w:rPr>
          <w:rFonts w:eastAsia="方正小标宋简体"/>
          <w:w w:val="90"/>
          <w:sz w:val="44"/>
          <w:szCs w:val="44"/>
        </w:rPr>
      </w:pPr>
      <w:r>
        <w:rPr>
          <w:rFonts w:eastAsia="方正小标宋简体"/>
          <w:w w:val="90"/>
          <w:sz w:val="44"/>
          <w:szCs w:val="44"/>
        </w:rPr>
        <w:t>创新创业大赛江苏选拔赛暨第十一届江苏省大学生</w:t>
      </w:r>
    </w:p>
    <w:p w:rsidR="00020196" w:rsidRDefault="00020196" w:rsidP="00020196">
      <w:pPr>
        <w:adjustRightInd w:val="0"/>
        <w:snapToGrid w:val="0"/>
        <w:spacing w:line="560" w:lineRule="exact"/>
        <w:jc w:val="center"/>
        <w:rPr>
          <w:rFonts w:eastAsia="方正小标宋简体"/>
          <w:w w:val="90"/>
          <w:sz w:val="44"/>
          <w:szCs w:val="44"/>
        </w:rPr>
      </w:pPr>
      <w:r>
        <w:rPr>
          <w:rFonts w:eastAsia="方正小标宋简体"/>
          <w:w w:val="90"/>
          <w:sz w:val="44"/>
          <w:szCs w:val="44"/>
        </w:rPr>
        <w:t>创新创业大赛</w:t>
      </w:r>
      <w:bookmarkEnd w:id="1"/>
      <w:r>
        <w:rPr>
          <w:rFonts w:eastAsia="方正小标宋简体"/>
          <w:w w:val="90"/>
          <w:sz w:val="44"/>
          <w:szCs w:val="44"/>
        </w:rPr>
        <w:t>萌芽赛道方案</w:t>
      </w:r>
    </w:p>
    <w:p w:rsidR="00020196" w:rsidRDefault="00020196" w:rsidP="00020196">
      <w:pPr>
        <w:adjustRightInd w:val="0"/>
        <w:snapToGrid w:val="0"/>
        <w:spacing w:line="560" w:lineRule="exact"/>
        <w:rPr>
          <w:rFonts w:eastAsia="仿宋_GB2312"/>
          <w:sz w:val="32"/>
          <w:szCs w:val="32"/>
        </w:rPr>
      </w:pP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第八届中国国际</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大学生创新创业大赛江苏选拔赛暨第十一届江苏省大学生创新创业大赛设立萌芽赛道，推动形成各学段有机衔接的创新创业教育链条，发现和培养基础学科和创新创业后备人才。具体工作方案如下。</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一、目标任务</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推动创新创业素质教育，探索基础教育阶段创新创业教育的新模式，引导中学生开展科技创新、发明创造、社会实践等创新性实践活动，培养创新精神、激发创新思维、享受创造乐趣、提升创新能力。</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二、参赛对象</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普通高中在校学生。参赛学生须为项目的实际成员，鼓励学生以团队为单位参加，允许跨校组建团队，团队成员不超过</w:t>
      </w:r>
      <w:r>
        <w:rPr>
          <w:rFonts w:eastAsia="仿宋_GB2312"/>
          <w:sz w:val="32"/>
          <w:szCs w:val="32"/>
        </w:rPr>
        <w:t xml:space="preserve"> 15 </w:t>
      </w:r>
      <w:r>
        <w:rPr>
          <w:rFonts w:eastAsia="仿宋_GB2312"/>
          <w:sz w:val="32"/>
          <w:szCs w:val="32"/>
        </w:rPr>
        <w:t>人。</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三、参赛项目要求</w:t>
      </w:r>
    </w:p>
    <w:p w:rsidR="00020196" w:rsidRDefault="00020196" w:rsidP="00020196">
      <w:pPr>
        <w:adjustRightInd w:val="0"/>
        <w:snapToGrid w:val="0"/>
        <w:spacing w:line="560" w:lineRule="exact"/>
        <w:ind w:firstLineChars="200" w:firstLine="640"/>
        <w:rPr>
          <w:rFonts w:eastAsia="黑体"/>
          <w:sz w:val="32"/>
          <w:szCs w:val="32"/>
        </w:rPr>
      </w:pPr>
      <w:r>
        <w:rPr>
          <w:rFonts w:eastAsia="仿宋_GB2312"/>
          <w:sz w:val="32"/>
          <w:szCs w:val="32"/>
        </w:rPr>
        <w:t>（一）项目应紧密融合学习、生活、社会实践，能创造性地解决问题或提供解决思路，具有可预见的应用性与成长性，可以是教育部及省教育厅正式公布认可的面向中小学生的竞赛中的获奖项目或作品。项目不只限于</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项目，鼓励各</w:t>
      </w:r>
      <w:proofErr w:type="gramStart"/>
      <w:r>
        <w:rPr>
          <w:rFonts w:eastAsia="仿宋_GB2312"/>
          <w:sz w:val="32"/>
          <w:szCs w:val="32"/>
        </w:rPr>
        <w:t>类创新</w:t>
      </w:r>
      <w:proofErr w:type="gramEnd"/>
      <w:r>
        <w:rPr>
          <w:rFonts w:eastAsia="仿宋_GB2312"/>
          <w:sz w:val="32"/>
          <w:szCs w:val="32"/>
        </w:rPr>
        <w:t>创业项目参赛。</w:t>
      </w:r>
    </w:p>
    <w:p w:rsidR="00020196" w:rsidRDefault="00020196" w:rsidP="00020196">
      <w:pPr>
        <w:widowControl/>
        <w:autoSpaceDE w:val="0"/>
        <w:autoSpaceDN w:val="0"/>
        <w:adjustRightInd w:val="0"/>
        <w:snapToGrid w:val="0"/>
        <w:spacing w:line="560" w:lineRule="exact"/>
        <w:ind w:firstLine="641"/>
        <w:jc w:val="left"/>
        <w:rPr>
          <w:rFonts w:eastAsia="PingFang SC"/>
          <w:kern w:val="0"/>
          <w:sz w:val="42"/>
          <w:szCs w:val="42"/>
        </w:rPr>
      </w:pPr>
      <w:r>
        <w:rPr>
          <w:rFonts w:eastAsia="仿宋_GB2312"/>
          <w:sz w:val="32"/>
          <w:szCs w:val="32"/>
        </w:rPr>
        <w:t>（二）参赛项目须真实、健康、合法，无任何不良信息，不得借用他人项目参赛。项目</w:t>
      </w:r>
      <w:proofErr w:type="gramStart"/>
      <w:r>
        <w:rPr>
          <w:rFonts w:eastAsia="仿宋_GB2312"/>
          <w:sz w:val="32"/>
          <w:szCs w:val="32"/>
        </w:rPr>
        <w:t>立意应</w:t>
      </w:r>
      <w:proofErr w:type="gramEnd"/>
      <w:r>
        <w:rPr>
          <w:rFonts w:eastAsia="仿宋_GB2312"/>
          <w:sz w:val="32"/>
          <w:szCs w:val="32"/>
        </w:rPr>
        <w:t>弘扬正能量，</w:t>
      </w:r>
      <w:proofErr w:type="gramStart"/>
      <w:r>
        <w:rPr>
          <w:rFonts w:eastAsia="仿宋_GB2312"/>
          <w:sz w:val="32"/>
          <w:szCs w:val="32"/>
        </w:rPr>
        <w:t>践行</w:t>
      </w:r>
      <w:proofErr w:type="gramEnd"/>
      <w:r>
        <w:rPr>
          <w:rFonts w:eastAsia="仿宋_GB2312"/>
          <w:sz w:val="32"/>
          <w:szCs w:val="32"/>
        </w:rPr>
        <w:t>社会主义核心价值观。参赛项目不得侵犯他人知识产权；所涉及的发明创造、专利技术、资源等必须拥有清晰合法的知识产权或物权，涉及他人知识产权的，报名时需提交完整的具有法律效力的所有人书面授权许可书、专利证书等；抄袭盗用他人成果、提供虚假材料等违反相关法律法规的行为，一经发现即刻丧失参赛相关权利，并自负一切法律责任。</w:t>
      </w:r>
    </w:p>
    <w:p w:rsidR="00020196" w:rsidRDefault="00020196" w:rsidP="00020196">
      <w:pPr>
        <w:adjustRightInd w:val="0"/>
        <w:snapToGrid w:val="0"/>
        <w:spacing w:line="560" w:lineRule="exact"/>
        <w:ind w:firstLineChars="200" w:firstLine="640"/>
        <w:rPr>
          <w:rFonts w:eastAsia="黑体"/>
          <w:sz w:val="32"/>
          <w:szCs w:val="32"/>
        </w:rPr>
      </w:pPr>
      <w:r>
        <w:rPr>
          <w:rFonts w:eastAsia="仿宋_GB2312"/>
          <w:sz w:val="32"/>
          <w:szCs w:val="32"/>
        </w:rPr>
        <w:t>（三）已获往届中国</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大学生创新创业大赛全国总决赛奖项的项目，不可报名参加本届大赛。</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四、赛程安排</w:t>
      </w:r>
    </w:p>
    <w:p w:rsidR="00020196" w:rsidRDefault="00020196" w:rsidP="00020196">
      <w:pPr>
        <w:adjustRightInd w:val="0"/>
        <w:snapToGrid w:val="0"/>
        <w:spacing w:line="560" w:lineRule="exact"/>
        <w:ind w:firstLineChars="200" w:firstLine="640"/>
        <w:rPr>
          <w:rFonts w:eastAsia="仿宋_GB2312"/>
          <w:sz w:val="32"/>
          <w:szCs w:val="32"/>
        </w:rPr>
      </w:pPr>
      <w:r>
        <w:rPr>
          <w:rFonts w:eastAsia="楷体_GB2312"/>
          <w:bCs/>
          <w:sz w:val="32"/>
          <w:szCs w:val="32"/>
        </w:rPr>
        <w:t>（一）遴选及推荐（</w:t>
      </w:r>
      <w:r>
        <w:rPr>
          <w:rFonts w:eastAsia="楷体_GB2312"/>
          <w:bCs/>
          <w:sz w:val="32"/>
          <w:szCs w:val="32"/>
        </w:rPr>
        <w:t>2022</w:t>
      </w:r>
      <w:r>
        <w:rPr>
          <w:rFonts w:eastAsia="楷体_GB2312"/>
          <w:bCs/>
          <w:sz w:val="32"/>
          <w:szCs w:val="32"/>
        </w:rPr>
        <w:t>年</w:t>
      </w:r>
      <w:r>
        <w:rPr>
          <w:rFonts w:eastAsia="楷体_GB2312"/>
          <w:bCs/>
          <w:sz w:val="32"/>
          <w:szCs w:val="32"/>
        </w:rPr>
        <w:t>5-7</w:t>
      </w:r>
      <w:r>
        <w:rPr>
          <w:rFonts w:eastAsia="楷体_GB2312"/>
          <w:bCs/>
          <w:sz w:val="32"/>
          <w:szCs w:val="32"/>
        </w:rPr>
        <w:t>月）</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 xml:space="preserve">1. </w:t>
      </w:r>
      <w:r>
        <w:rPr>
          <w:rFonts w:eastAsia="仿宋_GB2312"/>
          <w:sz w:val="32"/>
          <w:szCs w:val="32"/>
        </w:rPr>
        <w:t>各设区市教育局按照要求遴选优秀创新项目推荐参加省赛，每市推荐</w:t>
      </w:r>
      <w:r>
        <w:rPr>
          <w:rFonts w:eastAsia="仿宋_GB2312"/>
          <w:sz w:val="32"/>
          <w:szCs w:val="32"/>
        </w:rPr>
        <w:t>4</w:t>
      </w:r>
      <w:r>
        <w:rPr>
          <w:rFonts w:eastAsia="仿宋_GB2312"/>
          <w:sz w:val="32"/>
          <w:szCs w:val="32"/>
        </w:rPr>
        <w:t>项。各市应严格审核申报项目及团队成员的真实性，如有弄虚作假者，取消参赛资格。所有项目一经入选不得无故弃赛。请各设区市于</w:t>
      </w:r>
      <w:r>
        <w:rPr>
          <w:rFonts w:eastAsia="仿宋_GB2312"/>
          <w:sz w:val="32"/>
          <w:szCs w:val="32"/>
        </w:rPr>
        <w:t>7</w:t>
      </w:r>
      <w:r>
        <w:rPr>
          <w:rFonts w:eastAsia="仿宋_GB2312"/>
          <w:sz w:val="32"/>
          <w:szCs w:val="32"/>
        </w:rPr>
        <w:t>月</w:t>
      </w:r>
      <w:r>
        <w:rPr>
          <w:rFonts w:eastAsia="仿宋_GB2312"/>
          <w:sz w:val="32"/>
          <w:szCs w:val="32"/>
        </w:rPr>
        <w:t>10</w:t>
      </w:r>
      <w:r>
        <w:rPr>
          <w:rFonts w:eastAsia="仿宋_GB2312"/>
          <w:sz w:val="32"/>
          <w:szCs w:val="32"/>
        </w:rPr>
        <w:t>日前报送参赛项目。</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 xml:space="preserve">2. </w:t>
      </w:r>
      <w:r>
        <w:rPr>
          <w:rFonts w:eastAsia="仿宋_GB2312"/>
          <w:sz w:val="32"/>
          <w:szCs w:val="32"/>
        </w:rPr>
        <w:t>为选拔具有创新创业潜质的项目参赛，省组委会将组织评审专家在获得</w:t>
      </w:r>
      <w:r>
        <w:rPr>
          <w:rFonts w:eastAsia="仿宋_GB2312"/>
          <w:sz w:val="32"/>
          <w:szCs w:val="32"/>
        </w:rPr>
        <w:t>2022</w:t>
      </w:r>
      <w:r>
        <w:rPr>
          <w:rFonts w:eastAsia="仿宋_GB2312"/>
          <w:sz w:val="32"/>
          <w:szCs w:val="32"/>
        </w:rPr>
        <w:t>年江苏省青少年科技创新大赛获奖的普通高中项目中遴选部分项目（拟于</w:t>
      </w:r>
      <w:r>
        <w:rPr>
          <w:rFonts w:eastAsia="仿宋_GB2312"/>
          <w:sz w:val="32"/>
          <w:szCs w:val="32"/>
        </w:rPr>
        <w:t>5</w:t>
      </w:r>
      <w:r>
        <w:rPr>
          <w:rFonts w:eastAsia="仿宋_GB2312"/>
          <w:sz w:val="32"/>
          <w:szCs w:val="32"/>
        </w:rPr>
        <w:t>月公布入选项目名单），入选项目根据萌芽赛道评审标准和参赛要求，可组队进行进一步完善和加工，符合要求的可申报参赛。此类入选项目不占用各市推荐名额。</w:t>
      </w:r>
    </w:p>
    <w:p w:rsidR="00020196" w:rsidRDefault="00020196" w:rsidP="00020196">
      <w:pPr>
        <w:adjustRightInd w:val="0"/>
        <w:snapToGrid w:val="0"/>
        <w:spacing w:line="560" w:lineRule="exact"/>
        <w:ind w:firstLineChars="200" w:firstLine="640"/>
        <w:rPr>
          <w:rFonts w:eastAsia="仿宋_GB2312"/>
          <w:sz w:val="32"/>
          <w:szCs w:val="32"/>
        </w:rPr>
      </w:pPr>
      <w:r>
        <w:rPr>
          <w:rFonts w:eastAsia="楷体_GB2312"/>
          <w:bCs/>
          <w:sz w:val="32"/>
          <w:szCs w:val="32"/>
        </w:rPr>
        <w:t>（二）省级评审（</w:t>
      </w:r>
      <w:r>
        <w:rPr>
          <w:rFonts w:eastAsia="楷体_GB2312"/>
          <w:bCs/>
          <w:sz w:val="32"/>
          <w:szCs w:val="32"/>
        </w:rPr>
        <w:t>2022</w:t>
      </w:r>
      <w:r>
        <w:rPr>
          <w:rFonts w:eastAsia="楷体_GB2312"/>
          <w:bCs/>
          <w:sz w:val="32"/>
          <w:szCs w:val="32"/>
        </w:rPr>
        <w:t>年</w:t>
      </w:r>
      <w:r>
        <w:rPr>
          <w:rFonts w:eastAsia="楷体_GB2312"/>
          <w:bCs/>
          <w:sz w:val="32"/>
          <w:szCs w:val="32"/>
        </w:rPr>
        <w:t>7-8</w:t>
      </w:r>
      <w:r>
        <w:rPr>
          <w:rFonts w:eastAsia="楷体_GB2312"/>
          <w:bCs/>
          <w:sz w:val="32"/>
          <w:szCs w:val="32"/>
        </w:rPr>
        <w:t>月）</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 xml:space="preserve">1. </w:t>
      </w:r>
      <w:r>
        <w:rPr>
          <w:rFonts w:eastAsia="仿宋_GB2312"/>
          <w:sz w:val="32"/>
          <w:szCs w:val="32"/>
        </w:rPr>
        <w:t>初评。组织评审专家组审阅参赛项目申报材料，评选确定</w:t>
      </w:r>
      <w:r>
        <w:rPr>
          <w:rFonts w:eastAsia="仿宋_GB2312"/>
          <w:sz w:val="32"/>
          <w:szCs w:val="32"/>
        </w:rPr>
        <w:t>30</w:t>
      </w:r>
      <w:r>
        <w:rPr>
          <w:rFonts w:eastAsia="仿宋_GB2312"/>
          <w:sz w:val="32"/>
          <w:szCs w:val="32"/>
        </w:rPr>
        <w:t>项作品进入复评。</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 xml:space="preserve">2. </w:t>
      </w:r>
      <w:r>
        <w:rPr>
          <w:rFonts w:eastAsia="仿宋_GB2312"/>
          <w:sz w:val="32"/>
          <w:szCs w:val="32"/>
        </w:rPr>
        <w:t>复评。以审阅材料、项目讲解、实物展示、</w:t>
      </w:r>
      <w:proofErr w:type="gramStart"/>
      <w:r>
        <w:rPr>
          <w:rFonts w:eastAsia="仿宋_GB2312"/>
          <w:sz w:val="32"/>
          <w:szCs w:val="32"/>
        </w:rPr>
        <w:t>专家问辩方式</w:t>
      </w:r>
      <w:proofErr w:type="gramEnd"/>
      <w:r>
        <w:rPr>
          <w:rFonts w:eastAsia="仿宋_GB2312"/>
          <w:sz w:val="32"/>
          <w:szCs w:val="32"/>
        </w:rPr>
        <w:t>，评选确定</w:t>
      </w:r>
      <w:r>
        <w:rPr>
          <w:rFonts w:eastAsia="仿宋_GB2312"/>
          <w:sz w:val="32"/>
          <w:szCs w:val="32"/>
        </w:rPr>
        <w:t>10</w:t>
      </w:r>
      <w:r>
        <w:rPr>
          <w:rFonts w:eastAsia="仿宋_GB2312"/>
          <w:sz w:val="32"/>
          <w:szCs w:val="32"/>
        </w:rPr>
        <w:t>项优秀作品，</w:t>
      </w:r>
      <w:r>
        <w:rPr>
          <w:rFonts w:eastAsia="仿宋_GB2312"/>
          <w:sz w:val="32"/>
          <w:szCs w:val="32"/>
        </w:rPr>
        <w:t>8</w:t>
      </w:r>
      <w:r>
        <w:rPr>
          <w:rFonts w:eastAsia="仿宋_GB2312"/>
          <w:sz w:val="32"/>
          <w:szCs w:val="32"/>
        </w:rPr>
        <w:t>月</w:t>
      </w:r>
      <w:r>
        <w:rPr>
          <w:rFonts w:eastAsia="仿宋_GB2312"/>
          <w:sz w:val="32"/>
          <w:szCs w:val="32"/>
        </w:rPr>
        <w:t>15</w:t>
      </w:r>
      <w:r>
        <w:rPr>
          <w:rFonts w:eastAsia="仿宋_GB2312"/>
          <w:sz w:val="32"/>
          <w:szCs w:val="32"/>
        </w:rPr>
        <w:t>日前申报参加全国比赛。</w:t>
      </w:r>
    </w:p>
    <w:p w:rsidR="00020196" w:rsidRDefault="00020196" w:rsidP="00020196">
      <w:pPr>
        <w:adjustRightInd w:val="0"/>
        <w:snapToGrid w:val="0"/>
        <w:spacing w:line="540" w:lineRule="exact"/>
        <w:ind w:firstLineChars="200" w:firstLine="640"/>
        <w:rPr>
          <w:rFonts w:eastAsia="楷体_GB2312"/>
          <w:bCs/>
          <w:sz w:val="32"/>
          <w:szCs w:val="32"/>
        </w:rPr>
      </w:pPr>
      <w:r>
        <w:rPr>
          <w:rFonts w:eastAsia="楷体_GB2312"/>
          <w:bCs/>
          <w:sz w:val="32"/>
          <w:szCs w:val="32"/>
        </w:rPr>
        <w:t>（三）全国</w:t>
      </w:r>
      <w:proofErr w:type="gramStart"/>
      <w:r>
        <w:rPr>
          <w:rFonts w:eastAsia="楷体_GB2312"/>
          <w:bCs/>
          <w:sz w:val="32"/>
          <w:szCs w:val="32"/>
        </w:rPr>
        <w:t>赛网络</w:t>
      </w:r>
      <w:proofErr w:type="gramEnd"/>
      <w:r>
        <w:rPr>
          <w:rFonts w:eastAsia="楷体_GB2312"/>
          <w:bCs/>
          <w:sz w:val="32"/>
          <w:szCs w:val="32"/>
        </w:rPr>
        <w:t>评审（</w:t>
      </w:r>
      <w:r>
        <w:rPr>
          <w:rFonts w:eastAsia="楷体_GB2312"/>
          <w:bCs/>
          <w:sz w:val="32"/>
          <w:szCs w:val="32"/>
        </w:rPr>
        <w:t>2022</w:t>
      </w:r>
      <w:r>
        <w:rPr>
          <w:rFonts w:eastAsia="楷体_GB2312"/>
          <w:bCs/>
          <w:sz w:val="32"/>
          <w:szCs w:val="32"/>
        </w:rPr>
        <w:t>年</w:t>
      </w:r>
      <w:r>
        <w:rPr>
          <w:rFonts w:eastAsia="楷体_GB2312"/>
          <w:bCs/>
          <w:sz w:val="32"/>
          <w:szCs w:val="32"/>
        </w:rPr>
        <w:t>9</w:t>
      </w:r>
      <w:r>
        <w:rPr>
          <w:rFonts w:eastAsia="楷体_GB2312"/>
          <w:bCs/>
          <w:sz w:val="32"/>
          <w:szCs w:val="32"/>
        </w:rPr>
        <w:t>月）</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根据萌芽赛道评审规则评选出</w:t>
      </w:r>
      <w:r>
        <w:rPr>
          <w:rFonts w:eastAsia="仿宋_GB2312"/>
          <w:sz w:val="32"/>
          <w:szCs w:val="32"/>
        </w:rPr>
        <w:t>200</w:t>
      </w:r>
      <w:r>
        <w:rPr>
          <w:rFonts w:eastAsia="仿宋_GB2312"/>
          <w:sz w:val="32"/>
          <w:szCs w:val="32"/>
        </w:rPr>
        <w:t>个入围全国总决赛的项目，其中前</w:t>
      </w:r>
      <w:r>
        <w:rPr>
          <w:rFonts w:eastAsia="仿宋_GB2312"/>
          <w:sz w:val="32"/>
          <w:szCs w:val="32"/>
        </w:rPr>
        <w:t>60</w:t>
      </w:r>
      <w:r>
        <w:rPr>
          <w:rFonts w:eastAsia="仿宋_GB2312"/>
          <w:sz w:val="32"/>
          <w:szCs w:val="32"/>
        </w:rPr>
        <w:t>个项目参加总决赛现场比赛。萌芽赛道每所学校入选全国总决赛的项目总数不超过</w:t>
      </w:r>
      <w:r>
        <w:rPr>
          <w:rFonts w:eastAsia="仿宋_GB2312"/>
          <w:sz w:val="32"/>
          <w:szCs w:val="32"/>
        </w:rPr>
        <w:t>2</w:t>
      </w:r>
      <w:r>
        <w:rPr>
          <w:rFonts w:eastAsia="仿宋_GB2312"/>
          <w:sz w:val="32"/>
          <w:szCs w:val="32"/>
        </w:rPr>
        <w:t>个。</w:t>
      </w:r>
    </w:p>
    <w:p w:rsidR="00020196" w:rsidRDefault="00020196" w:rsidP="00020196">
      <w:pPr>
        <w:snapToGrid w:val="0"/>
        <w:spacing w:line="560" w:lineRule="exact"/>
        <w:ind w:firstLineChars="200" w:firstLine="640"/>
        <w:rPr>
          <w:rFonts w:eastAsia="楷体_GB2312"/>
          <w:bCs/>
          <w:sz w:val="32"/>
          <w:szCs w:val="32"/>
        </w:rPr>
      </w:pPr>
      <w:r>
        <w:rPr>
          <w:rFonts w:eastAsia="楷体_GB2312"/>
          <w:bCs/>
          <w:sz w:val="32"/>
          <w:szCs w:val="32"/>
        </w:rPr>
        <w:t>（四）全国总决赛（</w:t>
      </w:r>
      <w:r>
        <w:rPr>
          <w:rFonts w:eastAsia="楷体_GB2312"/>
          <w:bCs/>
          <w:sz w:val="32"/>
          <w:szCs w:val="32"/>
        </w:rPr>
        <w:t>2022</w:t>
      </w:r>
      <w:r>
        <w:rPr>
          <w:rFonts w:eastAsia="楷体_GB2312"/>
          <w:bCs/>
          <w:sz w:val="32"/>
          <w:szCs w:val="32"/>
        </w:rPr>
        <w:t>年</w:t>
      </w:r>
      <w:r>
        <w:rPr>
          <w:rFonts w:eastAsia="楷体_GB2312"/>
          <w:bCs/>
          <w:sz w:val="32"/>
          <w:szCs w:val="32"/>
        </w:rPr>
        <w:t>10</w:t>
      </w:r>
      <w:r>
        <w:rPr>
          <w:rFonts w:eastAsia="楷体_GB2312"/>
          <w:bCs/>
          <w:sz w:val="32"/>
          <w:szCs w:val="32"/>
        </w:rPr>
        <w:t>月）</w:t>
      </w:r>
    </w:p>
    <w:p w:rsidR="00020196" w:rsidRDefault="00020196" w:rsidP="00020196">
      <w:pPr>
        <w:snapToGrid w:val="0"/>
        <w:spacing w:line="560" w:lineRule="exact"/>
        <w:ind w:firstLineChars="200" w:firstLine="640"/>
        <w:rPr>
          <w:rFonts w:eastAsia="仿宋_GB2312"/>
          <w:sz w:val="32"/>
          <w:szCs w:val="32"/>
        </w:rPr>
      </w:pPr>
      <w:r>
        <w:rPr>
          <w:rFonts w:eastAsia="仿宋_GB2312"/>
          <w:sz w:val="32"/>
          <w:szCs w:val="32"/>
        </w:rPr>
        <w:t>进入全国总决赛现场比赛的</w:t>
      </w:r>
      <w:r>
        <w:rPr>
          <w:rFonts w:eastAsia="仿宋_GB2312"/>
          <w:sz w:val="32"/>
          <w:szCs w:val="32"/>
        </w:rPr>
        <w:t>60</w:t>
      </w:r>
      <w:r>
        <w:rPr>
          <w:rFonts w:eastAsia="仿宋_GB2312"/>
          <w:sz w:val="32"/>
          <w:szCs w:val="32"/>
        </w:rPr>
        <w:t>个项目参加现场展评，通过项目讲解、实物展示和专家问辩，决出奖项。</w:t>
      </w:r>
    </w:p>
    <w:p w:rsidR="00020196" w:rsidRDefault="00020196" w:rsidP="00020196">
      <w:pPr>
        <w:snapToGrid w:val="0"/>
        <w:spacing w:line="560" w:lineRule="exact"/>
        <w:ind w:firstLineChars="200" w:firstLine="640"/>
        <w:rPr>
          <w:rFonts w:eastAsia="黑体"/>
          <w:bCs/>
          <w:sz w:val="32"/>
          <w:szCs w:val="32"/>
        </w:rPr>
      </w:pPr>
      <w:bookmarkStart w:id="2" w:name="_Toc25544_WPSOffice_Level1"/>
      <w:bookmarkStart w:id="3" w:name="_Toc10060_WPSOffice_Level1"/>
      <w:r>
        <w:rPr>
          <w:rFonts w:eastAsia="黑体"/>
          <w:bCs/>
          <w:sz w:val="32"/>
          <w:szCs w:val="32"/>
        </w:rPr>
        <w:t>五、奖项设置</w:t>
      </w:r>
      <w:bookmarkEnd w:id="2"/>
      <w:bookmarkEnd w:id="3"/>
      <w:r>
        <w:rPr>
          <w:rFonts w:eastAsia="黑体"/>
          <w:sz w:val="32"/>
          <w:szCs w:val="32"/>
        </w:rPr>
        <w:t>及激励政策</w:t>
      </w:r>
    </w:p>
    <w:p w:rsidR="00020196" w:rsidRDefault="00020196" w:rsidP="00020196">
      <w:pPr>
        <w:snapToGrid w:val="0"/>
        <w:spacing w:line="560" w:lineRule="exact"/>
        <w:ind w:firstLineChars="200" w:firstLine="640"/>
        <w:rPr>
          <w:rFonts w:eastAsia="仿宋_GB2312"/>
          <w:kern w:val="0"/>
          <w:sz w:val="32"/>
          <w:szCs w:val="32"/>
        </w:rPr>
      </w:pPr>
      <w:r>
        <w:rPr>
          <w:rFonts w:eastAsia="仿宋_GB2312"/>
          <w:kern w:val="0"/>
          <w:sz w:val="32"/>
          <w:szCs w:val="32"/>
        </w:rPr>
        <w:t>（一）奖项设置。省赛萌芽赛道设优秀奖</w:t>
      </w:r>
      <w:r>
        <w:rPr>
          <w:rFonts w:eastAsia="仿宋_GB2312"/>
          <w:kern w:val="0"/>
          <w:sz w:val="32"/>
          <w:szCs w:val="32"/>
        </w:rPr>
        <w:t>10</w:t>
      </w:r>
      <w:r>
        <w:rPr>
          <w:rFonts w:eastAsia="仿宋_GB2312"/>
          <w:kern w:val="0"/>
          <w:sz w:val="32"/>
          <w:szCs w:val="32"/>
        </w:rPr>
        <w:t>项，入围奖</w:t>
      </w:r>
      <w:r>
        <w:rPr>
          <w:rFonts w:eastAsia="仿宋_GB2312"/>
          <w:kern w:val="0"/>
          <w:sz w:val="32"/>
          <w:szCs w:val="32"/>
        </w:rPr>
        <w:t>20</w:t>
      </w:r>
      <w:r>
        <w:rPr>
          <w:rFonts w:eastAsia="仿宋_GB2312"/>
          <w:kern w:val="0"/>
          <w:sz w:val="32"/>
          <w:szCs w:val="32"/>
        </w:rPr>
        <w:t>项。获奖项目将由省赛组委会颁发获奖证书。</w:t>
      </w:r>
    </w:p>
    <w:p w:rsidR="00020196" w:rsidRDefault="00020196" w:rsidP="00020196">
      <w:pPr>
        <w:tabs>
          <w:tab w:val="left" w:pos="420"/>
        </w:tabs>
        <w:adjustRightInd w:val="0"/>
        <w:snapToGrid w:val="0"/>
        <w:spacing w:line="540" w:lineRule="exact"/>
        <w:ind w:firstLineChars="200" w:firstLine="640"/>
        <w:rPr>
          <w:rFonts w:eastAsia="仿宋_GB2312"/>
          <w:kern w:val="0"/>
          <w:sz w:val="32"/>
          <w:szCs w:val="32"/>
        </w:rPr>
      </w:pPr>
      <w:r>
        <w:rPr>
          <w:rFonts w:eastAsia="仿宋_GB2312"/>
          <w:kern w:val="0"/>
          <w:sz w:val="32"/>
          <w:szCs w:val="32"/>
        </w:rPr>
        <w:t>（二）激励政策。</w:t>
      </w:r>
      <w:proofErr w:type="gramStart"/>
      <w:r>
        <w:rPr>
          <w:rFonts w:eastAsia="仿宋_GB2312"/>
          <w:kern w:val="0"/>
          <w:sz w:val="32"/>
          <w:szCs w:val="32"/>
        </w:rPr>
        <w:t>除大赛</w:t>
      </w:r>
      <w:proofErr w:type="gramEnd"/>
      <w:r>
        <w:rPr>
          <w:rFonts w:eastAsia="仿宋_GB2312"/>
          <w:kern w:val="0"/>
          <w:sz w:val="32"/>
          <w:szCs w:val="32"/>
        </w:rPr>
        <w:t>组委会授予的荣誉和奖励外，获得省</w:t>
      </w:r>
      <w:proofErr w:type="gramStart"/>
      <w:r>
        <w:rPr>
          <w:rFonts w:eastAsia="仿宋_GB2312"/>
          <w:kern w:val="0"/>
          <w:sz w:val="32"/>
          <w:szCs w:val="32"/>
        </w:rPr>
        <w:t>赛以上</w:t>
      </w:r>
      <w:proofErr w:type="gramEnd"/>
      <w:r>
        <w:rPr>
          <w:rFonts w:eastAsia="仿宋_GB2312"/>
          <w:kern w:val="0"/>
          <w:sz w:val="32"/>
          <w:szCs w:val="32"/>
        </w:rPr>
        <w:t>奖项的学校，在申报相关基础教育内涵建设项目时，将给予一定倾斜。鼓励学校根据绩效对获奖学生及指导教师进行奖励。</w:t>
      </w:r>
    </w:p>
    <w:p w:rsidR="00020196" w:rsidRDefault="00020196" w:rsidP="00020196">
      <w:pPr>
        <w:tabs>
          <w:tab w:val="left" w:pos="420"/>
        </w:tabs>
        <w:adjustRightInd w:val="0"/>
        <w:snapToGrid w:val="0"/>
        <w:spacing w:line="540" w:lineRule="exact"/>
        <w:ind w:firstLineChars="200" w:firstLine="640"/>
        <w:rPr>
          <w:rFonts w:eastAsia="仿宋_GB2312"/>
          <w:sz w:val="32"/>
          <w:szCs w:val="32"/>
        </w:rPr>
      </w:pPr>
      <w:r>
        <w:rPr>
          <w:rFonts w:eastAsia="黑体"/>
          <w:sz w:val="32"/>
          <w:szCs w:val="32"/>
        </w:rPr>
        <w:t>六、联系方式</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省赛萌芽赛道具体实施工作由省教育厅基础教育处协同省青少年科技中心负责。</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大赛组委会萌芽赛道联系人：</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省教育厅基础教育处张国宇；</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025-83335670</w:t>
      </w:r>
      <w:r>
        <w:rPr>
          <w:rFonts w:eastAsia="仿宋_GB2312"/>
          <w:sz w:val="32"/>
          <w:szCs w:val="32"/>
        </w:rPr>
        <w:t>；</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省青少年科技中心李莹；</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025-86670709</w:t>
      </w:r>
      <w:r>
        <w:rPr>
          <w:rFonts w:eastAsia="仿宋_GB2312"/>
          <w:sz w:val="32"/>
          <w:szCs w:val="32"/>
        </w:rPr>
        <w:t>；</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电子邮箱：</w:t>
      </w:r>
      <w:r>
        <w:rPr>
          <w:rFonts w:eastAsia="仿宋_GB2312"/>
          <w:sz w:val="32"/>
          <w:szCs w:val="32"/>
        </w:rPr>
        <w:t>jsscxds@163.com</w:t>
      </w:r>
      <w:r>
        <w:rPr>
          <w:rFonts w:eastAsia="仿宋_GB2312"/>
          <w:sz w:val="32"/>
          <w:szCs w:val="32"/>
        </w:rPr>
        <w:t>；</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邮寄地址：南京市梦都大街</w:t>
      </w:r>
      <w:r>
        <w:rPr>
          <w:rFonts w:eastAsia="仿宋_GB2312"/>
          <w:sz w:val="32"/>
          <w:szCs w:val="32"/>
        </w:rPr>
        <w:t>50</w:t>
      </w:r>
      <w:r>
        <w:rPr>
          <w:rFonts w:eastAsia="仿宋_GB2312"/>
          <w:sz w:val="32"/>
          <w:szCs w:val="32"/>
        </w:rPr>
        <w:t>号东楼</w:t>
      </w:r>
      <w:r>
        <w:rPr>
          <w:rFonts w:eastAsia="仿宋_GB2312"/>
          <w:sz w:val="32"/>
          <w:szCs w:val="32"/>
        </w:rPr>
        <w:t>420</w:t>
      </w:r>
      <w:r>
        <w:rPr>
          <w:rFonts w:eastAsia="仿宋_GB2312"/>
          <w:sz w:val="32"/>
          <w:szCs w:val="32"/>
        </w:rPr>
        <w:t>室，邮编：</w:t>
      </w:r>
      <w:r>
        <w:rPr>
          <w:rFonts w:eastAsia="仿宋_GB2312"/>
          <w:sz w:val="32"/>
          <w:szCs w:val="32"/>
        </w:rPr>
        <w:t>210009</w:t>
      </w:r>
      <w:r>
        <w:rPr>
          <w:rFonts w:eastAsia="仿宋_GB2312"/>
          <w:sz w:val="32"/>
          <w:szCs w:val="32"/>
        </w:rPr>
        <w:t>。</w:t>
      </w:r>
    </w:p>
    <w:p w:rsidR="00020196" w:rsidRDefault="00020196" w:rsidP="00020196">
      <w:pPr>
        <w:adjustRightInd w:val="0"/>
        <w:snapToGrid w:val="0"/>
        <w:spacing w:line="540" w:lineRule="exact"/>
        <w:ind w:firstLineChars="200" w:firstLine="640"/>
        <w:rPr>
          <w:rFonts w:eastAsia="黑体"/>
          <w:sz w:val="32"/>
          <w:szCs w:val="32"/>
        </w:rPr>
      </w:pPr>
      <w:r>
        <w:rPr>
          <w:rFonts w:eastAsia="黑体"/>
          <w:sz w:val="32"/>
          <w:szCs w:val="32"/>
        </w:rPr>
        <w:t>七、其他</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本附件所涉及条款的最终解释权归江苏省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大学生创新创业大赛组委会所有。</w:t>
      </w: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rPr>
          <w:rFonts w:eastAsia="黑体"/>
          <w:sz w:val="32"/>
          <w:szCs w:val="32"/>
        </w:rPr>
      </w:pPr>
      <w:bookmarkStart w:id="4" w:name="_GoBack"/>
      <w:bookmarkEnd w:id="4"/>
    </w:p>
    <w:sectPr w:rsidR="00020196" w:rsidSect="002D551A">
      <w:footerReference w:type="default" r:id="rId8"/>
      <w:pgSz w:w="11906" w:h="16838"/>
      <w:pgMar w:top="2098" w:right="1531" w:bottom="1701" w:left="1531"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0196" w:rsidRDefault="00020196" w:rsidP="00020196">
      <w:r>
        <w:separator/>
      </w:r>
    </w:p>
  </w:endnote>
  <w:endnote w:type="continuationSeparator" w:id="0">
    <w:p w:rsidR="00020196" w:rsidRDefault="00020196" w:rsidP="00020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PingFang SC">
    <w:altName w:val="微软雅黑"/>
    <w:charset w:val="00"/>
    <w:family w:val="auto"/>
    <w:pitch w:val="default"/>
    <w:sig w:usb0="00000000" w:usb1="00000000" w:usb2="00000016" w:usb3="00000000" w:csb0="001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DED" w:rsidRDefault="00020196">
    <w:pPr>
      <w:pStyle w:val="a4"/>
      <w:ind w:right="360" w:firstLine="360"/>
    </w:pPr>
    <w:r>
      <w:rPr>
        <w:noProof/>
      </w:rPr>
      <mc:AlternateContent>
        <mc:Choice Requires="wps">
          <w:drawing>
            <wp:anchor distT="0" distB="0" distL="114300" distR="114300" simplePos="0" relativeHeight="251658240" behindDoc="0" locked="0" layoutInCell="1" allowOverlap="1" wp14:anchorId="291C448F" wp14:editId="3C7EF80B">
              <wp:simplePos x="0" y="0"/>
              <wp:positionH relativeFrom="margin">
                <wp:align>outside</wp:align>
              </wp:positionH>
              <wp:positionV relativeFrom="paragraph">
                <wp:posOffset>0</wp:posOffset>
              </wp:positionV>
              <wp:extent cx="10674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7DED" w:rsidRDefault="00020196">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2D551A">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32.85pt;margin-top:0;width:84.05pt;height:18.1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" filled="f" stroked="f">
              <v:textbox style="mso-fit-shape-to-text:t" inset="0,0,0,0">
                <w:txbxContent>
                  <w:p w:rsidR="001A7DED" w:rsidRDefault="00020196">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2D551A">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0196" w:rsidRDefault="00020196" w:rsidP="00020196">
      <w:r>
        <w:separator/>
      </w:r>
    </w:p>
  </w:footnote>
  <w:footnote w:type="continuationSeparator" w:id="0">
    <w:p w:rsidR="00020196" w:rsidRDefault="00020196" w:rsidP="000201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6177E"/>
    <w:multiLevelType w:val="singleLevel"/>
    <w:tmpl w:val="FFF6177E"/>
    <w:lvl w:ilvl="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FD5"/>
    <w:rsid w:val="00020196"/>
    <w:rsid w:val="002D551A"/>
    <w:rsid w:val="003E02DF"/>
    <w:rsid w:val="005B6F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1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01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0196"/>
    <w:rPr>
      <w:sz w:val="18"/>
      <w:szCs w:val="18"/>
    </w:rPr>
  </w:style>
  <w:style w:type="paragraph" w:styleId="a4">
    <w:name w:val="footer"/>
    <w:basedOn w:val="a"/>
    <w:link w:val="Char0"/>
    <w:unhideWhenUsed/>
    <w:rsid w:val="00020196"/>
    <w:pPr>
      <w:tabs>
        <w:tab w:val="center" w:pos="4153"/>
        <w:tab w:val="right" w:pos="8306"/>
      </w:tabs>
      <w:snapToGrid w:val="0"/>
      <w:jc w:val="left"/>
    </w:pPr>
    <w:rPr>
      <w:sz w:val="18"/>
      <w:szCs w:val="18"/>
    </w:rPr>
  </w:style>
  <w:style w:type="character" w:customStyle="1" w:styleId="Char0">
    <w:name w:val="页脚 Char"/>
    <w:basedOn w:val="a0"/>
    <w:link w:val="a4"/>
    <w:uiPriority w:val="99"/>
    <w:rsid w:val="00020196"/>
    <w:rPr>
      <w:sz w:val="18"/>
      <w:szCs w:val="18"/>
    </w:rPr>
  </w:style>
  <w:style w:type="paragraph" w:styleId="HTML">
    <w:name w:val="HTML Preformatted"/>
    <w:basedOn w:val="a"/>
    <w:link w:val="HTMLChar"/>
    <w:rsid w:val="00020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020196"/>
    <w:rPr>
      <w:rFonts w:ascii="Courier New" w:eastAsia="宋体" w:hAnsi="Courier New" w:cs="Times New Roman"/>
      <w:sz w:val="20"/>
      <w:szCs w:val="20"/>
    </w:rPr>
  </w:style>
  <w:style w:type="paragraph" w:styleId="a5">
    <w:name w:val="Normal (Web)"/>
    <w:basedOn w:val="a"/>
    <w:rsid w:val="00020196"/>
    <w:rPr>
      <w:sz w:val="24"/>
      <w:szCs w:val="21"/>
    </w:rPr>
  </w:style>
  <w:style w:type="character" w:styleId="a6">
    <w:name w:val="page number"/>
    <w:rsid w:val="000201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1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01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0196"/>
    <w:rPr>
      <w:sz w:val="18"/>
      <w:szCs w:val="18"/>
    </w:rPr>
  </w:style>
  <w:style w:type="paragraph" w:styleId="a4">
    <w:name w:val="footer"/>
    <w:basedOn w:val="a"/>
    <w:link w:val="Char0"/>
    <w:unhideWhenUsed/>
    <w:rsid w:val="00020196"/>
    <w:pPr>
      <w:tabs>
        <w:tab w:val="center" w:pos="4153"/>
        <w:tab w:val="right" w:pos="8306"/>
      </w:tabs>
      <w:snapToGrid w:val="0"/>
      <w:jc w:val="left"/>
    </w:pPr>
    <w:rPr>
      <w:sz w:val="18"/>
      <w:szCs w:val="18"/>
    </w:rPr>
  </w:style>
  <w:style w:type="character" w:customStyle="1" w:styleId="Char0">
    <w:name w:val="页脚 Char"/>
    <w:basedOn w:val="a0"/>
    <w:link w:val="a4"/>
    <w:uiPriority w:val="99"/>
    <w:rsid w:val="00020196"/>
    <w:rPr>
      <w:sz w:val="18"/>
      <w:szCs w:val="18"/>
    </w:rPr>
  </w:style>
  <w:style w:type="paragraph" w:styleId="HTML">
    <w:name w:val="HTML Preformatted"/>
    <w:basedOn w:val="a"/>
    <w:link w:val="HTMLChar"/>
    <w:rsid w:val="00020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020196"/>
    <w:rPr>
      <w:rFonts w:ascii="Courier New" w:eastAsia="宋体" w:hAnsi="Courier New" w:cs="Times New Roman"/>
      <w:sz w:val="20"/>
      <w:szCs w:val="20"/>
    </w:rPr>
  </w:style>
  <w:style w:type="paragraph" w:styleId="a5">
    <w:name w:val="Normal (Web)"/>
    <w:basedOn w:val="a"/>
    <w:rsid w:val="00020196"/>
    <w:rPr>
      <w:sz w:val="24"/>
      <w:szCs w:val="21"/>
    </w:rPr>
  </w:style>
  <w:style w:type="character" w:styleId="a6">
    <w:name w:val="page number"/>
    <w:rsid w:val="000201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244</Words>
  <Characters>1393</Characters>
  <Application>Microsoft Office Word</Application>
  <DocSecurity>0</DocSecurity>
  <Lines>11</Lines>
  <Paragraphs>3</Paragraphs>
  <ScaleCrop>false</ScaleCrop>
  <Company>JSJYT</Company>
  <LinksUpToDate>false</LinksUpToDate>
  <CharactersWithSpaces>1634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2022-05-06T07:22:00Z</dcterms:created>
  <dcterms:modified xsi:type="dcterms:W3CDTF">2022-05-06T07:23:00Z</dcterms:modified>
</cp:coreProperties>
</file>