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0D9" w:rsidRDefault="00CB2280">
      <w:pPr>
        <w:jc w:val="center"/>
        <w:textAlignment w:val="auto"/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</w:pPr>
      <w:bookmarkStart w:id="0" w:name="_GoBack"/>
      <w:r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  <w:t>省名师空中课堂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“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抗疫</w:t>
      </w:r>
      <w:r>
        <w:rPr>
          <w:rStyle w:val="NormalCharacter"/>
          <w:rFonts w:ascii="方正小标宋简体" w:eastAsia="方正小标宋简体" w:hAnsi="宋体" w:hint="eastAsia"/>
          <w:sz w:val="36"/>
          <w:szCs w:val="36"/>
        </w:rPr>
        <w:t>助学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”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第</w:t>
      </w:r>
      <w:r>
        <w:rPr>
          <w:rStyle w:val="NormalCharacter"/>
          <w:rFonts w:ascii="方正小标宋简体" w:eastAsia="方正小标宋简体" w:hAnsi="宋体" w:hint="eastAsia"/>
          <w:sz w:val="36"/>
          <w:szCs w:val="36"/>
        </w:rPr>
        <w:t>二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期课程</w:t>
      </w:r>
      <w:r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  <w:t>安排表</w:t>
      </w:r>
      <w:bookmarkEnd w:id="0"/>
    </w:p>
    <w:p w:rsidR="003070D9" w:rsidRDefault="00CB2280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t>1.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高三年级专题复习课程表</w:t>
      </w:r>
    </w:p>
    <w:tbl>
      <w:tblPr>
        <w:tblStyle w:val="a3"/>
        <w:tblpPr w:leftFromText="180" w:rightFromText="180" w:vertAnchor="text" w:horzAnchor="page" w:tblpX="1786" w:tblpY="306"/>
        <w:tblOverlap w:val="never"/>
        <w:tblW w:w="87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710"/>
        <w:gridCol w:w="750"/>
        <w:gridCol w:w="1304"/>
        <w:gridCol w:w="1754"/>
        <w:gridCol w:w="2596"/>
        <w:gridCol w:w="1673"/>
      </w:tblGrid>
      <w:tr w:rsidR="003070D9">
        <w:tc>
          <w:tcPr>
            <w:tcW w:w="710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播出日期</w:t>
            </w: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学科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播出时间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授课内容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主讲教师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单位</w:t>
            </w:r>
          </w:p>
        </w:tc>
      </w:tr>
      <w:tr w:rsidR="003070D9"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10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一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1"/>
              </w:rPr>
              <w:t>语言运用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李欣荣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市学科带头人，</w:t>
            </w:r>
            <w:proofErr w:type="gramStart"/>
            <w:r>
              <w:rPr>
                <w:rFonts w:hint="eastAsia"/>
                <w:szCs w:val="24"/>
              </w:rPr>
              <w:t>省教师</w:t>
            </w:r>
            <w:proofErr w:type="gramEnd"/>
            <w:r>
              <w:rPr>
                <w:rFonts w:hint="eastAsia"/>
                <w:szCs w:val="24"/>
              </w:rPr>
              <w:t>基本功大赛一等奖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无锡市教育科学研究院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348"/>
        </w:trPr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1"/>
              </w:rPr>
              <w:t>函数的性质与</w:t>
            </w:r>
            <w:proofErr w:type="gramStart"/>
            <w:r>
              <w:rPr>
                <w:rFonts w:hint="eastAsia"/>
                <w:szCs w:val="21"/>
              </w:rPr>
              <w:t>图象</w:t>
            </w:r>
            <w:proofErr w:type="gramEnd"/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丁菁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市</w:t>
            </w:r>
            <w:r>
              <w:rPr>
                <w:rFonts w:hint="eastAsia"/>
                <w:szCs w:val="24"/>
              </w:rPr>
              <w:t>学科带头人，</w:t>
            </w:r>
            <w:r>
              <w:rPr>
                <w:szCs w:val="24"/>
              </w:rPr>
              <w:t>全国</w:t>
            </w:r>
            <w:r>
              <w:rPr>
                <w:rFonts w:hint="eastAsia"/>
                <w:szCs w:val="24"/>
              </w:rPr>
              <w:t>优秀</w:t>
            </w:r>
            <w:r>
              <w:rPr>
                <w:rFonts w:hint="eastAsia"/>
                <w:szCs w:val="24"/>
              </w:rPr>
              <w:t>课</w:t>
            </w:r>
            <w:r>
              <w:rPr>
                <w:rFonts w:hint="eastAsia"/>
                <w:szCs w:val="24"/>
              </w:rPr>
              <w:t>评比</w:t>
            </w:r>
            <w:r>
              <w:rPr>
                <w:szCs w:val="24"/>
              </w:rPr>
              <w:t>一等</w:t>
            </w:r>
            <w:r>
              <w:rPr>
                <w:rFonts w:hint="eastAsia"/>
                <w:szCs w:val="24"/>
              </w:rPr>
              <w:t>奖，</w:t>
            </w:r>
            <w:r>
              <w:rPr>
                <w:rFonts w:hint="eastAsia"/>
                <w:szCs w:val="24"/>
              </w:rPr>
              <w:t>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南</w:t>
            </w:r>
            <w:r>
              <w:rPr>
                <w:szCs w:val="24"/>
              </w:rPr>
              <w:t>京师范大学附属中学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听力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张茹芳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南京市第九中学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DNA</w:t>
            </w:r>
            <w:r>
              <w:rPr>
                <w:rFonts w:hint="eastAsia"/>
                <w:szCs w:val="21"/>
              </w:rPr>
              <w:t>是主要的遗传物质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许东升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静力学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夏季云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人民教育家培养对象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化学平衡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吴建业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江苏省扬州中学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336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11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二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古文阅读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李欣荣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proofErr w:type="gramStart"/>
            <w:r>
              <w:rPr>
                <w:rFonts w:hint="eastAsia"/>
                <w:szCs w:val="21"/>
              </w:rPr>
              <w:t>省教师</w:t>
            </w:r>
            <w:proofErr w:type="gramEnd"/>
            <w:r>
              <w:rPr>
                <w:rFonts w:hint="eastAsia"/>
                <w:szCs w:val="21"/>
              </w:rPr>
              <w:t>基本功大赛一等奖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无锡市教育科学研究院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90"/>
        </w:trPr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函数的综合应用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丁菁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全国优秀课评比一等奖，教研组长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单项填空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张茹芳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南京市第九中学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古代中国的政治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孙春勇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扬州大学附属中学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自然地理特征的分析方法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朱立新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南京市湖滨高级中学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生产与消费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贾玮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南京南京市第</w:t>
            </w:r>
            <w:r>
              <w:rPr>
                <w:rFonts w:hint="eastAsia"/>
                <w:szCs w:val="21"/>
              </w:rPr>
              <w:t>27</w:t>
            </w:r>
            <w:r>
              <w:rPr>
                <w:rFonts w:hint="eastAsia"/>
                <w:szCs w:val="21"/>
              </w:rPr>
              <w:t>中学</w:t>
            </w: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12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三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文学类文本阅读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周瑾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无锡市辅仁高级中学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从直线与曲线关系的角度研究函数问题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完形填空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张茹芳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南京市第九中</w:t>
            </w:r>
            <w:r>
              <w:rPr>
                <w:rFonts w:hint="eastAsia"/>
                <w:szCs w:val="21"/>
              </w:rPr>
              <w:lastRenderedPageBreak/>
              <w:t>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以洋葱为材料的实验复习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许东升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运动学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夏季云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人民教育家培养对象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90"/>
        </w:trPr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物质制备流程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高峰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江都中学</w:t>
            </w:r>
          </w:p>
        </w:tc>
      </w:tr>
      <w:tr w:rsidR="003070D9">
        <w:trPr>
          <w:trHeight w:val="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</w:t>
            </w:r>
            <w:r>
              <w:rPr>
                <w:rFonts w:hint="eastAsia"/>
                <w:szCs w:val="24"/>
              </w:rPr>
              <w:t>3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四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论述与实用文本阅读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周瑾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无锡市辅仁高级中学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零点与极值点问题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阅读理解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葛春生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江苏省溧水高级中学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古代中国的经济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孙春勇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扬州大学附属中学</w:t>
            </w:r>
          </w:p>
        </w:tc>
      </w:tr>
      <w:tr w:rsidR="003070D9">
        <w:tc>
          <w:tcPr>
            <w:tcW w:w="710" w:type="dxa"/>
            <w:vMerge/>
            <w:tcBorders>
              <w:bottom w:val="nil"/>
            </w:tcBorders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区域地理的复习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朱立新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南京市湖滨高级中学</w:t>
            </w:r>
          </w:p>
        </w:tc>
      </w:tr>
      <w:tr w:rsidR="003070D9">
        <w:tc>
          <w:tcPr>
            <w:tcW w:w="710" w:type="dxa"/>
            <w:tcBorders>
              <w:top w:val="nil"/>
            </w:tcBorders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分配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贾玮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教研组长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</w:t>
            </w:r>
            <w:r>
              <w:rPr>
                <w:rFonts w:hint="eastAsia"/>
                <w:szCs w:val="21"/>
              </w:rPr>
              <w:t>27</w:t>
            </w:r>
            <w:r>
              <w:rPr>
                <w:rFonts w:hint="eastAsia"/>
                <w:szCs w:val="21"/>
              </w:rPr>
              <w:t>中学</w:t>
            </w:r>
          </w:p>
        </w:tc>
      </w:tr>
      <w:tr w:rsidR="003070D9"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</w:t>
            </w:r>
            <w:r>
              <w:rPr>
                <w:rFonts w:hint="eastAsia"/>
                <w:szCs w:val="24"/>
              </w:rPr>
              <w:t>4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五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古诗阅读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周健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人文课程基地主任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江苏省锡山高级中学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离心率问题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余建国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南京市大厂高级中学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任务型阅读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葛春生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江苏省溧水高级中学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万有引力与航天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夏季云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人民教育家培养对象特级教师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625"/>
        </w:trPr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有机合成路线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杨大强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扬州大学附属中学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性别决定和伴性遗传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许东升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南京师范大学附属中学</w:t>
            </w: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</w:t>
            </w:r>
            <w:r>
              <w:rPr>
                <w:rFonts w:hint="eastAsia"/>
                <w:szCs w:val="24"/>
              </w:rPr>
              <w:t>7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一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lastRenderedPageBreak/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写作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周健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人文课程基地主任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江苏省锡山高级中学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解析几何中的变与不变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余建国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南京市大厂高级中学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书面表达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葛春生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江苏省溧水高级中学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szCs w:val="21"/>
              </w:rPr>
              <w:t>古代中国的思想文化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孙春勇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扬州大学附属中学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地理综合题的解题策略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朱立新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南京市湖滨高级中学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交换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常州高级中学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</w:t>
            </w:r>
            <w:r>
              <w:rPr>
                <w:rFonts w:hint="eastAsia"/>
                <w:szCs w:val="24"/>
              </w:rPr>
              <w:t>8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二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牛顿运动定律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徐锐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金陵中学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实验方案设计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徐惠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基因工程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高凯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学工处主任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古代希腊罗马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葛家梅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如东县马塘中学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中尺度区域的综合探究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邵俊峰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  <w:r>
              <w:rPr>
                <w:rFonts w:hint="eastAsia"/>
                <w:szCs w:val="21"/>
              </w:rPr>
              <w:t>，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教科室主任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常熟市中学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唯物论与认识论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常州高级中学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</w:t>
            </w:r>
            <w:r>
              <w:rPr>
                <w:rFonts w:hint="eastAsia"/>
                <w:szCs w:val="24"/>
              </w:rPr>
              <w:t>9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三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细胞工程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高凯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学工处主任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功和能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徐锐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金陵中学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定量分析方法的应用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刘英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西安交通大学苏州附中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西方人文精神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葛家梅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如东县马塘中学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603"/>
        </w:trPr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等值线图的判读——等高线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程志华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扬州中学教育集团树人学校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辩证法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殷久华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昆山市教研室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20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lastRenderedPageBreak/>
              <w:t>四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力学综合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徐锐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金陵中学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化学图像表征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张援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苏州大学附属中学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生物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胚胎工程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高凯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学工处主任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南京市第一中学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世界市场的形成和发展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葛家梅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如东县马塘中学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地理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等值线的判读——等温线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程志华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扬州中学教育集团树人学校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唯物史观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殷久华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昆山市教研室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rPr>
          <w:trHeight w:val="290"/>
        </w:trPr>
        <w:tc>
          <w:tcPr>
            <w:tcW w:w="710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</w:t>
            </w:r>
            <w:r>
              <w:rPr>
                <w:rFonts w:hint="eastAsia"/>
                <w:szCs w:val="24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21</w:t>
            </w:r>
            <w:r>
              <w:rPr>
                <w:rFonts w:hint="eastAsia"/>
                <w:szCs w:val="24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五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  <w:p w:rsidR="003070D9" w:rsidRDefault="003070D9">
            <w:pPr>
              <w:jc w:val="center"/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8:30-9:20</w:t>
            </w:r>
          </w:p>
        </w:tc>
        <w:tc>
          <w:tcPr>
            <w:tcW w:w="1754" w:type="dxa"/>
            <w:vAlign w:val="center"/>
          </w:tcPr>
          <w:p w:rsidR="003070D9" w:rsidRDefault="00CB228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hint="eastAsia"/>
                <w:szCs w:val="21"/>
              </w:rPr>
              <w:t>隐</w:t>
            </w:r>
            <w:proofErr w:type="gramEnd"/>
            <w:r>
              <w:rPr>
                <w:rFonts w:hint="eastAsia"/>
                <w:szCs w:val="21"/>
              </w:rPr>
              <w:t>圆问题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王忠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正高级教师，教务主任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海安中学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9:30-10:20</w:t>
            </w:r>
          </w:p>
        </w:tc>
        <w:tc>
          <w:tcPr>
            <w:tcW w:w="1754" w:type="dxa"/>
            <w:vAlign w:val="center"/>
          </w:tcPr>
          <w:p w:rsidR="003070D9" w:rsidRDefault="00CB2280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szCs w:val="21"/>
              </w:rPr>
              <w:t>运动学中灵活变换参照物解决物理问题的方法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冯</w:t>
            </w:r>
            <w:proofErr w:type="gramEnd"/>
            <w:r>
              <w:rPr>
                <w:rFonts w:ascii="黑体" w:eastAsia="黑体" w:hAnsi="黑体" w:cs="黑体" w:hint="eastAsia"/>
                <w:szCs w:val="21"/>
              </w:rPr>
              <w:t>小秋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扬州中学</w:t>
            </w: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10:30-11:20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写作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周健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人文课程基地主任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江苏省锡山高级中学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4"/>
              </w:rPr>
              <w:t>13:30-14:20</w:t>
            </w: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书面表达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葛春生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江苏省溧水高级中学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思想政治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走进国际社会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刘平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常州高级中学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  <w:tr w:rsidR="003070D9">
        <w:tc>
          <w:tcPr>
            <w:tcW w:w="710" w:type="dxa"/>
            <w:vMerge/>
          </w:tcPr>
          <w:p w:rsidR="003070D9" w:rsidRDefault="003070D9">
            <w:pPr>
              <w:textAlignment w:val="auto"/>
              <w:rPr>
                <w:szCs w:val="24"/>
              </w:rPr>
            </w:pPr>
          </w:p>
        </w:tc>
        <w:tc>
          <w:tcPr>
            <w:tcW w:w="750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304" w:type="dxa"/>
          </w:tcPr>
          <w:p w:rsidR="003070D9" w:rsidRDefault="00CB2280">
            <w:pPr>
              <w:jc w:val="center"/>
              <w:textAlignment w:val="auto"/>
              <w:rPr>
                <w:sz w:val="30"/>
                <w:szCs w:val="30"/>
              </w:rPr>
            </w:pPr>
            <w:r>
              <w:rPr>
                <w:rFonts w:hint="eastAsia"/>
                <w:szCs w:val="24"/>
              </w:rPr>
              <w:t>15:30-16:20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754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世界市场的形成和发展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59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葛家梅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  <w:r>
              <w:rPr>
                <w:rFonts w:hint="eastAsia"/>
                <w:szCs w:val="21"/>
              </w:rPr>
              <w:t>，</w:t>
            </w: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673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如东县马塘中学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</w:tr>
    </w:tbl>
    <w:p w:rsidR="003070D9" w:rsidRDefault="003070D9">
      <w:pPr>
        <w:tabs>
          <w:tab w:val="left" w:pos="6157"/>
        </w:tabs>
        <w:jc w:val="left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3070D9" w:rsidRDefault="003070D9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3070D9" w:rsidRDefault="003070D9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3070D9" w:rsidRDefault="00CB2280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t>2.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初三年级专题复习课程表</w:t>
      </w:r>
    </w:p>
    <w:p w:rsidR="003070D9" w:rsidRDefault="003070D9">
      <w:pPr>
        <w:tabs>
          <w:tab w:val="left" w:pos="6157"/>
        </w:tabs>
        <w:jc w:val="left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tbl>
      <w:tblPr>
        <w:tblStyle w:val="a3"/>
        <w:tblW w:w="8851" w:type="dxa"/>
        <w:tblInd w:w="-6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751"/>
        <w:gridCol w:w="727"/>
        <w:gridCol w:w="1291"/>
        <w:gridCol w:w="1836"/>
        <w:gridCol w:w="2469"/>
        <w:gridCol w:w="1777"/>
      </w:tblGrid>
      <w:tr w:rsidR="003070D9">
        <w:tc>
          <w:tcPr>
            <w:tcW w:w="751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播出日期</w:t>
            </w: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学科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播出时间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授课内容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主讲教师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单位</w:t>
            </w:r>
          </w:p>
        </w:tc>
      </w:tr>
      <w:tr w:rsidR="003070D9"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一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lastRenderedPageBreak/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积累与运用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赵富良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南京市第三高级中学文昌初中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实数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杭秉全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特级教师，省优秀课评比一等奖，副校长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南京市雨花台中学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人机对话听力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周雪晴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扬州市广陵区教</w:t>
            </w:r>
            <w:r>
              <w:rPr>
                <w:rFonts w:hint="eastAsia"/>
                <w:szCs w:val="21"/>
              </w:rPr>
              <w:lastRenderedPageBreak/>
              <w:t>研室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宪法和法律的基础知识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王存贵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特级教师，正高级教师，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党总支书记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南京市上新河初级中学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声现象</w:t>
            </w:r>
            <w:proofErr w:type="gramEnd"/>
            <w:r>
              <w:rPr>
                <w:rFonts w:hint="eastAsia"/>
                <w:szCs w:val="21"/>
              </w:rPr>
              <w:t>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朱文军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南师附中树人学校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11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二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人机对话口语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周雪晴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扬州市广陵区教研室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古诗文阅读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赵富良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南京市第三高级中学文昌初中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整式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杭秉全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特级教师，省优秀课评比一等奖，校长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南京市雨花台中学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物态变化复习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朱文军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南师附中树人学校</w:t>
            </w:r>
          </w:p>
        </w:tc>
      </w:tr>
      <w:tr w:rsidR="003070D9">
        <w:trPr>
          <w:trHeight w:val="90"/>
        </w:trPr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我们周围的空气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鲁向阳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扬州梅岭中学</w:t>
            </w:r>
          </w:p>
        </w:tc>
      </w:tr>
      <w:tr w:rsidR="003070D9">
        <w:trPr>
          <w:trHeight w:val="638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三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文学文本阅读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袁源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南京市教学研究室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分式与二次根式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杭秉全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特级教师，省优秀课评比一等奖，校长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南京市雨花台中学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初中词法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计妍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常州市正</w:t>
            </w:r>
            <w:proofErr w:type="gramStart"/>
            <w:r>
              <w:rPr>
                <w:rFonts w:hint="eastAsia"/>
                <w:szCs w:val="21"/>
              </w:rPr>
              <w:t>衡中学</w:t>
            </w:r>
            <w:proofErr w:type="gramEnd"/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构成物质的微粒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缪徐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苏州高新区实验中学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公民的权利和义务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王存贵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特级教师，正高级教师，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党总支书记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南京市上新河初级中学</w:t>
            </w:r>
          </w:p>
        </w:tc>
      </w:tr>
      <w:tr w:rsidR="003070D9"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3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四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一次方程与分式方程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市学科带头人，全国优秀课评比一等奖，校长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南京市第二十九中学初中部</w:t>
            </w:r>
          </w:p>
        </w:tc>
      </w:tr>
      <w:tr w:rsidR="003070D9">
        <w:trPr>
          <w:trHeight w:val="301"/>
        </w:trPr>
        <w:tc>
          <w:tcPr>
            <w:tcW w:w="751" w:type="dxa"/>
            <w:vMerge/>
            <w:tcBorders>
              <w:bottom w:val="nil"/>
            </w:tcBorders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实用文本阅读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袁源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南京市教学研究室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国家制度和国家机构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胡兵祥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溧阳市第六中学</w:t>
            </w:r>
          </w:p>
        </w:tc>
      </w:tr>
      <w:tr w:rsidR="003070D9">
        <w:trPr>
          <w:trHeight w:val="325"/>
        </w:trPr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物态变化复习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朱文军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南师附中树人学校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先秦史复习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朱桂红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南京市江宁区教研室</w:t>
            </w:r>
          </w:p>
        </w:tc>
      </w:tr>
      <w:tr w:rsidR="003070D9"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1</w:t>
            </w:r>
            <w:r>
              <w:rPr>
                <w:rFonts w:hint="eastAsia"/>
                <w:szCs w:val="21"/>
              </w:rPr>
              <w:t>4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五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一元二次方程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市学科带头人，全国优秀课评比一等奖，校长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南京市第二十九</w:t>
            </w:r>
            <w:r>
              <w:rPr>
                <w:rFonts w:hint="eastAsia"/>
                <w:szCs w:val="21"/>
              </w:rPr>
              <w:lastRenderedPageBreak/>
              <w:t>中学初中部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碳及其</w:t>
            </w:r>
            <w:proofErr w:type="gramEnd"/>
            <w:r>
              <w:rPr>
                <w:rFonts w:hint="eastAsia"/>
                <w:szCs w:val="21"/>
              </w:rPr>
              <w:t>化合物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卢生茂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扬州树人学校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秦汉史</w:t>
            </w:r>
            <w:proofErr w:type="gramEnd"/>
            <w:r>
              <w:rPr>
                <w:rFonts w:hint="eastAsia"/>
                <w:szCs w:val="21"/>
              </w:rPr>
              <w:t>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朱桂红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南京市江宁区教研室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光的反射、平面镜成像复习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孙九林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南京市人民中学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依法治国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胡兵祥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溧阳市第六中学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7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一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不等式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市学科带头人，全国优秀课评比一等奖，校长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南京市第二十九中学初中部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化学反应中的质量关系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陆荣清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扬州田家</w:t>
            </w:r>
            <w:proofErr w:type="gramStart"/>
            <w:r>
              <w:rPr>
                <w:rFonts w:hint="eastAsia"/>
                <w:szCs w:val="21"/>
              </w:rPr>
              <w:t>炳</w:t>
            </w:r>
            <w:proofErr w:type="gramEnd"/>
            <w:r>
              <w:rPr>
                <w:rFonts w:hint="eastAsia"/>
                <w:szCs w:val="21"/>
              </w:rPr>
              <w:t>实验学校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光的折射、透镜复习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孙九林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南京市人民中学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初中句法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计妍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常州市正</w:t>
            </w:r>
            <w:proofErr w:type="gramStart"/>
            <w:r>
              <w:rPr>
                <w:rFonts w:hint="eastAsia"/>
                <w:szCs w:val="21"/>
              </w:rPr>
              <w:t>衡中学</w:t>
            </w:r>
            <w:proofErr w:type="gramEnd"/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魏晋南北朝史复习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高陆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苏州市金</w:t>
            </w:r>
            <w:proofErr w:type="gramStart"/>
            <w:r>
              <w:rPr>
                <w:rFonts w:hint="eastAsia"/>
                <w:szCs w:val="21"/>
              </w:rPr>
              <w:t>阊</w:t>
            </w:r>
            <w:proofErr w:type="gramEnd"/>
            <w:r>
              <w:rPr>
                <w:rFonts w:hint="eastAsia"/>
                <w:szCs w:val="21"/>
              </w:rPr>
              <w:t>实验中学校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8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二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作文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薛城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南京市第五初级中学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阅读理解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赵哲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南师附中新城初中黄山路分校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金属的性质和冶炼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缪徐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苏州高新区实验中学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未成年人保护和预防未成年人犯罪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孙全军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西安交通大学苏州附属初级中学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隋</w:t>
            </w:r>
            <w:proofErr w:type="gramEnd"/>
            <w:r>
              <w:rPr>
                <w:rFonts w:hint="eastAsia"/>
                <w:szCs w:val="21"/>
              </w:rPr>
              <w:t>唐史复习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高陆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苏州市金</w:t>
            </w:r>
            <w:proofErr w:type="gramStart"/>
            <w:r>
              <w:rPr>
                <w:rFonts w:hint="eastAsia"/>
                <w:szCs w:val="21"/>
              </w:rPr>
              <w:t>阊</w:t>
            </w:r>
            <w:proofErr w:type="gramEnd"/>
            <w:r>
              <w:rPr>
                <w:rFonts w:hint="eastAsia"/>
                <w:szCs w:val="21"/>
              </w:rPr>
              <w:t>实验中学校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9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三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语文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作文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薛城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南京市第五初级中学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书面表达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赵哲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南师附中新城初中黄山路分校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培育法治意识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孙全军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西安交通大学苏州附属初级中学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物理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凸透镜成像规律、视力的矫正复习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孙九林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南京市人民中学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辽宋夏金元史复习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沈春华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市名教师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苏州市教育科学研究院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20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四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溶液及其组成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缪徐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特级教师，正高级教师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苏州高新区实验中学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明清史复习</w:t>
            </w: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沈春华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市名教师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苏州市教育科学研究院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道德与法治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培育法治意识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孙全军</w:t>
            </w:r>
          </w:p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hint="eastAsia"/>
                <w:szCs w:val="21"/>
              </w:rPr>
              <w:t>市学科带头人，省优秀课评比一等奖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西安交通大学苏州附属初级中学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燃料及其利用专题复习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杨林全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特级教师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南通如东县丰利中学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不等式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胡松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市学科带头人，全国优秀课评比一等奖，校长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南京市第二十九中学初中部</w:t>
            </w:r>
          </w:p>
        </w:tc>
      </w:tr>
      <w:tr w:rsidR="003070D9">
        <w:trPr>
          <w:trHeight w:val="290"/>
        </w:trPr>
        <w:tc>
          <w:tcPr>
            <w:tcW w:w="751" w:type="dxa"/>
            <w:vMerge w:val="restart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21</w:t>
            </w:r>
            <w:r>
              <w:rPr>
                <w:rFonts w:hint="eastAsia"/>
                <w:szCs w:val="21"/>
              </w:rPr>
              <w:t>日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>︵</w:t>
            </w:r>
            <w:r>
              <w:rPr>
                <w:rFonts w:ascii="Arial" w:hAnsi="Arial" w:cs="Arial"/>
                <w:color w:val="333333"/>
                <w:sz w:val="15"/>
                <w:szCs w:val="15"/>
                <w:shd w:val="clear" w:color="auto" w:fill="FFFFFF"/>
              </w:rPr>
              <w:t xml:space="preserve"> 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期</w:t>
            </w:r>
          </w:p>
          <w:p w:rsidR="003070D9" w:rsidRDefault="00CB2280">
            <w:pPr>
              <w:jc w:val="center"/>
              <w:textAlignment w:val="auto"/>
              <w:rPr>
                <w:szCs w:val="24"/>
              </w:rPr>
            </w:pPr>
            <w:r>
              <w:rPr>
                <w:rFonts w:hint="eastAsia"/>
                <w:szCs w:val="24"/>
              </w:rPr>
              <w:t>五</w:t>
            </w:r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szCs w:val="24"/>
              </w:rPr>
            </w:pPr>
            <w:r>
              <w:rPr>
                <w:rFonts w:ascii="宋体" w:hAnsi="宋体" w:cs="宋体" w:hint="eastAsia"/>
                <w:color w:val="333333"/>
                <w:sz w:val="15"/>
                <w:szCs w:val="15"/>
                <w:shd w:val="clear" w:color="auto" w:fill="FFFFFF"/>
              </w:rPr>
              <w:t>︶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8:30-9:20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hint="default"/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  <w:shd w:val="clear" w:color="auto" w:fill="FFFFFF"/>
              </w:rPr>
              <w:t>最小覆盖圆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2469" w:type="dxa"/>
          </w:tcPr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hint="default"/>
                <w:color w:val="000000"/>
                <w:sz w:val="21"/>
                <w:szCs w:val="21"/>
                <w:shd w:val="clear" w:color="auto" w:fill="FFFFFF"/>
              </w:rPr>
            </w:pPr>
            <w:r>
              <w:rPr>
                <w:rFonts w:ascii="黑体" w:eastAsia="黑体" w:hAnsi="黑体" w:cs="黑体"/>
                <w:kern w:val="2"/>
                <w:sz w:val="21"/>
                <w:szCs w:val="21"/>
                <w:lang w:bidi="ar-SA"/>
              </w:rPr>
              <w:t>陈丰</w:t>
            </w:r>
          </w:p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ascii="Calibri" w:hAnsi="Calibri" w:cs="Times New Roman" w:hint="default"/>
                <w:kern w:val="2"/>
                <w:sz w:val="21"/>
                <w:szCs w:val="21"/>
                <w:lang w:bidi="ar-SA"/>
              </w:rPr>
            </w:pPr>
            <w:r>
              <w:rPr>
                <w:color w:val="000000"/>
                <w:sz w:val="21"/>
                <w:szCs w:val="21"/>
                <w:shd w:val="clear" w:color="auto" w:fill="FFFFFF"/>
              </w:rPr>
              <w:t>省基本功大赛一等奖</w:t>
            </w:r>
          </w:p>
        </w:tc>
        <w:tc>
          <w:tcPr>
            <w:tcW w:w="1777" w:type="dxa"/>
          </w:tcPr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ascii="Calibri" w:hAnsi="Calibri" w:cs="Times New Roman" w:hint="default"/>
                <w:kern w:val="2"/>
                <w:sz w:val="21"/>
                <w:szCs w:val="21"/>
                <w:lang w:bidi="ar-SA"/>
              </w:rPr>
            </w:pPr>
            <w:r>
              <w:rPr>
                <w:color w:val="000000"/>
                <w:sz w:val="21"/>
                <w:szCs w:val="21"/>
                <w:shd w:val="clear" w:color="auto" w:fill="FFFFFF"/>
              </w:rPr>
              <w:t>北京师范大学淮安学校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英语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9:30-10:20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阅读理解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赵哲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南师附中新城初中黄山路分校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10:30-11:20</w:t>
            </w: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分子性质复习课（以丁烷为例）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黑体" w:eastAsia="黑体" w:hAnsi="黑体" w:cs="黑体" w:hint="eastAsia"/>
                <w:szCs w:val="21"/>
              </w:rPr>
              <w:t>沈郁娟</w:t>
            </w:r>
            <w:proofErr w:type="gramEnd"/>
          </w:p>
          <w:p w:rsidR="003070D9" w:rsidRDefault="00CB2280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szCs w:val="21"/>
              </w:rPr>
              <w:t>省优秀课评比一等奖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苏州学府中学校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数学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13:30-14:20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color w:val="000000"/>
                <w:szCs w:val="21"/>
                <w:shd w:val="clear" w:color="auto" w:fill="FFFFFF"/>
              </w:rPr>
              <w:t>存在性问题</w:t>
            </w:r>
          </w:p>
        </w:tc>
        <w:tc>
          <w:tcPr>
            <w:tcW w:w="2469" w:type="dxa"/>
          </w:tcPr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ascii="黑体" w:eastAsia="黑体" w:hAnsi="黑体" w:cs="黑体" w:hint="default"/>
                <w:kern w:val="2"/>
                <w:sz w:val="21"/>
                <w:szCs w:val="21"/>
                <w:lang w:bidi="ar-SA"/>
              </w:rPr>
            </w:pPr>
            <w:r>
              <w:rPr>
                <w:rFonts w:ascii="黑体" w:eastAsia="黑体" w:hAnsi="黑体" w:cs="黑体"/>
                <w:kern w:val="2"/>
                <w:sz w:val="21"/>
                <w:szCs w:val="21"/>
                <w:lang w:bidi="ar-SA"/>
              </w:rPr>
              <w:t>钱德春</w:t>
            </w:r>
          </w:p>
          <w:p w:rsidR="003070D9" w:rsidRDefault="00CB2280">
            <w:pPr>
              <w:pStyle w:val="HTML"/>
              <w:widowControl/>
              <w:shd w:val="clear" w:color="auto" w:fill="FFFFFF"/>
              <w:jc w:val="center"/>
              <w:rPr>
                <w:rFonts w:ascii="Calibri" w:hAnsi="Calibri" w:cs="Times New Roman" w:hint="default"/>
                <w:kern w:val="2"/>
                <w:sz w:val="21"/>
                <w:szCs w:val="21"/>
                <w:lang w:bidi="ar-SA"/>
              </w:rPr>
            </w:pPr>
            <w:r>
              <w:rPr>
                <w:color w:val="000000"/>
                <w:sz w:val="21"/>
                <w:szCs w:val="21"/>
                <w:shd w:val="clear" w:color="auto" w:fill="FFFFFF"/>
              </w:rPr>
              <w:t>市学科带头人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泰州市教研室</w:t>
            </w:r>
          </w:p>
        </w:tc>
      </w:tr>
      <w:tr w:rsidR="003070D9">
        <w:tc>
          <w:tcPr>
            <w:tcW w:w="751" w:type="dxa"/>
            <w:vMerge/>
          </w:tcPr>
          <w:p w:rsidR="003070D9" w:rsidRDefault="003070D9">
            <w:pPr>
              <w:textAlignment w:val="auto"/>
              <w:rPr>
                <w:szCs w:val="21"/>
              </w:rPr>
            </w:pPr>
          </w:p>
        </w:tc>
        <w:tc>
          <w:tcPr>
            <w:tcW w:w="72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历史</w:t>
            </w:r>
          </w:p>
        </w:tc>
        <w:tc>
          <w:tcPr>
            <w:tcW w:w="1291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14:30-15:20</w:t>
            </w:r>
          </w:p>
          <w:p w:rsidR="003070D9" w:rsidRDefault="003070D9">
            <w:pPr>
              <w:jc w:val="center"/>
              <w:textAlignment w:val="auto"/>
              <w:rPr>
                <w:szCs w:val="21"/>
              </w:rPr>
            </w:pPr>
          </w:p>
        </w:tc>
        <w:tc>
          <w:tcPr>
            <w:tcW w:w="1836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明清史复习</w:t>
            </w: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2469" w:type="dxa"/>
          </w:tcPr>
          <w:p w:rsidR="003070D9" w:rsidRDefault="00CB2280">
            <w:pPr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沈春华</w:t>
            </w:r>
          </w:p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市名教师</w:t>
            </w:r>
          </w:p>
        </w:tc>
        <w:tc>
          <w:tcPr>
            <w:tcW w:w="1777" w:type="dxa"/>
          </w:tcPr>
          <w:p w:rsidR="003070D9" w:rsidRDefault="00CB2280">
            <w:pPr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苏州市教育科学研究院</w:t>
            </w:r>
          </w:p>
        </w:tc>
      </w:tr>
    </w:tbl>
    <w:p w:rsidR="003070D9" w:rsidRDefault="003070D9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3070D9" w:rsidRDefault="003070D9"/>
    <w:sectPr w:rsidR="003070D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oNotUseMarginsForDrawingGridOrigin/>
  <w:drawingGridHorizontalOrigin w:val="1800"/>
  <w:drawingGridVerticalOrigin w:val="1440"/>
  <w:noPunctuationKerning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0D9"/>
    <w:rsid w:val="003070D9"/>
    <w:rsid w:val="00CB2280"/>
    <w:rsid w:val="00D43F65"/>
    <w:rsid w:val="02DB040B"/>
    <w:rsid w:val="065D7B3C"/>
    <w:rsid w:val="0CCC2F79"/>
    <w:rsid w:val="11A259CB"/>
    <w:rsid w:val="127A0EF3"/>
    <w:rsid w:val="1BB06FFC"/>
    <w:rsid w:val="21CE723A"/>
    <w:rsid w:val="305B0E8B"/>
    <w:rsid w:val="41FA1974"/>
    <w:rsid w:val="45840327"/>
    <w:rsid w:val="4AEE4A05"/>
    <w:rsid w:val="5DBC6FFA"/>
    <w:rsid w:val="5E6A404E"/>
    <w:rsid w:val="5EDA3B13"/>
    <w:rsid w:val="65280828"/>
    <w:rsid w:val="68DB7037"/>
    <w:rsid w:val="69AE3985"/>
    <w:rsid w:val="6FF53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jc w:val="both"/>
      <w:textAlignment w:val="baseline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table" w:styleId="a3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4">
    <w:name w:val="Hyperlink"/>
    <w:basedOn w:val="NormalCharacter"/>
    <w:qFormat/>
    <w:rPr>
      <w:color w:val="0000FF"/>
      <w:u w:val="single"/>
    </w:rPr>
  </w:style>
  <w:style w:type="character" w:customStyle="1" w:styleId="NormalCharacter">
    <w:name w:val="NormalCharacter"/>
    <w:qFormat/>
  </w:style>
  <w:style w:type="paragraph" w:customStyle="1" w:styleId="Heading3">
    <w:name w:val="Heading3"/>
    <w:basedOn w:val="a"/>
    <w:next w:val="a"/>
    <w:qFormat/>
    <w:pPr>
      <w:spacing w:before="100" w:beforeAutospacing="1" w:after="100" w:afterAutospacing="1"/>
      <w:jc w:val="left"/>
    </w:pPr>
    <w:rPr>
      <w:rFonts w:ascii="宋体" w:hAnsi="宋体"/>
      <w:kern w:val="0"/>
      <w:sz w:val="27"/>
      <w:szCs w:val="27"/>
    </w:rPr>
  </w:style>
  <w:style w:type="table" w:customStyle="1" w:styleId="TableNormal">
    <w:name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qFormat/>
    <w:rPr>
      <w:rFonts w:ascii="Calibri" w:hAnsi="Calibri"/>
      <w:kern w:val="2"/>
      <w:sz w:val="21"/>
      <w:szCs w:val="22"/>
      <w:lang w:val="en-US" w:eastAsia="zh-CN" w:bidi="ar-SA"/>
    </w:rPr>
  </w:style>
  <w:style w:type="table" w:customStyle="1" w:styleId="TableGrid">
    <w:name w:val="TableGrid"/>
    <w:basedOn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">
    <w:name w:val="未处理的提及1"/>
    <w:basedOn w:val="a0"/>
    <w:uiPriority w:val="99"/>
    <w:qFormat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jc w:val="both"/>
      <w:textAlignment w:val="baseline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table" w:styleId="a3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4">
    <w:name w:val="Hyperlink"/>
    <w:basedOn w:val="NormalCharacter"/>
    <w:qFormat/>
    <w:rPr>
      <w:color w:val="0000FF"/>
      <w:u w:val="single"/>
    </w:rPr>
  </w:style>
  <w:style w:type="character" w:customStyle="1" w:styleId="NormalCharacter">
    <w:name w:val="NormalCharacter"/>
    <w:qFormat/>
  </w:style>
  <w:style w:type="paragraph" w:customStyle="1" w:styleId="Heading3">
    <w:name w:val="Heading3"/>
    <w:basedOn w:val="a"/>
    <w:next w:val="a"/>
    <w:qFormat/>
    <w:pPr>
      <w:spacing w:before="100" w:beforeAutospacing="1" w:after="100" w:afterAutospacing="1"/>
      <w:jc w:val="left"/>
    </w:pPr>
    <w:rPr>
      <w:rFonts w:ascii="宋体" w:hAnsi="宋体"/>
      <w:kern w:val="0"/>
      <w:sz w:val="27"/>
      <w:szCs w:val="27"/>
    </w:rPr>
  </w:style>
  <w:style w:type="table" w:customStyle="1" w:styleId="TableNormal">
    <w:name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qFormat/>
    <w:rPr>
      <w:rFonts w:ascii="Calibri" w:hAnsi="Calibri"/>
      <w:kern w:val="2"/>
      <w:sz w:val="21"/>
      <w:szCs w:val="22"/>
      <w:lang w:val="en-US" w:eastAsia="zh-CN" w:bidi="ar-SA"/>
    </w:rPr>
  </w:style>
  <w:style w:type="table" w:customStyle="1" w:styleId="TableGrid">
    <w:name w:val="TableGrid"/>
    <w:basedOn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">
    <w:name w:val="未处理的提及1"/>
    <w:basedOn w:val="a0"/>
    <w:uiPriority w:val="99"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885</Words>
  <Characters>5049</Characters>
  <Application>Microsoft Office Word</Application>
  <DocSecurity>0</DocSecurity>
  <Lines>42</Lines>
  <Paragraphs>11</Paragraphs>
  <ScaleCrop>false</ScaleCrop>
  <Company>JSJYT</Company>
  <LinksUpToDate>false</LinksUpToDate>
  <CharactersWithSpaces>5923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ZFF</dc:creator>
  <cp:lastModifiedBy>JSJYT User</cp:lastModifiedBy>
  <cp:revision>3</cp:revision>
  <cp:lastPrinted>2020-02-07T01:12:00Z</cp:lastPrinted>
  <dcterms:created xsi:type="dcterms:W3CDTF">2020-02-05T15:29:00Z</dcterms:created>
  <dcterms:modified xsi:type="dcterms:W3CDTF">2020-02-07T02:50:00Z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