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DAF18E" w14:textId="298BE9AC" w:rsidR="005E0483" w:rsidRPr="00E375EC" w:rsidRDefault="005E0483" w:rsidP="005E0483">
      <w:pPr>
        <w:rPr>
          <w:rFonts w:ascii="黑体" w:eastAsia="黑体" w:hAnsi="黑体"/>
          <w:b/>
          <w:bCs/>
          <w:sz w:val="32"/>
          <w:szCs w:val="32"/>
        </w:rPr>
      </w:pPr>
      <w:r w:rsidRPr="00E375EC">
        <w:rPr>
          <w:rFonts w:ascii="黑体" w:eastAsia="黑体" w:hAnsi="黑体" w:hint="eastAsia"/>
          <w:b/>
          <w:bCs/>
          <w:sz w:val="32"/>
          <w:szCs w:val="32"/>
        </w:rPr>
        <w:t>附件</w:t>
      </w:r>
      <w:r w:rsidR="00872C44" w:rsidRPr="00E375EC">
        <w:rPr>
          <w:rFonts w:ascii="黑体" w:eastAsia="黑体" w:hAnsi="黑体"/>
          <w:b/>
          <w:bCs/>
          <w:sz w:val="32"/>
          <w:szCs w:val="32"/>
        </w:rPr>
        <w:t>3</w:t>
      </w:r>
    </w:p>
    <w:tbl>
      <w:tblPr>
        <w:tblW w:w="8364" w:type="dxa"/>
        <w:tblLook w:val="04A0" w:firstRow="1" w:lastRow="0" w:firstColumn="1" w:lastColumn="0" w:noHBand="0" w:noVBand="1"/>
      </w:tblPr>
      <w:tblGrid>
        <w:gridCol w:w="540"/>
        <w:gridCol w:w="5080"/>
        <w:gridCol w:w="2744"/>
      </w:tblGrid>
      <w:tr w:rsidR="005E0483" w:rsidRPr="00277CAF" w14:paraId="57167D67" w14:textId="77777777" w:rsidTr="001F2EDC">
        <w:trPr>
          <w:trHeight w:val="600"/>
        </w:trPr>
        <w:tc>
          <w:tcPr>
            <w:tcW w:w="8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674032" w14:textId="77777777" w:rsidR="005E0483" w:rsidRPr="00E375EC" w:rsidRDefault="005E0483" w:rsidP="001F2EDC">
            <w:pPr>
              <w:widowControl/>
              <w:jc w:val="center"/>
              <w:rPr>
                <w:rFonts w:ascii="方正大标宋_GBK" w:eastAsia="方正大标宋_GBK" w:hAnsi="宋体" w:cs="宋体"/>
                <w:color w:val="000000"/>
                <w:kern w:val="0"/>
                <w:sz w:val="36"/>
                <w:szCs w:val="36"/>
              </w:rPr>
            </w:pPr>
            <w:r w:rsidRPr="00E375EC">
              <w:rPr>
                <w:rFonts w:ascii="方正大标宋_GBK" w:eastAsia="方正大标宋_GBK" w:hAnsi="宋体" w:cs="宋体" w:hint="eastAsia"/>
                <w:color w:val="000000"/>
                <w:kern w:val="0"/>
                <w:sz w:val="36"/>
                <w:szCs w:val="36"/>
              </w:rPr>
              <w:t>高职院校二级院系德育特色案例</w:t>
            </w:r>
          </w:p>
        </w:tc>
      </w:tr>
      <w:tr w:rsidR="005E0483" w:rsidRPr="00277CAF" w14:paraId="38842686" w14:textId="77777777" w:rsidTr="001F2EDC">
        <w:trPr>
          <w:trHeight w:val="60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D5BDF3" w14:textId="77777777" w:rsidR="005E0483" w:rsidRPr="00A8600D" w:rsidRDefault="005E0483" w:rsidP="001F2EDC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0"/>
                <w:szCs w:val="20"/>
              </w:rPr>
            </w:pPr>
            <w:r w:rsidRPr="00A8600D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5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E4CB79" w14:textId="77777777" w:rsidR="005E0483" w:rsidRPr="00A8600D" w:rsidRDefault="005E0483" w:rsidP="001F2EDC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0"/>
                <w:szCs w:val="20"/>
              </w:rPr>
            </w:pPr>
            <w:r w:rsidRPr="00A8600D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0"/>
                <w:szCs w:val="20"/>
              </w:rPr>
              <w:t>案例名称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EC3A3" w14:textId="77777777" w:rsidR="005E0483" w:rsidRPr="00A8600D" w:rsidRDefault="005E0483" w:rsidP="001F2EDC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0"/>
                <w:szCs w:val="20"/>
              </w:rPr>
            </w:pPr>
            <w:r w:rsidRPr="00A8600D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0"/>
                <w:szCs w:val="20"/>
              </w:rPr>
              <w:t>单位名称</w:t>
            </w:r>
          </w:p>
        </w:tc>
      </w:tr>
      <w:tr w:rsidR="005E0483" w:rsidRPr="00277CAF" w14:paraId="72078AD2" w14:textId="77777777" w:rsidTr="001F2EDC">
        <w:trPr>
          <w:trHeight w:val="60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C6A225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73983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织密党建立体网格 营造“三全育人”生态圈</w:t>
            </w: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br/>
              <w:t>助推航空职教本科高质量人才培养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7628CA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南京工业职业技术大学航空工程学院</w:t>
            </w:r>
          </w:p>
        </w:tc>
      </w:tr>
      <w:tr w:rsidR="005E0483" w:rsidRPr="00277CAF" w14:paraId="46A35446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59865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42925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厚德笃行  匠心育人</w:t>
            </w: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br/>
              <w:t>培养绿色化工高素质技术技能人才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B2ABD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南京科技职业学院化学与材料工程学院</w:t>
            </w:r>
          </w:p>
        </w:tc>
      </w:tr>
      <w:tr w:rsidR="005E0483" w:rsidRPr="00277CAF" w14:paraId="0D50A90E" w14:textId="77777777" w:rsidTr="001F2EDC">
        <w:trPr>
          <w:trHeight w:val="60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4E371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609A5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打造劳模品牌，技能成就梦想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DCBD22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江苏经贸职业技术学院工商管理学院</w:t>
            </w:r>
          </w:p>
        </w:tc>
      </w:tr>
      <w:tr w:rsidR="005E0483" w:rsidRPr="00277CAF" w14:paraId="4E6F5BF7" w14:textId="77777777" w:rsidTr="001F2EDC">
        <w:trPr>
          <w:trHeight w:val="60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2408C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3191F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三全育人塑军魂，军地联合育标杆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78112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南京信息职业技术学院士官学院</w:t>
            </w:r>
          </w:p>
        </w:tc>
      </w:tr>
      <w:tr w:rsidR="005E0483" w:rsidRPr="00277CAF" w14:paraId="4ED8C6D7" w14:textId="77777777" w:rsidTr="001F2EDC">
        <w:trPr>
          <w:trHeight w:val="60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27F710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DDC9C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红船领航，思政铸魂，共育新时代大国工匠-</w:t>
            </w: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br/>
              <w:t>小小红船培养大国工匠的“1234”育人模式实践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4FE34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江苏海事职业技术学院船舶与海洋工程学院</w:t>
            </w:r>
          </w:p>
        </w:tc>
      </w:tr>
      <w:tr w:rsidR="005E0483" w:rsidRPr="00277CAF" w14:paraId="03E25DC3" w14:textId="77777777" w:rsidTr="001F2EDC">
        <w:trPr>
          <w:trHeight w:val="60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50F78D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35D289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“一体四翼”组织育人体系</w:t>
            </w: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br/>
              <w:t>为二级院系“三全育人”注入源头活水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DAA46A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南京铁道职业技术学院财经与物流管理学院</w:t>
            </w:r>
          </w:p>
        </w:tc>
      </w:tr>
      <w:tr w:rsidR="005E0483" w:rsidRPr="00277CAF" w14:paraId="0C824D69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33C0DB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A622E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卓越工程师训练营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1569A2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江苏信息职业技术学院智能工程学院</w:t>
            </w:r>
          </w:p>
        </w:tc>
      </w:tr>
      <w:tr w:rsidR="005E0483" w:rsidRPr="00277CAF" w14:paraId="18AE725C" w14:textId="77777777" w:rsidTr="001F2EDC">
        <w:trPr>
          <w:trHeight w:val="60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E07BCC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FA4C54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“夯基•强技•逐梦”  培育新时代智能制造领域“大国工匠”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EF8E0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无锡职业技术学院控制技术学院</w:t>
            </w:r>
          </w:p>
        </w:tc>
      </w:tr>
      <w:tr w:rsidR="005E0483" w:rsidRPr="00277CAF" w14:paraId="549B4593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5E3BF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F1CA9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在助力乡村振兴中深化实践育人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5B460C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无锡工艺职业技术学院环境艺术与设计学院</w:t>
            </w:r>
          </w:p>
        </w:tc>
      </w:tr>
      <w:tr w:rsidR="005E0483" w:rsidRPr="00277CAF" w14:paraId="169359E9" w14:textId="77777777" w:rsidTr="001F2EDC">
        <w:trPr>
          <w:trHeight w:val="60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9051F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D6659B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“三构建三打造”</w:t>
            </w: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br/>
              <w:t>培育一流高分子材料工匠型人才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04C201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徐州工业职业技术学院材料工程学院</w:t>
            </w:r>
          </w:p>
        </w:tc>
      </w:tr>
      <w:tr w:rsidR="005E0483" w:rsidRPr="00277CAF" w14:paraId="7C9B672F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D064E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179CD3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党建引领 文化浸润 本草芬芳 国药传承</w:t>
            </w: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br/>
              <w:t>——</w:t>
            </w:r>
            <w:r w:rsidRPr="00277CAF">
              <w:rPr>
                <w:rFonts w:ascii="宋体" w:eastAsia="宋体" w:hAnsi="宋体" w:cs="宋体" w:hint="eastAsia"/>
                <w:color w:val="333333"/>
                <w:kern w:val="0"/>
                <w:sz w:val="20"/>
                <w:szCs w:val="20"/>
              </w:rPr>
              <w:t>“五层次三体系”培育中医药文化传承人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E8373A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徐州生物工程职业技术学院药品食品学院</w:t>
            </w:r>
          </w:p>
        </w:tc>
      </w:tr>
      <w:tr w:rsidR="005E0483" w:rsidRPr="00277CAF" w14:paraId="5A375380" w14:textId="77777777" w:rsidTr="001F2EDC">
        <w:trPr>
          <w:trHeight w:val="60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28256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DF1EA4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“课长制”党建育人模式 推动人才培养高质量发展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A76E17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常州信息职业技术学院电子工程学院</w:t>
            </w:r>
          </w:p>
        </w:tc>
      </w:tr>
      <w:tr w:rsidR="005E0483" w:rsidRPr="00277CAF" w14:paraId="0D75CDC2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8B4BF7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EDFCE0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构建“123”育人工作模式 培养“德技双馨”技术技能人才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0AF56B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常州纺织服装职业技术学院机电学院</w:t>
            </w:r>
          </w:p>
        </w:tc>
      </w:tr>
      <w:tr w:rsidR="005E0483" w:rsidRPr="00277CAF" w14:paraId="57DAF12B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6354AE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B482CF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构建“三轴联动”育人新机制，赋能技术技能人才培养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0B12BF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常州工业职业技术学院轨道交通学院</w:t>
            </w:r>
          </w:p>
        </w:tc>
      </w:tr>
      <w:tr w:rsidR="005E0483" w:rsidRPr="00277CAF" w14:paraId="2F43871F" w14:textId="77777777" w:rsidTr="001F2EDC">
        <w:trPr>
          <w:trHeight w:val="60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2D8EA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837C3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双融合三阶段四引领 “导师制”撬动“大格局”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F01ADD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常州机电职业技术学院机械工程学院</w:t>
            </w:r>
          </w:p>
        </w:tc>
      </w:tr>
      <w:tr w:rsidR="005E0483" w:rsidRPr="00277CAF" w14:paraId="35CF0708" w14:textId="77777777" w:rsidTr="001F2EDC">
        <w:trPr>
          <w:trHeight w:val="60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A38D66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4536D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非遗传承矩阵融合:“传艺 存根 铸魂”育人模式的创新实践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1607A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苏州农业职业技术学院园林工程学院</w:t>
            </w:r>
          </w:p>
        </w:tc>
      </w:tr>
      <w:tr w:rsidR="005E0483" w:rsidRPr="00277CAF" w14:paraId="38AA4028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4D8829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6D66F5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“三聚三全”工作法培育大学生党员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3AB95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苏州经贸职业技术学院会计与国贸学院</w:t>
            </w:r>
          </w:p>
        </w:tc>
      </w:tr>
      <w:tr w:rsidR="005E0483" w:rsidRPr="00277CAF" w14:paraId="55EAD0CF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6C0DE1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5D584A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创新“三全育人”立体模式 培养有温度的医学生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10E9EB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苏州卫生职业技术学院临床医学院</w:t>
            </w:r>
          </w:p>
        </w:tc>
      </w:tr>
      <w:tr w:rsidR="005E0483" w:rsidRPr="00277CAF" w14:paraId="570D72DA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597961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lastRenderedPageBreak/>
              <w:t>19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25274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“一品牌、二平台、三协同”提升“智能工匠”育人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7232A3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苏州信息职业技术学院电气与电子工程系</w:t>
            </w:r>
          </w:p>
        </w:tc>
      </w:tr>
      <w:tr w:rsidR="005E0483" w:rsidRPr="00277CAF" w14:paraId="329E6DFC" w14:textId="77777777" w:rsidTr="001F2EDC">
        <w:trPr>
          <w:trHeight w:val="60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FBF4A8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5943F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“工匠精神”引领“四室一体”驱动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74E5BE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苏州工业职业技术学院机电工程系</w:t>
            </w:r>
          </w:p>
        </w:tc>
      </w:tr>
      <w:tr w:rsidR="005E0483" w:rsidRPr="00277CAF" w14:paraId="4D76505F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E2CB9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367653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“全实践”卓越幼师培养探索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65FBB5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苏州幼儿师范高等专科学校学前教育专业</w:t>
            </w:r>
          </w:p>
        </w:tc>
      </w:tr>
      <w:tr w:rsidR="005E0483" w:rsidRPr="00277CAF" w14:paraId="7B473B22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F6205B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4426B6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“三聚三融三创”培养新型商科技术技能人才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8E0448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苏州健雄职业技术学院经济管理学院</w:t>
            </w:r>
          </w:p>
        </w:tc>
      </w:tr>
      <w:tr w:rsidR="005E0483" w:rsidRPr="00277CAF" w14:paraId="5A5A58B3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486A7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9EA5E3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“三条链”促进“三全育人”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EBAA1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南通科技职业学院机电与交通工程学院</w:t>
            </w:r>
          </w:p>
        </w:tc>
      </w:tr>
      <w:tr w:rsidR="005E0483" w:rsidRPr="00277CAF" w14:paraId="1053060B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09BD4B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AFC029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“一三三三”模式落地生根  “三全育人”见成效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6BBD8A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连云港师范高等专科学校学前教育学院（音乐）学院</w:t>
            </w:r>
          </w:p>
        </w:tc>
      </w:tr>
      <w:tr w:rsidR="005E0483" w:rsidRPr="00277CAF" w14:paraId="0A916A8D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B7C3B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9D208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同向发力 家校携手育匠心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7B3447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江苏电子信息职业学院电子网络学院</w:t>
            </w:r>
          </w:p>
        </w:tc>
      </w:tr>
      <w:tr w:rsidR="005E0483" w:rsidRPr="00277CAF" w14:paraId="09514EDF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B16623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A8080F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“五育并举”育人体系实践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9FBE5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江苏财经职业技术学院法律与人文艺术学院</w:t>
            </w:r>
          </w:p>
        </w:tc>
      </w:tr>
      <w:tr w:rsidR="005E0483" w:rsidRPr="00277CAF" w14:paraId="205AAD40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B69DA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88372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党建引领“大思政” 经纬绘就“匠心人”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478F8B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盐城工业职业技术学院纺织服装学院</w:t>
            </w:r>
          </w:p>
        </w:tc>
      </w:tr>
      <w:tr w:rsidR="005E0483" w:rsidRPr="00277CAF" w14:paraId="04E16395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53D5A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FF7C04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从理论到实战的“三层递进”直播人才培养新模式</w:t>
            </w: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br/>
              <w:t>——全国首家电商直播学院实践育人探索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56285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扬州工业职业技术学院电商直播学院</w:t>
            </w:r>
          </w:p>
        </w:tc>
      </w:tr>
      <w:tr w:rsidR="005E0483" w:rsidRPr="00277CAF" w14:paraId="61C3855D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607BF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40234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坚守初心 把好阵地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E55A3D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江苏旅游职业学院旅游管理学院</w:t>
            </w:r>
          </w:p>
        </w:tc>
      </w:tr>
      <w:tr w:rsidR="005E0483" w:rsidRPr="00277CAF" w14:paraId="71684DBD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E02B43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E86116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“双心”并举探索“三全育人”新途径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E1683A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扬州市职业大学机械工程学院</w:t>
            </w:r>
          </w:p>
        </w:tc>
      </w:tr>
      <w:tr w:rsidR="005E0483" w:rsidRPr="00277CAF" w14:paraId="7E681B59" w14:textId="77777777" w:rsidTr="001F2EDC">
        <w:trPr>
          <w:trHeight w:val="60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B2F3D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D02070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政校联动育新农  六育并举促成长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792407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江苏农林职业技术学院农学园艺学院</w:t>
            </w:r>
          </w:p>
        </w:tc>
      </w:tr>
      <w:tr w:rsidR="005E0483" w:rsidRPr="00277CAF" w14:paraId="2C3CEB08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E1A71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795DA9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以体育智 以体育心 以体育人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0AD292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镇江市高等专科学校体育部</w:t>
            </w:r>
          </w:p>
        </w:tc>
      </w:tr>
    </w:tbl>
    <w:p w14:paraId="72AB99FC" w14:textId="77777777" w:rsidR="003E6150" w:rsidRPr="005E0483" w:rsidRDefault="003E6150" w:rsidP="00C303A5"/>
    <w:sectPr w:rsidR="003E6150" w:rsidRPr="005E048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0CFEF5" w14:textId="77777777" w:rsidR="00BB16B7" w:rsidRDefault="00BB16B7" w:rsidP="005E0483">
      <w:r>
        <w:separator/>
      </w:r>
    </w:p>
  </w:endnote>
  <w:endnote w:type="continuationSeparator" w:id="0">
    <w:p w14:paraId="5E5A06EA" w14:textId="77777777" w:rsidR="00BB16B7" w:rsidRDefault="00BB16B7" w:rsidP="005E04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大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63F95B" w14:textId="77777777" w:rsidR="00BB16B7" w:rsidRDefault="00BB16B7" w:rsidP="005E0483">
      <w:r>
        <w:separator/>
      </w:r>
    </w:p>
  </w:footnote>
  <w:footnote w:type="continuationSeparator" w:id="0">
    <w:p w14:paraId="408A58C2" w14:textId="77777777" w:rsidR="00BB16B7" w:rsidRDefault="00BB16B7" w:rsidP="005E048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6150"/>
    <w:rsid w:val="000737D6"/>
    <w:rsid w:val="003E6150"/>
    <w:rsid w:val="0055551B"/>
    <w:rsid w:val="00564B03"/>
    <w:rsid w:val="005A05C3"/>
    <w:rsid w:val="005E0483"/>
    <w:rsid w:val="007A1640"/>
    <w:rsid w:val="00872C44"/>
    <w:rsid w:val="008D33FC"/>
    <w:rsid w:val="009122CD"/>
    <w:rsid w:val="00A8600D"/>
    <w:rsid w:val="00BB16B7"/>
    <w:rsid w:val="00C303A5"/>
    <w:rsid w:val="00C80D00"/>
    <w:rsid w:val="00E375EC"/>
    <w:rsid w:val="00EB1709"/>
    <w:rsid w:val="00FB6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01CBC7F"/>
  <w15:chartTrackingRefBased/>
  <w15:docId w15:val="{4C12ABB0-38F4-482E-B8B8-186E563722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E048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E048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E048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E048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E048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213</Words>
  <Characters>1219</Characters>
  <Application>Microsoft Office Word</Application>
  <DocSecurity>0</DocSecurity>
  <Lines>10</Lines>
  <Paragraphs>2</Paragraphs>
  <ScaleCrop>false</ScaleCrop>
  <Company/>
  <LinksUpToDate>false</LinksUpToDate>
  <CharactersWithSpaces>1430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钱 少伟</dc:creator>
  <cp:keywords/>
  <dc:description/>
  <cp:lastModifiedBy>钱 少伟</cp:lastModifiedBy>
  <cp:revision>8</cp:revision>
  <dcterms:created xsi:type="dcterms:W3CDTF">2022-06-24T07:32:00Z</dcterms:created>
  <dcterms:modified xsi:type="dcterms:W3CDTF">2022-06-24T07:56:00Z</dcterms:modified>
</cp:coreProperties>
</file>