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450" w:lineRule="atLeast"/>
        <w:ind w:firstLine="640" w:firstLineChars="200"/>
        <w:rPr>
          <w:rFonts w:hint="eastAsia" w:ascii="仿宋_GB2312" w:hAnsi="微软雅黑" w:eastAsia="仿宋_GB2312" w:cs="宋体"/>
          <w:color w:val="333333"/>
          <w:kern w:val="0"/>
          <w:sz w:val="32"/>
          <w:szCs w:val="32"/>
        </w:rPr>
      </w:pPr>
    </w:p>
    <w:p>
      <w:pPr>
        <w:widowControl/>
        <w:shd w:val="clear" w:color="auto" w:fill="FFFFFF"/>
        <w:spacing w:line="560" w:lineRule="exact"/>
        <w:jc w:val="center"/>
        <w:rPr>
          <w:rFonts w:hint="eastAsia" w:ascii="方正小标宋简体" w:hAnsi="微软雅黑" w:eastAsia="方正小标宋简体" w:cs="宋体"/>
          <w:color w:val="000000"/>
          <w:kern w:val="0"/>
          <w:sz w:val="38"/>
          <w:szCs w:val="38"/>
        </w:rPr>
      </w:pPr>
      <w:r>
        <w:rPr>
          <w:rFonts w:hint="eastAsia" w:ascii="方正小标宋简体" w:hAnsi="微软雅黑" w:eastAsia="方正小标宋简体" w:cs="宋体"/>
          <w:color w:val="000000"/>
          <w:kern w:val="0"/>
          <w:sz w:val="38"/>
          <w:szCs w:val="38"/>
        </w:rPr>
        <w:t>省第七届大学生艺术展演活动学生艺术实践</w:t>
      </w:r>
    </w:p>
    <w:p>
      <w:pPr>
        <w:widowControl/>
        <w:shd w:val="clear" w:color="auto" w:fill="FFFFFF"/>
        <w:spacing w:line="450" w:lineRule="atLeast"/>
        <w:ind w:firstLine="760" w:firstLineChars="200"/>
        <w:jc w:val="center"/>
        <w:rPr>
          <w:rFonts w:ascii="仿宋_GB2312" w:hAnsi="微软雅黑" w:eastAsia="仿宋_GB2312" w:cs="宋体"/>
          <w:color w:val="333333"/>
          <w:kern w:val="0"/>
          <w:sz w:val="32"/>
          <w:szCs w:val="32"/>
        </w:rPr>
      </w:pPr>
      <w:r>
        <w:rPr>
          <w:rFonts w:hint="eastAsia" w:ascii="方正小标宋简体" w:hAnsi="微软雅黑" w:eastAsia="方正小标宋简体" w:cs="宋体"/>
          <w:color w:val="000000"/>
          <w:kern w:val="0"/>
          <w:sz w:val="38"/>
          <w:szCs w:val="38"/>
        </w:rPr>
        <w:t>工作坊入选现场展示名单</w:t>
      </w:r>
      <w:bookmarkStart w:id="0" w:name="_GoBack"/>
      <w:bookmarkEnd w:id="0"/>
    </w:p>
    <w:tbl>
      <w:tblPr>
        <w:tblStyle w:val="2"/>
        <w:tblW w:w="8784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4366"/>
        <w:gridCol w:w="1418"/>
        <w:gridCol w:w="226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工作坊名称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作品类型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7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436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“印象梅庵”建筑复建及空间、文化展示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艺术与校园</w:t>
            </w:r>
          </w:p>
        </w:tc>
        <w:tc>
          <w:tcPr>
            <w:tcW w:w="22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军工科普教育数字策展工作坊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本草印象——雕版印刷艺术传承与活化工作坊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中国药科大学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中华龙狮舞工作坊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艺术与校园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南京邮电大学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“生态·非遗”金石拓印工作坊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《“承·启”—— 南京金银细工技艺文化创意设计》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“发现科学之美”科普设计实践工作坊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《交互研究+交互原型=交互设计》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古为今用——中国传统古乐器的复原与复兴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南京艺术学院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晓书童行——幼儿生态文明教育绘本创作工作坊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艺术与校园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南京晓庄学院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《木艺成彩—木艺传承创新实践工作坊》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南京工业职业技术大学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“手之声”听障大学生视觉艺术实践工作坊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艺术与校园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南京特殊教育师范学院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艺乡造物——大学生艺术实践工作坊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艺术与美丽乡村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南京审计大学金审学院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古韵新诗，千秋妙道——楚汉风物文化创意工作坊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大美汉字·中国文字创意设计工作坊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怀袖雅物——苏作雅扇的传承与活化工作坊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苏州大学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《城市森林》交互装置作品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苏州科技大学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“触科技•展艺术”工作坊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艺术与科技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苏州工艺美术职业技术学院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乡守以墨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艺术与美丽乡村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苏州经贸职业技术学院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“艺术为民，乡村之美”参与式设计工作坊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艺术与美丽乡村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南通大学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“食艺·塑心”非遗文化传承工作坊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艺术与生活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扬州大学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泥古融今 叫响太平——非遗泥塑美育传承与活化工作坊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艺术与校园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73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</w:t>
            </w:r>
          </w:p>
        </w:tc>
        <w:tc>
          <w:tcPr>
            <w:tcW w:w="43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美丽乡村新丝路——“蚕桑”艺术实践工作坊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艺术与美丽乡村</w:t>
            </w:r>
          </w:p>
        </w:tc>
        <w:tc>
          <w:tcPr>
            <w:tcW w:w="22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江苏科技大学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321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2023-08-24T06:30:01Z</dcterms:created>
  <dc:creator>user</dc:creator>
  <cp:lastModifiedBy>TQueen</cp:lastModifiedBy>
  <dcterms:modified xsi:type="dcterms:W3CDTF">2023-08-24T06:31:03Z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6062E3DA2BE04C5AA14FDC9B10F99429</vt:lpwstr>
  </property>
</Properties>
</file>