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91229BC" w14:textId="77777777" w:rsidR="00694BFF" w:rsidRDefault="003E591B">
      <w:pPr>
        <w:rPr>
          <w:rFonts w:eastAsia="黑体"/>
          <w:b/>
          <w:sz w:val="34"/>
          <w:szCs w:val="32"/>
        </w:rPr>
      </w:pPr>
      <w:r>
        <w:rPr>
          <w:rFonts w:eastAsia="黑体"/>
          <w:color w:val="000000"/>
          <w:sz w:val="32"/>
          <w:szCs w:val="32"/>
        </w:rPr>
        <w:t>附件</w:t>
      </w:r>
      <w:r>
        <w:rPr>
          <w:rFonts w:eastAsia="黑体" w:hint="eastAsia"/>
          <w:color w:val="000000"/>
          <w:sz w:val="32"/>
          <w:szCs w:val="32"/>
        </w:rPr>
        <w:t>1</w:t>
      </w:r>
    </w:p>
    <w:p w14:paraId="48D81073" w14:textId="77777777" w:rsidR="00694BFF" w:rsidRDefault="003E591B">
      <w:pPr>
        <w:jc w:val="center"/>
        <w:rPr>
          <w:rFonts w:eastAsia="华文中宋"/>
          <w:b/>
          <w:bCs/>
          <w:color w:val="000000"/>
          <w:kern w:val="0"/>
          <w:sz w:val="36"/>
          <w:szCs w:val="36"/>
        </w:rPr>
      </w:pPr>
      <w:r>
        <w:rPr>
          <w:rFonts w:eastAsia="华文中宋"/>
          <w:b/>
          <w:bCs/>
          <w:color w:val="000000"/>
          <w:kern w:val="0"/>
          <w:sz w:val="36"/>
          <w:szCs w:val="36"/>
        </w:rPr>
        <w:t>20</w:t>
      </w:r>
      <w:r w:rsidR="00FA034B">
        <w:rPr>
          <w:rFonts w:eastAsia="华文中宋" w:hint="eastAsia"/>
          <w:b/>
          <w:bCs/>
          <w:color w:val="000000"/>
          <w:kern w:val="0"/>
          <w:sz w:val="36"/>
          <w:szCs w:val="36"/>
        </w:rPr>
        <w:t>20</w:t>
      </w:r>
      <w:r>
        <w:rPr>
          <w:rFonts w:eastAsia="华文中宋"/>
          <w:b/>
          <w:bCs/>
          <w:color w:val="000000"/>
          <w:kern w:val="0"/>
          <w:sz w:val="36"/>
          <w:szCs w:val="36"/>
        </w:rPr>
        <w:t>年度拟立项的江苏省高等学校自然科学研究</w:t>
      </w:r>
    </w:p>
    <w:p w14:paraId="23FBEF0F" w14:textId="77777777" w:rsidR="00694BFF" w:rsidRDefault="003E591B">
      <w:pPr>
        <w:jc w:val="center"/>
        <w:rPr>
          <w:rFonts w:eastAsia="华文中宋"/>
          <w:b/>
          <w:bCs/>
          <w:color w:val="000000"/>
          <w:kern w:val="0"/>
          <w:sz w:val="36"/>
          <w:szCs w:val="36"/>
        </w:rPr>
      </w:pPr>
      <w:r>
        <w:rPr>
          <w:rFonts w:eastAsia="华文中宋"/>
          <w:b/>
          <w:bCs/>
          <w:color w:val="000000"/>
          <w:kern w:val="0"/>
          <w:sz w:val="36"/>
          <w:szCs w:val="36"/>
        </w:rPr>
        <w:t>重大项目名单</w:t>
      </w:r>
    </w:p>
    <w:p w14:paraId="130EDFC7" w14:textId="77777777" w:rsidR="00694BFF" w:rsidRPr="00885EB3" w:rsidRDefault="00694BFF">
      <w:pPr>
        <w:spacing w:line="500" w:lineRule="exact"/>
        <w:rPr>
          <w:rFonts w:eastAsia="华文中宋"/>
          <w:b/>
          <w:sz w:val="36"/>
          <w:szCs w:val="32"/>
        </w:rPr>
      </w:pPr>
    </w:p>
    <w:tbl>
      <w:tblPr>
        <w:tblW w:w="97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2"/>
        <w:gridCol w:w="5910"/>
        <w:gridCol w:w="2361"/>
        <w:gridCol w:w="757"/>
      </w:tblGrid>
      <w:tr w:rsidR="00885EB3" w:rsidRPr="00885EB3" w14:paraId="21496824" w14:textId="77777777" w:rsidTr="00B07F48">
        <w:trPr>
          <w:trHeight w:val="567"/>
          <w:jc w:val="center"/>
        </w:trPr>
        <w:tc>
          <w:tcPr>
            <w:tcW w:w="732" w:type="dxa"/>
            <w:tcBorders>
              <w:top w:val="single" w:sz="4" w:space="0" w:color="auto"/>
              <w:left w:val="single" w:sz="4" w:space="0" w:color="auto"/>
            </w:tcBorders>
            <w:shd w:val="clear" w:color="auto" w:fill="auto"/>
            <w:vAlign w:val="center"/>
          </w:tcPr>
          <w:p w14:paraId="3CAB9A27" w14:textId="77777777" w:rsidR="0043357F" w:rsidRPr="00885EB3" w:rsidRDefault="0043357F">
            <w:pPr>
              <w:widowControl/>
              <w:spacing w:line="360" w:lineRule="exact"/>
              <w:jc w:val="center"/>
              <w:textAlignment w:val="center"/>
              <w:rPr>
                <w:b/>
                <w:bCs/>
                <w:sz w:val="20"/>
                <w:szCs w:val="20"/>
              </w:rPr>
            </w:pPr>
            <w:r w:rsidRPr="00885EB3">
              <w:rPr>
                <w:rFonts w:ascii="宋体" w:hAnsi="宋体" w:cs="宋体" w:hint="eastAsia"/>
                <w:b/>
                <w:kern w:val="0"/>
                <w:sz w:val="20"/>
                <w:szCs w:val="20"/>
                <w:lang w:bidi="ar"/>
              </w:rPr>
              <w:t>序号</w:t>
            </w:r>
          </w:p>
        </w:tc>
        <w:tc>
          <w:tcPr>
            <w:tcW w:w="5910" w:type="dxa"/>
            <w:tcBorders>
              <w:top w:val="single" w:sz="4" w:space="0" w:color="auto"/>
            </w:tcBorders>
            <w:shd w:val="clear" w:color="auto" w:fill="auto"/>
            <w:vAlign w:val="center"/>
          </w:tcPr>
          <w:p w14:paraId="1E45A13D" w14:textId="77777777" w:rsidR="0043357F" w:rsidRPr="00885EB3" w:rsidRDefault="0043357F">
            <w:pPr>
              <w:widowControl/>
              <w:spacing w:line="360" w:lineRule="exact"/>
              <w:jc w:val="center"/>
              <w:textAlignment w:val="center"/>
              <w:rPr>
                <w:rFonts w:ascii="宋体" w:hAnsi="宋体" w:cs="宋体"/>
                <w:b/>
                <w:bCs/>
                <w:kern w:val="0"/>
                <w:sz w:val="20"/>
                <w:szCs w:val="20"/>
                <w:lang w:bidi="ar"/>
              </w:rPr>
            </w:pPr>
            <w:r w:rsidRPr="00885EB3">
              <w:rPr>
                <w:b/>
                <w:kern w:val="0"/>
                <w:sz w:val="20"/>
                <w:szCs w:val="20"/>
                <w:lang w:bidi="ar"/>
              </w:rPr>
              <w:t>项目名称</w:t>
            </w:r>
          </w:p>
        </w:tc>
        <w:tc>
          <w:tcPr>
            <w:tcW w:w="2361" w:type="dxa"/>
            <w:tcBorders>
              <w:top w:val="single" w:sz="4" w:space="0" w:color="auto"/>
            </w:tcBorders>
            <w:shd w:val="clear" w:color="auto" w:fill="auto"/>
            <w:vAlign w:val="center"/>
          </w:tcPr>
          <w:p w14:paraId="7047572E" w14:textId="77777777" w:rsidR="0043357F" w:rsidRPr="00885EB3" w:rsidRDefault="0043357F">
            <w:pPr>
              <w:widowControl/>
              <w:spacing w:line="360" w:lineRule="exact"/>
              <w:jc w:val="center"/>
              <w:textAlignment w:val="center"/>
              <w:rPr>
                <w:rFonts w:ascii="宋体" w:hAnsi="宋体" w:cs="宋体"/>
                <w:b/>
                <w:bCs/>
                <w:kern w:val="0"/>
                <w:sz w:val="20"/>
                <w:szCs w:val="20"/>
                <w:lang w:bidi="ar"/>
              </w:rPr>
            </w:pPr>
            <w:r w:rsidRPr="00885EB3">
              <w:rPr>
                <w:b/>
                <w:kern w:val="0"/>
                <w:sz w:val="20"/>
                <w:szCs w:val="20"/>
                <w:lang w:bidi="ar"/>
              </w:rPr>
              <w:t>所在学校</w:t>
            </w:r>
          </w:p>
        </w:tc>
        <w:tc>
          <w:tcPr>
            <w:tcW w:w="757" w:type="dxa"/>
            <w:tcBorders>
              <w:top w:val="single" w:sz="4" w:space="0" w:color="auto"/>
              <w:right w:val="single" w:sz="4" w:space="0" w:color="auto"/>
            </w:tcBorders>
            <w:vAlign w:val="center"/>
          </w:tcPr>
          <w:p w14:paraId="7BE87E7C" w14:textId="77777777" w:rsidR="0043357F" w:rsidRPr="00885EB3" w:rsidRDefault="0043357F">
            <w:pPr>
              <w:widowControl/>
              <w:spacing w:line="360" w:lineRule="exact"/>
              <w:jc w:val="center"/>
              <w:textAlignment w:val="center"/>
              <w:rPr>
                <w:b/>
                <w:bCs/>
                <w:kern w:val="0"/>
                <w:sz w:val="20"/>
                <w:szCs w:val="20"/>
              </w:rPr>
            </w:pPr>
            <w:r w:rsidRPr="00885EB3">
              <w:rPr>
                <w:rFonts w:ascii="宋体" w:hAnsi="宋体" w:cs="宋体" w:hint="eastAsia"/>
                <w:b/>
                <w:kern w:val="0"/>
                <w:sz w:val="18"/>
                <w:szCs w:val="18"/>
                <w:lang w:bidi="ar"/>
              </w:rPr>
              <w:t>类别</w:t>
            </w:r>
          </w:p>
        </w:tc>
      </w:tr>
      <w:tr w:rsidR="00885EB3" w:rsidRPr="00885EB3" w14:paraId="7E1E3A87" w14:textId="77777777" w:rsidTr="00B07F48">
        <w:trPr>
          <w:trHeight w:val="624"/>
          <w:jc w:val="center"/>
        </w:trPr>
        <w:tc>
          <w:tcPr>
            <w:tcW w:w="732" w:type="dxa"/>
            <w:tcBorders>
              <w:top w:val="single" w:sz="4" w:space="0" w:color="auto"/>
              <w:left w:val="single" w:sz="4" w:space="0" w:color="auto"/>
            </w:tcBorders>
            <w:shd w:val="clear" w:color="auto" w:fill="auto"/>
            <w:vAlign w:val="center"/>
          </w:tcPr>
          <w:p w14:paraId="182CE1C1"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1</w:t>
            </w:r>
          </w:p>
        </w:tc>
        <w:tc>
          <w:tcPr>
            <w:tcW w:w="5910" w:type="dxa"/>
            <w:tcBorders>
              <w:top w:val="single" w:sz="4" w:space="0" w:color="auto"/>
            </w:tcBorders>
            <w:shd w:val="clear" w:color="auto" w:fill="auto"/>
            <w:vAlign w:val="center"/>
          </w:tcPr>
          <w:p w14:paraId="0CDD7731" w14:textId="1A3E3C27"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环境友好型负离子聚合体系的探索</w:t>
            </w:r>
          </w:p>
        </w:tc>
        <w:tc>
          <w:tcPr>
            <w:tcW w:w="2361" w:type="dxa"/>
            <w:tcBorders>
              <w:top w:val="single" w:sz="4" w:space="0" w:color="auto"/>
            </w:tcBorders>
            <w:shd w:val="clear" w:color="auto" w:fill="auto"/>
            <w:vAlign w:val="center"/>
          </w:tcPr>
          <w:p w14:paraId="2732509E" w14:textId="026DE976"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苏州大学</w:t>
            </w:r>
          </w:p>
        </w:tc>
        <w:tc>
          <w:tcPr>
            <w:tcW w:w="757" w:type="dxa"/>
            <w:tcBorders>
              <w:top w:val="single" w:sz="4" w:space="0" w:color="auto"/>
              <w:right w:val="single" w:sz="4" w:space="0" w:color="auto"/>
            </w:tcBorders>
            <w:vAlign w:val="center"/>
          </w:tcPr>
          <w:p w14:paraId="504B919E" w14:textId="5E05F55D"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144BC908" w14:textId="77777777" w:rsidTr="00B07F48">
        <w:trPr>
          <w:trHeight w:val="624"/>
          <w:jc w:val="center"/>
        </w:trPr>
        <w:tc>
          <w:tcPr>
            <w:tcW w:w="732" w:type="dxa"/>
            <w:tcBorders>
              <w:top w:val="single" w:sz="4" w:space="0" w:color="auto"/>
              <w:left w:val="single" w:sz="4" w:space="0" w:color="auto"/>
            </w:tcBorders>
            <w:shd w:val="clear" w:color="auto" w:fill="auto"/>
            <w:vAlign w:val="center"/>
          </w:tcPr>
          <w:p w14:paraId="68B84EF7"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2</w:t>
            </w:r>
          </w:p>
        </w:tc>
        <w:tc>
          <w:tcPr>
            <w:tcW w:w="5910" w:type="dxa"/>
            <w:tcBorders>
              <w:top w:val="single" w:sz="4" w:space="0" w:color="auto"/>
            </w:tcBorders>
            <w:shd w:val="clear" w:color="auto" w:fill="auto"/>
            <w:vAlign w:val="center"/>
          </w:tcPr>
          <w:p w14:paraId="01BA58BD" w14:textId="72B6FD1C"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选择性吸附</w:t>
            </w:r>
            <w:r w:rsidRPr="00885EB3">
              <w:rPr>
                <w:rFonts w:hint="eastAsia"/>
              </w:rPr>
              <w:t>TcO4-</w:t>
            </w:r>
            <w:r w:rsidRPr="00885EB3">
              <w:rPr>
                <w:rFonts w:hint="eastAsia"/>
              </w:rPr>
              <w:t>的含氮阳离子型</w:t>
            </w:r>
            <w:r w:rsidRPr="00885EB3">
              <w:rPr>
                <w:rFonts w:hint="eastAsia"/>
              </w:rPr>
              <w:t>MOFs</w:t>
            </w:r>
            <w:r w:rsidRPr="00885EB3">
              <w:rPr>
                <w:rFonts w:hint="eastAsia"/>
              </w:rPr>
              <w:t>材料先导设计及机理研究</w:t>
            </w:r>
          </w:p>
        </w:tc>
        <w:tc>
          <w:tcPr>
            <w:tcW w:w="2361" w:type="dxa"/>
            <w:tcBorders>
              <w:top w:val="single" w:sz="4" w:space="0" w:color="auto"/>
            </w:tcBorders>
            <w:shd w:val="clear" w:color="auto" w:fill="auto"/>
            <w:vAlign w:val="center"/>
          </w:tcPr>
          <w:p w14:paraId="64EAF990" w14:textId="6BFC9AE1"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苏州大学</w:t>
            </w:r>
          </w:p>
        </w:tc>
        <w:tc>
          <w:tcPr>
            <w:tcW w:w="757" w:type="dxa"/>
            <w:tcBorders>
              <w:top w:val="single" w:sz="4" w:space="0" w:color="auto"/>
              <w:right w:val="single" w:sz="4" w:space="0" w:color="auto"/>
            </w:tcBorders>
            <w:vAlign w:val="center"/>
          </w:tcPr>
          <w:p w14:paraId="2574FE48" w14:textId="1629A202"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4209DB3F" w14:textId="77777777" w:rsidTr="00B07F48">
        <w:trPr>
          <w:trHeight w:val="624"/>
          <w:jc w:val="center"/>
        </w:trPr>
        <w:tc>
          <w:tcPr>
            <w:tcW w:w="732" w:type="dxa"/>
            <w:tcBorders>
              <w:top w:val="single" w:sz="4" w:space="0" w:color="auto"/>
              <w:left w:val="single" w:sz="4" w:space="0" w:color="auto"/>
            </w:tcBorders>
            <w:shd w:val="clear" w:color="auto" w:fill="auto"/>
            <w:vAlign w:val="center"/>
          </w:tcPr>
          <w:p w14:paraId="3A6BE636"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3</w:t>
            </w:r>
          </w:p>
        </w:tc>
        <w:tc>
          <w:tcPr>
            <w:tcW w:w="5910" w:type="dxa"/>
            <w:tcBorders>
              <w:top w:val="single" w:sz="4" w:space="0" w:color="auto"/>
            </w:tcBorders>
            <w:shd w:val="clear" w:color="auto" w:fill="auto"/>
            <w:vAlign w:val="center"/>
          </w:tcPr>
          <w:p w14:paraId="586B8932" w14:textId="614B09B4"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含硒</w:t>
            </w:r>
            <w:proofErr w:type="gramStart"/>
            <w:r w:rsidRPr="00885EB3">
              <w:rPr>
                <w:rFonts w:hint="eastAsia"/>
              </w:rPr>
              <w:t>醚</w:t>
            </w:r>
            <w:proofErr w:type="gramEnd"/>
            <w:r w:rsidRPr="00885EB3">
              <w:rPr>
                <w:rFonts w:hint="eastAsia"/>
              </w:rPr>
              <w:t>树脂微球的可控制</w:t>
            </w:r>
            <w:proofErr w:type="gramStart"/>
            <w:r w:rsidRPr="00885EB3">
              <w:rPr>
                <w:rFonts w:hint="eastAsia"/>
              </w:rPr>
              <w:t>备及其</w:t>
            </w:r>
            <w:proofErr w:type="gramEnd"/>
            <w:r w:rsidRPr="00885EB3">
              <w:rPr>
                <w:rFonts w:hint="eastAsia"/>
              </w:rPr>
              <w:t>金属离子吸附性能研究</w:t>
            </w:r>
          </w:p>
        </w:tc>
        <w:tc>
          <w:tcPr>
            <w:tcW w:w="2361" w:type="dxa"/>
            <w:tcBorders>
              <w:top w:val="single" w:sz="4" w:space="0" w:color="auto"/>
            </w:tcBorders>
            <w:shd w:val="clear" w:color="auto" w:fill="auto"/>
            <w:vAlign w:val="center"/>
          </w:tcPr>
          <w:p w14:paraId="307B2C5D" w14:textId="64936867"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苏州大学</w:t>
            </w:r>
          </w:p>
        </w:tc>
        <w:tc>
          <w:tcPr>
            <w:tcW w:w="757" w:type="dxa"/>
            <w:tcBorders>
              <w:top w:val="single" w:sz="4" w:space="0" w:color="auto"/>
              <w:right w:val="single" w:sz="4" w:space="0" w:color="auto"/>
            </w:tcBorders>
            <w:vAlign w:val="center"/>
          </w:tcPr>
          <w:p w14:paraId="0061C687" w14:textId="0D6CA37C"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10467DA9" w14:textId="77777777" w:rsidTr="00B07F48">
        <w:trPr>
          <w:trHeight w:val="624"/>
          <w:jc w:val="center"/>
        </w:trPr>
        <w:tc>
          <w:tcPr>
            <w:tcW w:w="732" w:type="dxa"/>
            <w:tcBorders>
              <w:top w:val="single" w:sz="4" w:space="0" w:color="auto"/>
              <w:left w:val="single" w:sz="4" w:space="0" w:color="auto"/>
            </w:tcBorders>
            <w:shd w:val="clear" w:color="auto" w:fill="auto"/>
            <w:vAlign w:val="center"/>
          </w:tcPr>
          <w:p w14:paraId="0F2CCE31"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4</w:t>
            </w:r>
          </w:p>
        </w:tc>
        <w:tc>
          <w:tcPr>
            <w:tcW w:w="5910" w:type="dxa"/>
            <w:tcBorders>
              <w:top w:val="single" w:sz="4" w:space="0" w:color="auto"/>
            </w:tcBorders>
            <w:shd w:val="clear" w:color="auto" w:fill="auto"/>
            <w:vAlign w:val="center"/>
          </w:tcPr>
          <w:p w14:paraId="44EEE88B" w14:textId="7663A2C1"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磁共振</w:t>
            </w:r>
            <w:r w:rsidRPr="00885EB3">
              <w:rPr>
                <w:rFonts w:hint="eastAsia"/>
              </w:rPr>
              <w:t>/</w:t>
            </w:r>
            <w:r w:rsidRPr="00885EB3">
              <w:rPr>
                <w:rFonts w:hint="eastAsia"/>
              </w:rPr>
              <w:t>核医学双模态纳米分子影像探针应用基础研究</w:t>
            </w:r>
          </w:p>
        </w:tc>
        <w:tc>
          <w:tcPr>
            <w:tcW w:w="2361" w:type="dxa"/>
            <w:tcBorders>
              <w:top w:val="single" w:sz="4" w:space="0" w:color="auto"/>
            </w:tcBorders>
            <w:shd w:val="clear" w:color="auto" w:fill="auto"/>
            <w:vAlign w:val="center"/>
          </w:tcPr>
          <w:p w14:paraId="1C5C05EC" w14:textId="105E6390"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苏州大学</w:t>
            </w:r>
          </w:p>
        </w:tc>
        <w:tc>
          <w:tcPr>
            <w:tcW w:w="757" w:type="dxa"/>
            <w:tcBorders>
              <w:top w:val="single" w:sz="4" w:space="0" w:color="auto"/>
              <w:right w:val="single" w:sz="4" w:space="0" w:color="auto"/>
            </w:tcBorders>
            <w:vAlign w:val="center"/>
          </w:tcPr>
          <w:p w14:paraId="115BF804" w14:textId="7313C049"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6A82D65B" w14:textId="77777777" w:rsidTr="00B07F48">
        <w:trPr>
          <w:trHeight w:val="624"/>
          <w:jc w:val="center"/>
        </w:trPr>
        <w:tc>
          <w:tcPr>
            <w:tcW w:w="732" w:type="dxa"/>
            <w:tcBorders>
              <w:left w:val="single" w:sz="4" w:space="0" w:color="auto"/>
            </w:tcBorders>
            <w:shd w:val="clear" w:color="auto" w:fill="auto"/>
            <w:vAlign w:val="center"/>
          </w:tcPr>
          <w:p w14:paraId="7B4F6574"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5</w:t>
            </w:r>
          </w:p>
        </w:tc>
        <w:tc>
          <w:tcPr>
            <w:tcW w:w="5910" w:type="dxa"/>
            <w:shd w:val="clear" w:color="auto" w:fill="auto"/>
            <w:vAlign w:val="center"/>
          </w:tcPr>
          <w:p w14:paraId="2FF401A9" w14:textId="2DDC707A"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利用超分子模板法构筑具有结构色的功能聚</w:t>
            </w:r>
            <w:proofErr w:type="gramStart"/>
            <w:r w:rsidRPr="00885EB3">
              <w:rPr>
                <w:rFonts w:hint="eastAsia"/>
              </w:rPr>
              <w:t>倍</w:t>
            </w:r>
            <w:proofErr w:type="gramEnd"/>
            <w:r w:rsidRPr="00885EB3">
              <w:rPr>
                <w:rFonts w:hint="eastAsia"/>
              </w:rPr>
              <w:t>半硅氧烷</w:t>
            </w:r>
          </w:p>
        </w:tc>
        <w:tc>
          <w:tcPr>
            <w:tcW w:w="2361" w:type="dxa"/>
            <w:shd w:val="clear" w:color="auto" w:fill="auto"/>
            <w:vAlign w:val="center"/>
          </w:tcPr>
          <w:p w14:paraId="3EF0873D" w14:textId="64C7E559"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苏州大学</w:t>
            </w:r>
          </w:p>
        </w:tc>
        <w:tc>
          <w:tcPr>
            <w:tcW w:w="757" w:type="dxa"/>
            <w:tcBorders>
              <w:right w:val="single" w:sz="4" w:space="0" w:color="auto"/>
            </w:tcBorders>
            <w:vAlign w:val="center"/>
          </w:tcPr>
          <w:p w14:paraId="2C80F6A5" w14:textId="6C46A6C4"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3DE10367" w14:textId="77777777" w:rsidTr="00B07F48">
        <w:trPr>
          <w:trHeight w:val="624"/>
          <w:jc w:val="center"/>
        </w:trPr>
        <w:tc>
          <w:tcPr>
            <w:tcW w:w="732" w:type="dxa"/>
            <w:tcBorders>
              <w:left w:val="single" w:sz="4" w:space="0" w:color="auto"/>
            </w:tcBorders>
            <w:shd w:val="clear" w:color="auto" w:fill="auto"/>
            <w:vAlign w:val="center"/>
          </w:tcPr>
          <w:p w14:paraId="386646AA"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6</w:t>
            </w:r>
          </w:p>
        </w:tc>
        <w:tc>
          <w:tcPr>
            <w:tcW w:w="5910" w:type="dxa"/>
            <w:shd w:val="clear" w:color="auto" w:fill="auto"/>
            <w:vAlign w:val="center"/>
          </w:tcPr>
          <w:p w14:paraId="46B1A6EC" w14:textId="492E45B3" w:rsidR="003B5802" w:rsidRPr="00885EB3" w:rsidRDefault="003B5802" w:rsidP="00DF47F3">
            <w:pPr>
              <w:widowControl/>
              <w:jc w:val="left"/>
              <w:textAlignment w:val="center"/>
              <w:rPr>
                <w:rFonts w:ascii="宋体" w:hAnsi="宋体" w:cs="宋体"/>
                <w:kern w:val="0"/>
                <w:sz w:val="18"/>
                <w:szCs w:val="18"/>
                <w:lang w:bidi="ar"/>
              </w:rPr>
            </w:pPr>
            <w:proofErr w:type="gramStart"/>
            <w:r w:rsidRPr="00885EB3">
              <w:rPr>
                <w:rFonts w:hint="eastAsia"/>
              </w:rPr>
              <w:t>可充放锌空电池</w:t>
            </w:r>
            <w:proofErr w:type="gramEnd"/>
            <w:r w:rsidRPr="00885EB3">
              <w:rPr>
                <w:rFonts w:hint="eastAsia"/>
              </w:rPr>
              <w:t>关键材料和器件构筑</w:t>
            </w:r>
          </w:p>
        </w:tc>
        <w:tc>
          <w:tcPr>
            <w:tcW w:w="2361" w:type="dxa"/>
            <w:shd w:val="clear" w:color="auto" w:fill="auto"/>
            <w:vAlign w:val="center"/>
          </w:tcPr>
          <w:p w14:paraId="285D8A4C" w14:textId="7816A047"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苏州大学</w:t>
            </w:r>
          </w:p>
        </w:tc>
        <w:tc>
          <w:tcPr>
            <w:tcW w:w="757" w:type="dxa"/>
            <w:tcBorders>
              <w:right w:val="single" w:sz="4" w:space="0" w:color="auto"/>
            </w:tcBorders>
            <w:vAlign w:val="center"/>
          </w:tcPr>
          <w:p w14:paraId="278F41EE" w14:textId="540F91AD"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2FBCE167" w14:textId="77777777" w:rsidTr="00B07F48">
        <w:trPr>
          <w:trHeight w:val="624"/>
          <w:jc w:val="center"/>
        </w:trPr>
        <w:tc>
          <w:tcPr>
            <w:tcW w:w="732" w:type="dxa"/>
            <w:tcBorders>
              <w:top w:val="single" w:sz="4" w:space="0" w:color="auto"/>
              <w:left w:val="single" w:sz="4" w:space="0" w:color="auto"/>
            </w:tcBorders>
            <w:shd w:val="clear" w:color="auto" w:fill="auto"/>
            <w:vAlign w:val="center"/>
          </w:tcPr>
          <w:p w14:paraId="7C4C6C3E"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7</w:t>
            </w:r>
          </w:p>
        </w:tc>
        <w:tc>
          <w:tcPr>
            <w:tcW w:w="5910" w:type="dxa"/>
            <w:tcBorders>
              <w:top w:val="single" w:sz="4" w:space="0" w:color="auto"/>
            </w:tcBorders>
            <w:shd w:val="clear" w:color="auto" w:fill="auto"/>
            <w:vAlign w:val="center"/>
          </w:tcPr>
          <w:p w14:paraId="1AE180F5" w14:textId="65A7E6F6"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无机钙钛矿</w:t>
            </w:r>
            <w:r w:rsidRPr="00885EB3">
              <w:rPr>
                <w:rFonts w:hint="eastAsia"/>
              </w:rPr>
              <w:t>-</w:t>
            </w:r>
            <w:r w:rsidRPr="00885EB3">
              <w:rPr>
                <w:rFonts w:hint="eastAsia"/>
              </w:rPr>
              <w:t>有机集成太阳能电池材料及器件性能研究</w:t>
            </w:r>
          </w:p>
        </w:tc>
        <w:tc>
          <w:tcPr>
            <w:tcW w:w="2361" w:type="dxa"/>
            <w:tcBorders>
              <w:top w:val="single" w:sz="4" w:space="0" w:color="auto"/>
            </w:tcBorders>
            <w:shd w:val="clear" w:color="auto" w:fill="auto"/>
            <w:vAlign w:val="center"/>
          </w:tcPr>
          <w:p w14:paraId="581D0959" w14:textId="42311767"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苏州大学</w:t>
            </w:r>
          </w:p>
        </w:tc>
        <w:tc>
          <w:tcPr>
            <w:tcW w:w="757" w:type="dxa"/>
            <w:tcBorders>
              <w:top w:val="single" w:sz="4" w:space="0" w:color="auto"/>
              <w:right w:val="single" w:sz="4" w:space="0" w:color="auto"/>
            </w:tcBorders>
            <w:vAlign w:val="center"/>
          </w:tcPr>
          <w:p w14:paraId="6CFC8D12" w14:textId="05159C89"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4509620E" w14:textId="77777777" w:rsidTr="00B07F48">
        <w:trPr>
          <w:trHeight w:val="624"/>
          <w:jc w:val="center"/>
        </w:trPr>
        <w:tc>
          <w:tcPr>
            <w:tcW w:w="732" w:type="dxa"/>
            <w:tcBorders>
              <w:top w:val="single" w:sz="4" w:space="0" w:color="auto"/>
              <w:left w:val="single" w:sz="4" w:space="0" w:color="auto"/>
              <w:bottom w:val="single" w:sz="4" w:space="0" w:color="auto"/>
            </w:tcBorders>
            <w:shd w:val="clear" w:color="auto" w:fill="auto"/>
            <w:vAlign w:val="center"/>
          </w:tcPr>
          <w:p w14:paraId="7C1FFB9D"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8</w:t>
            </w:r>
          </w:p>
        </w:tc>
        <w:tc>
          <w:tcPr>
            <w:tcW w:w="5910" w:type="dxa"/>
            <w:tcBorders>
              <w:top w:val="single" w:sz="4" w:space="0" w:color="auto"/>
              <w:bottom w:val="single" w:sz="4" w:space="0" w:color="auto"/>
            </w:tcBorders>
            <w:shd w:val="clear" w:color="auto" w:fill="auto"/>
            <w:vAlign w:val="center"/>
          </w:tcPr>
          <w:p w14:paraId="7204B603" w14:textId="392B4349"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燃料电池三维流场</w:t>
            </w:r>
            <w:proofErr w:type="gramStart"/>
            <w:r w:rsidRPr="00885EB3">
              <w:rPr>
                <w:rFonts w:hint="eastAsia"/>
              </w:rPr>
              <w:t>纯钛极板超声场助</w:t>
            </w:r>
            <w:proofErr w:type="gramEnd"/>
            <w:r w:rsidRPr="00885EB3">
              <w:rPr>
                <w:rFonts w:hint="eastAsia"/>
              </w:rPr>
              <w:t>胀形工艺与增塑机理</w:t>
            </w:r>
          </w:p>
        </w:tc>
        <w:tc>
          <w:tcPr>
            <w:tcW w:w="2361" w:type="dxa"/>
            <w:tcBorders>
              <w:top w:val="single" w:sz="4" w:space="0" w:color="auto"/>
              <w:bottom w:val="single" w:sz="4" w:space="0" w:color="auto"/>
            </w:tcBorders>
            <w:shd w:val="clear" w:color="auto" w:fill="auto"/>
            <w:vAlign w:val="center"/>
          </w:tcPr>
          <w:p w14:paraId="39C77438" w14:textId="4B5D55C4"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苏州大学</w:t>
            </w:r>
          </w:p>
        </w:tc>
        <w:tc>
          <w:tcPr>
            <w:tcW w:w="757" w:type="dxa"/>
            <w:tcBorders>
              <w:top w:val="single" w:sz="4" w:space="0" w:color="auto"/>
              <w:bottom w:val="single" w:sz="4" w:space="0" w:color="auto"/>
              <w:right w:val="single" w:sz="4" w:space="0" w:color="auto"/>
            </w:tcBorders>
            <w:vAlign w:val="center"/>
          </w:tcPr>
          <w:p w14:paraId="33C26E2C" w14:textId="3D34660C"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0CF7E78E" w14:textId="77777777" w:rsidTr="00B07F48">
        <w:trPr>
          <w:trHeight w:val="624"/>
          <w:jc w:val="center"/>
        </w:trPr>
        <w:tc>
          <w:tcPr>
            <w:tcW w:w="732" w:type="dxa"/>
            <w:tcBorders>
              <w:left w:val="single" w:sz="4" w:space="0" w:color="auto"/>
            </w:tcBorders>
            <w:shd w:val="clear" w:color="auto" w:fill="auto"/>
            <w:vAlign w:val="center"/>
          </w:tcPr>
          <w:p w14:paraId="14038549"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9</w:t>
            </w:r>
          </w:p>
        </w:tc>
        <w:tc>
          <w:tcPr>
            <w:tcW w:w="5910" w:type="dxa"/>
            <w:shd w:val="clear" w:color="auto" w:fill="auto"/>
            <w:vAlign w:val="center"/>
          </w:tcPr>
          <w:p w14:paraId="661CFEF5" w14:textId="73601B7D"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基于</w:t>
            </w:r>
            <w:r w:rsidRPr="00885EB3">
              <w:rPr>
                <w:rFonts w:hint="eastAsia"/>
              </w:rPr>
              <w:t>SEM</w:t>
            </w:r>
            <w:r w:rsidRPr="00885EB3">
              <w:rPr>
                <w:rFonts w:hint="eastAsia"/>
              </w:rPr>
              <w:t>原位力学性能测量与三维形貌表征技术研究</w:t>
            </w:r>
          </w:p>
        </w:tc>
        <w:tc>
          <w:tcPr>
            <w:tcW w:w="2361" w:type="dxa"/>
            <w:shd w:val="clear" w:color="auto" w:fill="auto"/>
            <w:vAlign w:val="center"/>
          </w:tcPr>
          <w:p w14:paraId="016DFB1D" w14:textId="5B2D76A4"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苏州大学</w:t>
            </w:r>
          </w:p>
        </w:tc>
        <w:tc>
          <w:tcPr>
            <w:tcW w:w="757" w:type="dxa"/>
            <w:tcBorders>
              <w:right w:val="single" w:sz="4" w:space="0" w:color="auto"/>
            </w:tcBorders>
            <w:vAlign w:val="center"/>
          </w:tcPr>
          <w:p w14:paraId="73472F8B" w14:textId="3AE9090C"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4E44CA1A" w14:textId="77777777" w:rsidTr="00B07F48">
        <w:trPr>
          <w:trHeight w:val="624"/>
          <w:jc w:val="center"/>
        </w:trPr>
        <w:tc>
          <w:tcPr>
            <w:tcW w:w="732" w:type="dxa"/>
            <w:tcBorders>
              <w:top w:val="single" w:sz="4" w:space="0" w:color="auto"/>
              <w:left w:val="single" w:sz="4" w:space="0" w:color="auto"/>
            </w:tcBorders>
            <w:shd w:val="clear" w:color="auto" w:fill="auto"/>
            <w:vAlign w:val="center"/>
          </w:tcPr>
          <w:p w14:paraId="1D7ADB93"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10</w:t>
            </w:r>
          </w:p>
        </w:tc>
        <w:tc>
          <w:tcPr>
            <w:tcW w:w="5910" w:type="dxa"/>
            <w:tcBorders>
              <w:top w:val="single" w:sz="4" w:space="0" w:color="auto"/>
            </w:tcBorders>
            <w:shd w:val="clear" w:color="auto" w:fill="auto"/>
            <w:vAlign w:val="center"/>
          </w:tcPr>
          <w:p w14:paraId="0D465798" w14:textId="1DF8A89A"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基于时空大数据的城市交通流演化分析关键技术研究</w:t>
            </w:r>
          </w:p>
        </w:tc>
        <w:tc>
          <w:tcPr>
            <w:tcW w:w="2361" w:type="dxa"/>
            <w:tcBorders>
              <w:top w:val="single" w:sz="4" w:space="0" w:color="auto"/>
            </w:tcBorders>
            <w:shd w:val="clear" w:color="auto" w:fill="auto"/>
            <w:vAlign w:val="center"/>
          </w:tcPr>
          <w:p w14:paraId="5E9B16BE" w14:textId="3B7FAD2F"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苏州大学</w:t>
            </w:r>
          </w:p>
        </w:tc>
        <w:tc>
          <w:tcPr>
            <w:tcW w:w="757" w:type="dxa"/>
            <w:tcBorders>
              <w:top w:val="single" w:sz="4" w:space="0" w:color="auto"/>
              <w:right w:val="single" w:sz="4" w:space="0" w:color="auto"/>
            </w:tcBorders>
            <w:vAlign w:val="center"/>
          </w:tcPr>
          <w:p w14:paraId="7EC45D86" w14:textId="6EC9F340"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74D72F4C" w14:textId="77777777" w:rsidTr="00B07F48">
        <w:trPr>
          <w:trHeight w:val="624"/>
          <w:jc w:val="center"/>
        </w:trPr>
        <w:tc>
          <w:tcPr>
            <w:tcW w:w="732" w:type="dxa"/>
            <w:tcBorders>
              <w:left w:val="single" w:sz="4" w:space="0" w:color="auto"/>
              <w:bottom w:val="single" w:sz="4" w:space="0" w:color="auto"/>
            </w:tcBorders>
            <w:shd w:val="clear" w:color="auto" w:fill="auto"/>
            <w:vAlign w:val="center"/>
          </w:tcPr>
          <w:p w14:paraId="400A1AFE"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11</w:t>
            </w:r>
          </w:p>
        </w:tc>
        <w:tc>
          <w:tcPr>
            <w:tcW w:w="5910" w:type="dxa"/>
            <w:tcBorders>
              <w:bottom w:val="single" w:sz="4" w:space="0" w:color="auto"/>
            </w:tcBorders>
            <w:shd w:val="clear" w:color="auto" w:fill="auto"/>
            <w:vAlign w:val="center"/>
          </w:tcPr>
          <w:p w14:paraId="5EBA4A0E" w14:textId="2DE4E333"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完全基于测序信息的通用变异解析模型</w:t>
            </w:r>
          </w:p>
        </w:tc>
        <w:tc>
          <w:tcPr>
            <w:tcW w:w="2361" w:type="dxa"/>
            <w:tcBorders>
              <w:bottom w:val="single" w:sz="4" w:space="0" w:color="auto"/>
            </w:tcBorders>
            <w:shd w:val="clear" w:color="auto" w:fill="auto"/>
            <w:vAlign w:val="center"/>
          </w:tcPr>
          <w:p w14:paraId="2BB7D560" w14:textId="5D010F28"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苏州大学</w:t>
            </w:r>
          </w:p>
        </w:tc>
        <w:tc>
          <w:tcPr>
            <w:tcW w:w="757" w:type="dxa"/>
            <w:tcBorders>
              <w:bottom w:val="single" w:sz="4" w:space="0" w:color="auto"/>
              <w:right w:val="single" w:sz="4" w:space="0" w:color="auto"/>
            </w:tcBorders>
            <w:vAlign w:val="center"/>
          </w:tcPr>
          <w:p w14:paraId="468198FE" w14:textId="3D5E1C80"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4D76DFD5" w14:textId="77777777" w:rsidTr="00B07F48">
        <w:trPr>
          <w:trHeight w:val="624"/>
          <w:jc w:val="center"/>
        </w:trPr>
        <w:tc>
          <w:tcPr>
            <w:tcW w:w="732" w:type="dxa"/>
            <w:tcBorders>
              <w:top w:val="single" w:sz="4" w:space="0" w:color="auto"/>
              <w:left w:val="single" w:sz="4" w:space="0" w:color="auto"/>
            </w:tcBorders>
            <w:shd w:val="clear" w:color="auto" w:fill="auto"/>
            <w:vAlign w:val="center"/>
          </w:tcPr>
          <w:p w14:paraId="7E3E6D71"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12</w:t>
            </w:r>
          </w:p>
        </w:tc>
        <w:tc>
          <w:tcPr>
            <w:tcW w:w="5910" w:type="dxa"/>
            <w:tcBorders>
              <w:top w:val="single" w:sz="4" w:space="0" w:color="auto"/>
            </w:tcBorders>
            <w:shd w:val="clear" w:color="auto" w:fill="auto"/>
            <w:vAlign w:val="center"/>
          </w:tcPr>
          <w:p w14:paraId="3BF98B8D" w14:textId="453D569D"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一种电信号直接读出的等离子体传感机理与器件研究</w:t>
            </w:r>
          </w:p>
        </w:tc>
        <w:tc>
          <w:tcPr>
            <w:tcW w:w="2361" w:type="dxa"/>
            <w:tcBorders>
              <w:top w:val="single" w:sz="4" w:space="0" w:color="auto"/>
            </w:tcBorders>
            <w:shd w:val="clear" w:color="auto" w:fill="auto"/>
            <w:vAlign w:val="center"/>
          </w:tcPr>
          <w:p w14:paraId="6F6B71AB" w14:textId="2C1836E3"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苏州大学</w:t>
            </w:r>
          </w:p>
        </w:tc>
        <w:tc>
          <w:tcPr>
            <w:tcW w:w="757" w:type="dxa"/>
            <w:tcBorders>
              <w:top w:val="single" w:sz="4" w:space="0" w:color="auto"/>
              <w:right w:val="single" w:sz="4" w:space="0" w:color="auto"/>
            </w:tcBorders>
            <w:vAlign w:val="center"/>
          </w:tcPr>
          <w:p w14:paraId="07F497F9" w14:textId="35F9D048"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7A5CFF24" w14:textId="77777777" w:rsidTr="00B07F48">
        <w:trPr>
          <w:trHeight w:val="624"/>
          <w:jc w:val="center"/>
        </w:trPr>
        <w:tc>
          <w:tcPr>
            <w:tcW w:w="732" w:type="dxa"/>
            <w:tcBorders>
              <w:left w:val="single" w:sz="4" w:space="0" w:color="auto"/>
              <w:bottom w:val="single" w:sz="4" w:space="0" w:color="auto"/>
            </w:tcBorders>
            <w:shd w:val="clear" w:color="auto" w:fill="auto"/>
            <w:vAlign w:val="center"/>
          </w:tcPr>
          <w:p w14:paraId="6475C6F1"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13</w:t>
            </w:r>
          </w:p>
        </w:tc>
        <w:tc>
          <w:tcPr>
            <w:tcW w:w="5910" w:type="dxa"/>
            <w:tcBorders>
              <w:bottom w:val="single" w:sz="4" w:space="0" w:color="auto"/>
            </w:tcBorders>
            <w:shd w:val="clear" w:color="auto" w:fill="auto"/>
            <w:vAlign w:val="center"/>
          </w:tcPr>
          <w:p w14:paraId="155E0038" w14:textId="718D9363"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以血小板信号分子</w:t>
            </w:r>
            <w:proofErr w:type="spellStart"/>
            <w:r w:rsidRPr="00885EB3">
              <w:rPr>
                <w:rFonts w:hint="eastAsia"/>
              </w:rPr>
              <w:t>CalDAG</w:t>
            </w:r>
            <w:proofErr w:type="spellEnd"/>
            <w:r w:rsidRPr="00885EB3">
              <w:rPr>
                <w:rFonts w:hint="eastAsia"/>
              </w:rPr>
              <w:t>-GEFI</w:t>
            </w:r>
            <w:r w:rsidRPr="00885EB3">
              <w:rPr>
                <w:rFonts w:hint="eastAsia"/>
              </w:rPr>
              <w:t>为靶点的抗血栓新机制研究</w:t>
            </w:r>
          </w:p>
        </w:tc>
        <w:tc>
          <w:tcPr>
            <w:tcW w:w="2361" w:type="dxa"/>
            <w:tcBorders>
              <w:bottom w:val="single" w:sz="4" w:space="0" w:color="auto"/>
            </w:tcBorders>
            <w:shd w:val="clear" w:color="auto" w:fill="auto"/>
            <w:vAlign w:val="center"/>
          </w:tcPr>
          <w:p w14:paraId="523B10B3" w14:textId="70670F02"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苏州大学</w:t>
            </w:r>
          </w:p>
        </w:tc>
        <w:tc>
          <w:tcPr>
            <w:tcW w:w="757" w:type="dxa"/>
            <w:tcBorders>
              <w:bottom w:val="single" w:sz="4" w:space="0" w:color="auto"/>
              <w:right w:val="single" w:sz="4" w:space="0" w:color="auto"/>
            </w:tcBorders>
            <w:vAlign w:val="center"/>
          </w:tcPr>
          <w:p w14:paraId="3EFC913F" w14:textId="6BF2712E"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089E1425" w14:textId="77777777" w:rsidTr="00B07F48">
        <w:trPr>
          <w:trHeight w:val="624"/>
          <w:jc w:val="center"/>
        </w:trPr>
        <w:tc>
          <w:tcPr>
            <w:tcW w:w="732" w:type="dxa"/>
            <w:tcBorders>
              <w:top w:val="single" w:sz="4" w:space="0" w:color="auto"/>
              <w:left w:val="single" w:sz="4" w:space="0" w:color="auto"/>
            </w:tcBorders>
            <w:shd w:val="clear" w:color="auto" w:fill="auto"/>
            <w:vAlign w:val="center"/>
          </w:tcPr>
          <w:p w14:paraId="5CB4FF70"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14</w:t>
            </w:r>
          </w:p>
        </w:tc>
        <w:tc>
          <w:tcPr>
            <w:tcW w:w="5910" w:type="dxa"/>
            <w:tcBorders>
              <w:top w:val="single" w:sz="4" w:space="0" w:color="auto"/>
            </w:tcBorders>
            <w:shd w:val="clear" w:color="auto" w:fill="auto"/>
            <w:vAlign w:val="center"/>
          </w:tcPr>
          <w:p w14:paraId="26B8532A" w14:textId="7082ACC6"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T</w:t>
            </w:r>
            <w:r w:rsidRPr="00885EB3">
              <w:rPr>
                <w:rFonts w:hint="eastAsia"/>
              </w:rPr>
              <w:t>细胞免疫抑制因子</w:t>
            </w:r>
            <w:r w:rsidRPr="00885EB3">
              <w:rPr>
                <w:rFonts w:hint="eastAsia"/>
              </w:rPr>
              <w:t>FGL1</w:t>
            </w:r>
            <w:r w:rsidRPr="00885EB3">
              <w:rPr>
                <w:rFonts w:hint="eastAsia"/>
              </w:rPr>
              <w:t>在胃癌发生发展中的机制研究</w:t>
            </w:r>
          </w:p>
        </w:tc>
        <w:tc>
          <w:tcPr>
            <w:tcW w:w="2361" w:type="dxa"/>
            <w:tcBorders>
              <w:top w:val="single" w:sz="4" w:space="0" w:color="auto"/>
            </w:tcBorders>
            <w:shd w:val="clear" w:color="auto" w:fill="auto"/>
            <w:vAlign w:val="center"/>
          </w:tcPr>
          <w:p w14:paraId="085B462E" w14:textId="7398478C"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苏州大学</w:t>
            </w:r>
          </w:p>
        </w:tc>
        <w:tc>
          <w:tcPr>
            <w:tcW w:w="757" w:type="dxa"/>
            <w:tcBorders>
              <w:top w:val="single" w:sz="4" w:space="0" w:color="auto"/>
              <w:right w:val="single" w:sz="4" w:space="0" w:color="auto"/>
            </w:tcBorders>
            <w:vAlign w:val="center"/>
          </w:tcPr>
          <w:p w14:paraId="30A016F9" w14:textId="258AF4B1"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1992C589" w14:textId="77777777" w:rsidTr="00B07F48">
        <w:trPr>
          <w:trHeight w:val="624"/>
          <w:jc w:val="center"/>
        </w:trPr>
        <w:tc>
          <w:tcPr>
            <w:tcW w:w="732" w:type="dxa"/>
            <w:tcBorders>
              <w:left w:val="single" w:sz="4" w:space="0" w:color="auto"/>
              <w:bottom w:val="single" w:sz="4" w:space="0" w:color="auto"/>
            </w:tcBorders>
            <w:shd w:val="clear" w:color="auto" w:fill="auto"/>
            <w:vAlign w:val="center"/>
          </w:tcPr>
          <w:p w14:paraId="33778012"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15</w:t>
            </w:r>
          </w:p>
        </w:tc>
        <w:tc>
          <w:tcPr>
            <w:tcW w:w="5910" w:type="dxa"/>
            <w:tcBorders>
              <w:bottom w:val="single" w:sz="4" w:space="0" w:color="auto"/>
            </w:tcBorders>
            <w:shd w:val="clear" w:color="auto" w:fill="auto"/>
            <w:vAlign w:val="center"/>
          </w:tcPr>
          <w:p w14:paraId="0A7907F6" w14:textId="68403FE7"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 xml:space="preserve">OX40+ </w:t>
            </w:r>
            <w:proofErr w:type="spellStart"/>
            <w:r w:rsidRPr="00885EB3">
              <w:rPr>
                <w:rFonts w:hint="eastAsia"/>
              </w:rPr>
              <w:t>Tfh</w:t>
            </w:r>
            <w:proofErr w:type="spellEnd"/>
            <w:r w:rsidRPr="00885EB3">
              <w:rPr>
                <w:rFonts w:hint="eastAsia"/>
              </w:rPr>
              <w:t>细胞促进</w:t>
            </w:r>
            <w:r w:rsidRPr="00885EB3">
              <w:rPr>
                <w:rFonts w:hint="eastAsia"/>
              </w:rPr>
              <w:t>Graves</w:t>
            </w:r>
            <w:proofErr w:type="gramStart"/>
            <w:r w:rsidRPr="00885EB3">
              <w:rPr>
                <w:rFonts w:hint="eastAsia"/>
              </w:rPr>
              <w:t>’</w:t>
            </w:r>
            <w:proofErr w:type="gramEnd"/>
            <w:r w:rsidRPr="00885EB3">
              <w:rPr>
                <w:rFonts w:hint="eastAsia"/>
              </w:rPr>
              <w:t>病自身反应的作用机制</w:t>
            </w:r>
          </w:p>
        </w:tc>
        <w:tc>
          <w:tcPr>
            <w:tcW w:w="2361" w:type="dxa"/>
            <w:tcBorders>
              <w:bottom w:val="single" w:sz="4" w:space="0" w:color="auto"/>
            </w:tcBorders>
            <w:shd w:val="clear" w:color="auto" w:fill="auto"/>
            <w:vAlign w:val="center"/>
          </w:tcPr>
          <w:p w14:paraId="60331E8A" w14:textId="51D2ACF7"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苏州大学</w:t>
            </w:r>
          </w:p>
        </w:tc>
        <w:tc>
          <w:tcPr>
            <w:tcW w:w="757" w:type="dxa"/>
            <w:tcBorders>
              <w:bottom w:val="single" w:sz="4" w:space="0" w:color="auto"/>
              <w:right w:val="single" w:sz="4" w:space="0" w:color="auto"/>
            </w:tcBorders>
            <w:vAlign w:val="center"/>
          </w:tcPr>
          <w:p w14:paraId="24277A7D" w14:textId="0086CFCA"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15ED6F5C" w14:textId="77777777" w:rsidTr="00B07F48">
        <w:trPr>
          <w:trHeight w:val="624"/>
          <w:jc w:val="center"/>
        </w:trPr>
        <w:tc>
          <w:tcPr>
            <w:tcW w:w="732" w:type="dxa"/>
            <w:tcBorders>
              <w:top w:val="single" w:sz="4" w:space="0" w:color="auto"/>
              <w:left w:val="single" w:sz="4" w:space="0" w:color="auto"/>
            </w:tcBorders>
            <w:shd w:val="clear" w:color="auto" w:fill="auto"/>
            <w:vAlign w:val="center"/>
          </w:tcPr>
          <w:p w14:paraId="2EB0CE1F"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16</w:t>
            </w:r>
          </w:p>
        </w:tc>
        <w:tc>
          <w:tcPr>
            <w:tcW w:w="5910" w:type="dxa"/>
            <w:tcBorders>
              <w:top w:val="single" w:sz="4" w:space="0" w:color="auto"/>
            </w:tcBorders>
            <w:shd w:val="clear" w:color="auto" w:fill="auto"/>
            <w:vAlign w:val="center"/>
          </w:tcPr>
          <w:p w14:paraId="4FE03B53" w14:textId="3CEF00F7"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B7-H3</w:t>
            </w:r>
            <w:r w:rsidRPr="00885EB3">
              <w:rPr>
                <w:rFonts w:hint="eastAsia"/>
              </w:rPr>
              <w:t>通过糖酵解调控结直肠癌</w:t>
            </w:r>
            <w:r w:rsidRPr="00885EB3">
              <w:rPr>
                <w:rFonts w:hint="eastAsia"/>
              </w:rPr>
              <w:t>T</w:t>
            </w:r>
            <w:r w:rsidRPr="00885EB3">
              <w:rPr>
                <w:rFonts w:hint="eastAsia"/>
              </w:rPr>
              <w:t>细胞免疫应答的作用机制</w:t>
            </w:r>
          </w:p>
        </w:tc>
        <w:tc>
          <w:tcPr>
            <w:tcW w:w="2361" w:type="dxa"/>
            <w:tcBorders>
              <w:top w:val="single" w:sz="4" w:space="0" w:color="auto"/>
            </w:tcBorders>
            <w:shd w:val="clear" w:color="auto" w:fill="auto"/>
            <w:vAlign w:val="center"/>
          </w:tcPr>
          <w:p w14:paraId="6850C49A" w14:textId="2D6A3F13"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苏州大学</w:t>
            </w:r>
          </w:p>
        </w:tc>
        <w:tc>
          <w:tcPr>
            <w:tcW w:w="757" w:type="dxa"/>
            <w:tcBorders>
              <w:top w:val="single" w:sz="4" w:space="0" w:color="auto"/>
              <w:right w:val="single" w:sz="4" w:space="0" w:color="auto"/>
            </w:tcBorders>
            <w:vAlign w:val="center"/>
          </w:tcPr>
          <w:p w14:paraId="7D9345E5" w14:textId="5CF57A2E"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71236F52" w14:textId="77777777" w:rsidTr="00B07F48">
        <w:trPr>
          <w:trHeight w:val="624"/>
          <w:jc w:val="center"/>
        </w:trPr>
        <w:tc>
          <w:tcPr>
            <w:tcW w:w="732" w:type="dxa"/>
            <w:tcBorders>
              <w:left w:val="single" w:sz="4" w:space="0" w:color="auto"/>
              <w:bottom w:val="single" w:sz="4" w:space="0" w:color="auto"/>
            </w:tcBorders>
            <w:shd w:val="clear" w:color="auto" w:fill="auto"/>
            <w:vAlign w:val="center"/>
          </w:tcPr>
          <w:p w14:paraId="50D5D7FD"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17</w:t>
            </w:r>
          </w:p>
        </w:tc>
        <w:tc>
          <w:tcPr>
            <w:tcW w:w="5910" w:type="dxa"/>
            <w:tcBorders>
              <w:bottom w:val="single" w:sz="4" w:space="0" w:color="auto"/>
            </w:tcBorders>
            <w:shd w:val="clear" w:color="auto" w:fill="auto"/>
            <w:vAlign w:val="center"/>
          </w:tcPr>
          <w:p w14:paraId="36CBEE43" w14:textId="1D6D819B"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TIGAR</w:t>
            </w:r>
            <w:r w:rsidRPr="00885EB3">
              <w:rPr>
                <w:rFonts w:hint="eastAsia"/>
              </w:rPr>
              <w:t>核转位结合</w:t>
            </w:r>
            <w:r w:rsidRPr="00885EB3">
              <w:rPr>
                <w:rFonts w:hint="eastAsia"/>
              </w:rPr>
              <w:t>ATF4</w:t>
            </w:r>
            <w:r w:rsidRPr="00885EB3">
              <w:rPr>
                <w:rFonts w:hint="eastAsia"/>
              </w:rPr>
              <w:t>调控脑缺血再灌内质网应激的作用和机制</w:t>
            </w:r>
          </w:p>
        </w:tc>
        <w:tc>
          <w:tcPr>
            <w:tcW w:w="2361" w:type="dxa"/>
            <w:tcBorders>
              <w:bottom w:val="single" w:sz="4" w:space="0" w:color="auto"/>
            </w:tcBorders>
            <w:shd w:val="clear" w:color="auto" w:fill="auto"/>
            <w:vAlign w:val="center"/>
          </w:tcPr>
          <w:p w14:paraId="488042A7" w14:textId="7E1ED861"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苏州大学</w:t>
            </w:r>
          </w:p>
        </w:tc>
        <w:tc>
          <w:tcPr>
            <w:tcW w:w="757" w:type="dxa"/>
            <w:tcBorders>
              <w:bottom w:val="single" w:sz="4" w:space="0" w:color="auto"/>
              <w:right w:val="single" w:sz="4" w:space="0" w:color="auto"/>
            </w:tcBorders>
            <w:vAlign w:val="center"/>
          </w:tcPr>
          <w:p w14:paraId="7B89D0FD" w14:textId="7C8070AD"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44454840" w14:textId="77777777" w:rsidTr="00B07F48">
        <w:trPr>
          <w:trHeight w:val="624"/>
          <w:jc w:val="center"/>
        </w:trPr>
        <w:tc>
          <w:tcPr>
            <w:tcW w:w="732" w:type="dxa"/>
            <w:tcBorders>
              <w:top w:val="single" w:sz="4" w:space="0" w:color="auto"/>
              <w:left w:val="single" w:sz="4" w:space="0" w:color="auto"/>
            </w:tcBorders>
            <w:shd w:val="clear" w:color="auto" w:fill="auto"/>
            <w:vAlign w:val="center"/>
          </w:tcPr>
          <w:p w14:paraId="77728EE7"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18</w:t>
            </w:r>
          </w:p>
        </w:tc>
        <w:tc>
          <w:tcPr>
            <w:tcW w:w="5910" w:type="dxa"/>
            <w:tcBorders>
              <w:top w:val="single" w:sz="4" w:space="0" w:color="auto"/>
            </w:tcBorders>
            <w:shd w:val="clear" w:color="auto" w:fill="auto"/>
            <w:vAlign w:val="center"/>
          </w:tcPr>
          <w:p w14:paraId="00E12656" w14:textId="6211457A"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阻遏</w:t>
            </w:r>
            <w:r w:rsidRPr="00885EB3">
              <w:rPr>
                <w:rFonts w:hint="eastAsia"/>
              </w:rPr>
              <w:t>MLCK1</w:t>
            </w:r>
            <w:r w:rsidRPr="00885EB3">
              <w:rPr>
                <w:rFonts w:hint="eastAsia"/>
              </w:rPr>
              <w:t>胞内转运的小分子药物治疗炎症性肠病的机制研究</w:t>
            </w:r>
          </w:p>
        </w:tc>
        <w:tc>
          <w:tcPr>
            <w:tcW w:w="2361" w:type="dxa"/>
            <w:tcBorders>
              <w:top w:val="single" w:sz="4" w:space="0" w:color="auto"/>
            </w:tcBorders>
            <w:shd w:val="clear" w:color="auto" w:fill="auto"/>
            <w:vAlign w:val="center"/>
          </w:tcPr>
          <w:p w14:paraId="588872CE" w14:textId="543860A7"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苏州大学</w:t>
            </w:r>
          </w:p>
        </w:tc>
        <w:tc>
          <w:tcPr>
            <w:tcW w:w="757" w:type="dxa"/>
            <w:tcBorders>
              <w:top w:val="single" w:sz="4" w:space="0" w:color="auto"/>
              <w:right w:val="single" w:sz="4" w:space="0" w:color="auto"/>
            </w:tcBorders>
            <w:vAlign w:val="center"/>
          </w:tcPr>
          <w:p w14:paraId="05A92035" w14:textId="7887D2E7"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6CD632BA" w14:textId="77777777" w:rsidTr="00B07F48">
        <w:trPr>
          <w:trHeight w:val="624"/>
          <w:jc w:val="center"/>
        </w:trPr>
        <w:tc>
          <w:tcPr>
            <w:tcW w:w="732" w:type="dxa"/>
            <w:tcBorders>
              <w:left w:val="single" w:sz="4" w:space="0" w:color="auto"/>
            </w:tcBorders>
            <w:shd w:val="clear" w:color="auto" w:fill="auto"/>
            <w:vAlign w:val="center"/>
          </w:tcPr>
          <w:p w14:paraId="30F1A587" w14:textId="77777777" w:rsidR="003B5802" w:rsidRPr="00885EB3" w:rsidRDefault="003B5802" w:rsidP="00DF47F3">
            <w:pPr>
              <w:widowControl/>
              <w:spacing w:line="360" w:lineRule="exact"/>
              <w:jc w:val="center"/>
              <w:textAlignment w:val="center"/>
              <w:rPr>
                <w:rFonts w:eastAsia="黑体"/>
                <w:kern w:val="0"/>
                <w:szCs w:val="21"/>
              </w:rPr>
            </w:pPr>
            <w:r w:rsidRPr="00885EB3">
              <w:rPr>
                <w:kern w:val="0"/>
                <w:sz w:val="18"/>
                <w:szCs w:val="18"/>
                <w:lang w:bidi="ar"/>
              </w:rPr>
              <w:t>19</w:t>
            </w:r>
          </w:p>
        </w:tc>
        <w:tc>
          <w:tcPr>
            <w:tcW w:w="5910" w:type="dxa"/>
            <w:shd w:val="clear" w:color="auto" w:fill="auto"/>
            <w:vAlign w:val="center"/>
          </w:tcPr>
          <w:p w14:paraId="4168038F" w14:textId="200786E6"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血糖刺激响应型丝素蛋白胰岛素微针透皮给药机制的研究</w:t>
            </w:r>
          </w:p>
        </w:tc>
        <w:tc>
          <w:tcPr>
            <w:tcW w:w="2361" w:type="dxa"/>
            <w:shd w:val="clear" w:color="auto" w:fill="auto"/>
            <w:vAlign w:val="center"/>
          </w:tcPr>
          <w:p w14:paraId="4E5D64C8" w14:textId="2A742D8D"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苏州大学</w:t>
            </w:r>
          </w:p>
        </w:tc>
        <w:tc>
          <w:tcPr>
            <w:tcW w:w="757" w:type="dxa"/>
            <w:tcBorders>
              <w:right w:val="single" w:sz="4" w:space="0" w:color="auto"/>
            </w:tcBorders>
            <w:vAlign w:val="center"/>
          </w:tcPr>
          <w:p w14:paraId="6FF032B5" w14:textId="2F16DB9D"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43F5C528" w14:textId="77777777" w:rsidTr="00B07F48">
        <w:trPr>
          <w:trHeight w:val="624"/>
          <w:jc w:val="center"/>
        </w:trPr>
        <w:tc>
          <w:tcPr>
            <w:tcW w:w="732" w:type="dxa"/>
            <w:tcBorders>
              <w:left w:val="single" w:sz="4" w:space="0" w:color="auto"/>
            </w:tcBorders>
            <w:shd w:val="clear" w:color="auto" w:fill="auto"/>
            <w:vAlign w:val="center"/>
          </w:tcPr>
          <w:p w14:paraId="7064F5D7"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lastRenderedPageBreak/>
              <w:t>20</w:t>
            </w:r>
          </w:p>
        </w:tc>
        <w:tc>
          <w:tcPr>
            <w:tcW w:w="5910" w:type="dxa"/>
            <w:shd w:val="clear" w:color="auto" w:fill="auto"/>
            <w:vAlign w:val="center"/>
          </w:tcPr>
          <w:p w14:paraId="6C382513" w14:textId="1BD30FB6"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水体低浓度有毒有机污染物的高效消除技术研究</w:t>
            </w:r>
          </w:p>
        </w:tc>
        <w:tc>
          <w:tcPr>
            <w:tcW w:w="2361" w:type="dxa"/>
            <w:shd w:val="clear" w:color="auto" w:fill="auto"/>
            <w:vAlign w:val="center"/>
          </w:tcPr>
          <w:p w14:paraId="40F3405D" w14:textId="479344E9"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苏州大学</w:t>
            </w:r>
          </w:p>
        </w:tc>
        <w:tc>
          <w:tcPr>
            <w:tcW w:w="757" w:type="dxa"/>
            <w:tcBorders>
              <w:right w:val="single" w:sz="4" w:space="0" w:color="auto"/>
            </w:tcBorders>
            <w:vAlign w:val="center"/>
          </w:tcPr>
          <w:p w14:paraId="4EF9105E" w14:textId="3B2C55CC"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7F6286C5" w14:textId="77777777" w:rsidTr="00B07F48">
        <w:trPr>
          <w:trHeight w:val="624"/>
          <w:jc w:val="center"/>
        </w:trPr>
        <w:tc>
          <w:tcPr>
            <w:tcW w:w="732" w:type="dxa"/>
            <w:tcBorders>
              <w:left w:val="single" w:sz="4" w:space="0" w:color="auto"/>
            </w:tcBorders>
            <w:shd w:val="clear" w:color="auto" w:fill="auto"/>
            <w:vAlign w:val="center"/>
          </w:tcPr>
          <w:p w14:paraId="469975A9"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21</w:t>
            </w:r>
          </w:p>
        </w:tc>
        <w:tc>
          <w:tcPr>
            <w:tcW w:w="5910" w:type="dxa"/>
            <w:shd w:val="clear" w:color="auto" w:fill="auto"/>
            <w:vAlign w:val="center"/>
          </w:tcPr>
          <w:p w14:paraId="08439DFA" w14:textId="04FBF3E3"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高膳食纤维日粮引发鱼类肝胆综合征的生理机制研究</w:t>
            </w:r>
          </w:p>
        </w:tc>
        <w:tc>
          <w:tcPr>
            <w:tcW w:w="2361" w:type="dxa"/>
            <w:shd w:val="clear" w:color="auto" w:fill="auto"/>
            <w:vAlign w:val="center"/>
          </w:tcPr>
          <w:p w14:paraId="25104189" w14:textId="24A5E88D"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苏州大学</w:t>
            </w:r>
          </w:p>
        </w:tc>
        <w:tc>
          <w:tcPr>
            <w:tcW w:w="757" w:type="dxa"/>
            <w:tcBorders>
              <w:right w:val="single" w:sz="4" w:space="0" w:color="auto"/>
            </w:tcBorders>
            <w:vAlign w:val="center"/>
          </w:tcPr>
          <w:p w14:paraId="7BAEE3B5" w14:textId="591B322D"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791A9FE4" w14:textId="77777777" w:rsidTr="00B07F48">
        <w:trPr>
          <w:trHeight w:val="624"/>
          <w:jc w:val="center"/>
        </w:trPr>
        <w:tc>
          <w:tcPr>
            <w:tcW w:w="732" w:type="dxa"/>
            <w:tcBorders>
              <w:left w:val="single" w:sz="4" w:space="0" w:color="auto"/>
            </w:tcBorders>
            <w:shd w:val="clear" w:color="auto" w:fill="auto"/>
            <w:vAlign w:val="center"/>
          </w:tcPr>
          <w:p w14:paraId="01D922B0"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22</w:t>
            </w:r>
          </w:p>
        </w:tc>
        <w:tc>
          <w:tcPr>
            <w:tcW w:w="5910" w:type="dxa"/>
            <w:shd w:val="clear" w:color="auto" w:fill="auto"/>
            <w:vAlign w:val="center"/>
          </w:tcPr>
          <w:p w14:paraId="02147BCE" w14:textId="35AF92F3" w:rsidR="003B5802" w:rsidRPr="00885EB3" w:rsidRDefault="003B5802" w:rsidP="00DF47F3">
            <w:pPr>
              <w:widowControl/>
              <w:jc w:val="left"/>
              <w:textAlignment w:val="center"/>
              <w:rPr>
                <w:rFonts w:ascii="宋体" w:hAnsi="宋体" w:cs="宋体"/>
                <w:kern w:val="0"/>
                <w:sz w:val="18"/>
                <w:szCs w:val="18"/>
                <w:lang w:bidi="ar"/>
              </w:rPr>
            </w:pPr>
            <w:proofErr w:type="gramStart"/>
            <w:r w:rsidRPr="00885EB3">
              <w:rPr>
                <w:rFonts w:hint="eastAsia"/>
              </w:rPr>
              <w:t>高深宽比金属</w:t>
            </w:r>
            <w:proofErr w:type="gramEnd"/>
            <w:r w:rsidRPr="00885EB3">
              <w:rPr>
                <w:rFonts w:hint="eastAsia"/>
              </w:rPr>
              <w:t>网络基柔性透明超级电容器构建及性能研究</w:t>
            </w:r>
          </w:p>
        </w:tc>
        <w:tc>
          <w:tcPr>
            <w:tcW w:w="2361" w:type="dxa"/>
            <w:shd w:val="clear" w:color="auto" w:fill="auto"/>
            <w:vAlign w:val="center"/>
          </w:tcPr>
          <w:p w14:paraId="66DE3459" w14:textId="7F84A8A3"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苏州大学</w:t>
            </w:r>
          </w:p>
        </w:tc>
        <w:tc>
          <w:tcPr>
            <w:tcW w:w="757" w:type="dxa"/>
            <w:tcBorders>
              <w:right w:val="single" w:sz="4" w:space="0" w:color="auto"/>
            </w:tcBorders>
            <w:vAlign w:val="center"/>
          </w:tcPr>
          <w:p w14:paraId="758B391A" w14:textId="6B642F04" w:rsidR="003B5802" w:rsidRPr="00885EB3" w:rsidRDefault="003B5802" w:rsidP="00DF47F3">
            <w:pPr>
              <w:widowControl/>
              <w:jc w:val="center"/>
              <w:textAlignment w:val="center"/>
              <w:rPr>
                <w:rFonts w:ascii="宋体" w:hAnsi="宋体" w:cs="宋体"/>
                <w:kern w:val="0"/>
                <w:sz w:val="18"/>
                <w:szCs w:val="18"/>
                <w:lang w:bidi="ar"/>
              </w:rPr>
            </w:pPr>
            <w:r w:rsidRPr="00885EB3">
              <w:rPr>
                <w:rFonts w:eastAsia="等线"/>
              </w:rPr>
              <w:t>A</w:t>
            </w:r>
          </w:p>
        </w:tc>
      </w:tr>
      <w:tr w:rsidR="00885EB3" w:rsidRPr="00885EB3" w14:paraId="1D467BB6" w14:textId="77777777" w:rsidTr="00B07F48">
        <w:trPr>
          <w:trHeight w:val="624"/>
          <w:jc w:val="center"/>
        </w:trPr>
        <w:tc>
          <w:tcPr>
            <w:tcW w:w="732" w:type="dxa"/>
            <w:tcBorders>
              <w:left w:val="single" w:sz="4" w:space="0" w:color="auto"/>
              <w:bottom w:val="single" w:sz="4" w:space="0" w:color="auto"/>
            </w:tcBorders>
            <w:shd w:val="clear" w:color="auto" w:fill="auto"/>
            <w:vAlign w:val="center"/>
          </w:tcPr>
          <w:p w14:paraId="0D74DB01"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23</w:t>
            </w:r>
          </w:p>
        </w:tc>
        <w:tc>
          <w:tcPr>
            <w:tcW w:w="5910" w:type="dxa"/>
            <w:tcBorders>
              <w:bottom w:val="single" w:sz="4" w:space="0" w:color="auto"/>
            </w:tcBorders>
            <w:shd w:val="clear" w:color="auto" w:fill="auto"/>
            <w:vAlign w:val="center"/>
          </w:tcPr>
          <w:p w14:paraId="57025B80" w14:textId="49098A2A"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柔性固态</w:t>
            </w:r>
            <w:proofErr w:type="gramStart"/>
            <w:r w:rsidRPr="00885EB3">
              <w:rPr>
                <w:rFonts w:hint="eastAsia"/>
              </w:rPr>
              <w:t>锂</w:t>
            </w:r>
            <w:proofErr w:type="gramEnd"/>
            <w:r w:rsidRPr="00885EB3">
              <w:rPr>
                <w:rFonts w:hint="eastAsia"/>
              </w:rPr>
              <w:t>空气电池正极催化剂的研究</w:t>
            </w:r>
          </w:p>
        </w:tc>
        <w:tc>
          <w:tcPr>
            <w:tcW w:w="2361" w:type="dxa"/>
            <w:tcBorders>
              <w:bottom w:val="single" w:sz="4" w:space="0" w:color="auto"/>
            </w:tcBorders>
            <w:shd w:val="clear" w:color="auto" w:fill="auto"/>
            <w:vAlign w:val="center"/>
          </w:tcPr>
          <w:p w14:paraId="107D28CD" w14:textId="2443C057"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苏州大学</w:t>
            </w:r>
          </w:p>
        </w:tc>
        <w:tc>
          <w:tcPr>
            <w:tcW w:w="757" w:type="dxa"/>
            <w:tcBorders>
              <w:bottom w:val="single" w:sz="4" w:space="0" w:color="auto"/>
              <w:right w:val="single" w:sz="4" w:space="0" w:color="auto"/>
            </w:tcBorders>
            <w:vAlign w:val="center"/>
          </w:tcPr>
          <w:p w14:paraId="2C92F825" w14:textId="04A59214" w:rsidR="003B5802" w:rsidRPr="00885EB3" w:rsidRDefault="003B5802" w:rsidP="00DF47F3">
            <w:pPr>
              <w:widowControl/>
              <w:jc w:val="center"/>
              <w:textAlignment w:val="center"/>
              <w:rPr>
                <w:rFonts w:ascii="宋体" w:hAnsi="宋体" w:cs="宋体"/>
                <w:kern w:val="0"/>
                <w:sz w:val="18"/>
                <w:szCs w:val="18"/>
                <w:lang w:bidi="ar"/>
              </w:rPr>
            </w:pPr>
            <w:r w:rsidRPr="00885EB3">
              <w:rPr>
                <w:rFonts w:eastAsia="等线"/>
              </w:rPr>
              <w:t>A</w:t>
            </w:r>
          </w:p>
        </w:tc>
      </w:tr>
      <w:tr w:rsidR="00885EB3" w:rsidRPr="00885EB3" w14:paraId="3A2B53A0" w14:textId="77777777" w:rsidTr="00B07F48">
        <w:trPr>
          <w:trHeight w:val="624"/>
          <w:jc w:val="center"/>
        </w:trPr>
        <w:tc>
          <w:tcPr>
            <w:tcW w:w="732" w:type="dxa"/>
            <w:tcBorders>
              <w:top w:val="single" w:sz="4" w:space="0" w:color="auto"/>
              <w:left w:val="single" w:sz="4" w:space="0" w:color="auto"/>
            </w:tcBorders>
            <w:shd w:val="clear" w:color="auto" w:fill="auto"/>
            <w:vAlign w:val="center"/>
          </w:tcPr>
          <w:p w14:paraId="3404A78C"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24</w:t>
            </w:r>
          </w:p>
        </w:tc>
        <w:tc>
          <w:tcPr>
            <w:tcW w:w="5910" w:type="dxa"/>
            <w:tcBorders>
              <w:top w:val="single" w:sz="4" w:space="0" w:color="auto"/>
            </w:tcBorders>
            <w:shd w:val="clear" w:color="auto" w:fill="auto"/>
            <w:vAlign w:val="center"/>
          </w:tcPr>
          <w:p w14:paraId="319C62B4" w14:textId="160F8B51"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二维范德华铁电材料的反常压电性研究</w:t>
            </w:r>
          </w:p>
        </w:tc>
        <w:tc>
          <w:tcPr>
            <w:tcW w:w="2361" w:type="dxa"/>
            <w:tcBorders>
              <w:top w:val="single" w:sz="4" w:space="0" w:color="auto"/>
            </w:tcBorders>
            <w:shd w:val="clear" w:color="auto" w:fill="auto"/>
            <w:vAlign w:val="center"/>
          </w:tcPr>
          <w:p w14:paraId="578359BF" w14:textId="26DFED28"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苏州大学</w:t>
            </w:r>
          </w:p>
        </w:tc>
        <w:tc>
          <w:tcPr>
            <w:tcW w:w="757" w:type="dxa"/>
            <w:tcBorders>
              <w:top w:val="single" w:sz="4" w:space="0" w:color="auto"/>
              <w:right w:val="single" w:sz="4" w:space="0" w:color="auto"/>
            </w:tcBorders>
            <w:vAlign w:val="center"/>
          </w:tcPr>
          <w:p w14:paraId="6516E3BA" w14:textId="653E38AB" w:rsidR="003B5802" w:rsidRPr="00885EB3" w:rsidRDefault="003B5802" w:rsidP="00DF47F3">
            <w:pPr>
              <w:widowControl/>
              <w:jc w:val="center"/>
              <w:textAlignment w:val="center"/>
              <w:rPr>
                <w:rFonts w:ascii="宋体" w:hAnsi="宋体" w:cs="宋体"/>
                <w:kern w:val="0"/>
                <w:sz w:val="18"/>
                <w:szCs w:val="18"/>
                <w:lang w:bidi="ar"/>
              </w:rPr>
            </w:pPr>
            <w:r w:rsidRPr="00885EB3">
              <w:rPr>
                <w:rFonts w:eastAsia="等线"/>
              </w:rPr>
              <w:t>A</w:t>
            </w:r>
          </w:p>
        </w:tc>
      </w:tr>
      <w:tr w:rsidR="00885EB3" w:rsidRPr="00885EB3" w14:paraId="6B01B83D" w14:textId="77777777" w:rsidTr="00B07F48">
        <w:trPr>
          <w:trHeight w:val="624"/>
          <w:jc w:val="center"/>
        </w:trPr>
        <w:tc>
          <w:tcPr>
            <w:tcW w:w="732" w:type="dxa"/>
            <w:tcBorders>
              <w:top w:val="single" w:sz="4" w:space="0" w:color="auto"/>
              <w:left w:val="single" w:sz="4" w:space="0" w:color="auto"/>
            </w:tcBorders>
            <w:shd w:val="clear" w:color="auto" w:fill="auto"/>
            <w:vAlign w:val="center"/>
          </w:tcPr>
          <w:p w14:paraId="2B340109"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25</w:t>
            </w:r>
          </w:p>
        </w:tc>
        <w:tc>
          <w:tcPr>
            <w:tcW w:w="5910" w:type="dxa"/>
            <w:tcBorders>
              <w:top w:val="single" w:sz="4" w:space="0" w:color="auto"/>
            </w:tcBorders>
            <w:shd w:val="clear" w:color="auto" w:fill="auto"/>
            <w:vAlign w:val="center"/>
          </w:tcPr>
          <w:p w14:paraId="05187CEE" w14:textId="6616BC39"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基于高分子胶体的抗菌材料</w:t>
            </w:r>
          </w:p>
        </w:tc>
        <w:tc>
          <w:tcPr>
            <w:tcW w:w="2361" w:type="dxa"/>
            <w:tcBorders>
              <w:top w:val="single" w:sz="4" w:space="0" w:color="auto"/>
            </w:tcBorders>
            <w:shd w:val="clear" w:color="auto" w:fill="auto"/>
            <w:vAlign w:val="center"/>
          </w:tcPr>
          <w:p w14:paraId="177D74F4" w14:textId="56A09749"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苏州大学</w:t>
            </w:r>
          </w:p>
        </w:tc>
        <w:tc>
          <w:tcPr>
            <w:tcW w:w="757" w:type="dxa"/>
            <w:tcBorders>
              <w:top w:val="single" w:sz="4" w:space="0" w:color="auto"/>
              <w:right w:val="single" w:sz="4" w:space="0" w:color="auto"/>
            </w:tcBorders>
            <w:vAlign w:val="center"/>
          </w:tcPr>
          <w:p w14:paraId="42FC7AD9" w14:textId="379748BB" w:rsidR="003B5802" w:rsidRPr="00885EB3" w:rsidRDefault="003B5802" w:rsidP="00DF47F3">
            <w:pPr>
              <w:widowControl/>
              <w:jc w:val="center"/>
              <w:textAlignment w:val="center"/>
              <w:rPr>
                <w:rFonts w:ascii="宋体" w:hAnsi="宋体" w:cs="宋体"/>
                <w:kern w:val="0"/>
                <w:sz w:val="18"/>
                <w:szCs w:val="18"/>
                <w:lang w:bidi="ar"/>
              </w:rPr>
            </w:pPr>
            <w:r w:rsidRPr="00885EB3">
              <w:rPr>
                <w:rFonts w:eastAsia="等线"/>
              </w:rPr>
              <w:t>A</w:t>
            </w:r>
          </w:p>
        </w:tc>
      </w:tr>
      <w:tr w:rsidR="00885EB3" w:rsidRPr="00885EB3" w14:paraId="003789FF" w14:textId="77777777" w:rsidTr="00B07F48">
        <w:trPr>
          <w:trHeight w:val="624"/>
          <w:jc w:val="center"/>
        </w:trPr>
        <w:tc>
          <w:tcPr>
            <w:tcW w:w="732" w:type="dxa"/>
            <w:tcBorders>
              <w:top w:val="single" w:sz="4" w:space="0" w:color="auto"/>
              <w:left w:val="single" w:sz="4" w:space="0" w:color="auto"/>
            </w:tcBorders>
            <w:shd w:val="clear" w:color="auto" w:fill="auto"/>
            <w:vAlign w:val="center"/>
          </w:tcPr>
          <w:p w14:paraId="3C05DB18"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26</w:t>
            </w:r>
          </w:p>
        </w:tc>
        <w:tc>
          <w:tcPr>
            <w:tcW w:w="5910" w:type="dxa"/>
            <w:tcBorders>
              <w:top w:val="single" w:sz="4" w:space="0" w:color="auto"/>
            </w:tcBorders>
            <w:shd w:val="clear" w:color="auto" w:fill="auto"/>
            <w:vAlign w:val="center"/>
          </w:tcPr>
          <w:p w14:paraId="47B306F4" w14:textId="5BC63C0F"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面向</w:t>
            </w:r>
            <w:r w:rsidR="002719CF" w:rsidRPr="00885EB3">
              <w:rPr>
                <w:rFonts w:hint="eastAsia"/>
                <w:sz w:val="18"/>
                <w:szCs w:val="18"/>
              </w:rPr>
              <w:t>***</w:t>
            </w:r>
            <w:r w:rsidRPr="00885EB3">
              <w:rPr>
                <w:rFonts w:hint="eastAsia"/>
              </w:rPr>
              <w:t>激光器阵列动力学及同步调控研究</w:t>
            </w:r>
          </w:p>
        </w:tc>
        <w:tc>
          <w:tcPr>
            <w:tcW w:w="2361" w:type="dxa"/>
            <w:tcBorders>
              <w:top w:val="single" w:sz="4" w:space="0" w:color="auto"/>
            </w:tcBorders>
            <w:shd w:val="clear" w:color="auto" w:fill="auto"/>
            <w:vAlign w:val="center"/>
          </w:tcPr>
          <w:p w14:paraId="3A1E934F" w14:textId="0F4766BF"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苏州大学</w:t>
            </w:r>
          </w:p>
        </w:tc>
        <w:tc>
          <w:tcPr>
            <w:tcW w:w="757" w:type="dxa"/>
            <w:tcBorders>
              <w:top w:val="single" w:sz="4" w:space="0" w:color="auto"/>
              <w:right w:val="single" w:sz="4" w:space="0" w:color="auto"/>
            </w:tcBorders>
            <w:vAlign w:val="center"/>
          </w:tcPr>
          <w:p w14:paraId="42062147" w14:textId="6D54B1F3" w:rsidR="003B5802" w:rsidRPr="00885EB3" w:rsidRDefault="003B5802" w:rsidP="00DF47F3">
            <w:pPr>
              <w:widowControl/>
              <w:jc w:val="center"/>
              <w:textAlignment w:val="center"/>
              <w:rPr>
                <w:rFonts w:ascii="宋体" w:hAnsi="宋体" w:cs="宋体"/>
                <w:kern w:val="0"/>
                <w:sz w:val="18"/>
                <w:szCs w:val="18"/>
                <w:lang w:bidi="ar"/>
              </w:rPr>
            </w:pPr>
            <w:r w:rsidRPr="00885EB3">
              <w:rPr>
                <w:rFonts w:eastAsia="等线"/>
              </w:rPr>
              <w:t>A</w:t>
            </w:r>
          </w:p>
        </w:tc>
      </w:tr>
      <w:tr w:rsidR="00885EB3" w:rsidRPr="00885EB3" w14:paraId="799953C0" w14:textId="77777777" w:rsidTr="00B07F48">
        <w:trPr>
          <w:trHeight w:val="624"/>
          <w:jc w:val="center"/>
        </w:trPr>
        <w:tc>
          <w:tcPr>
            <w:tcW w:w="732" w:type="dxa"/>
            <w:tcBorders>
              <w:left w:val="single" w:sz="4" w:space="0" w:color="auto"/>
            </w:tcBorders>
            <w:shd w:val="clear" w:color="auto" w:fill="auto"/>
            <w:vAlign w:val="center"/>
          </w:tcPr>
          <w:p w14:paraId="6DB5B002"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27</w:t>
            </w:r>
          </w:p>
        </w:tc>
        <w:tc>
          <w:tcPr>
            <w:tcW w:w="5910" w:type="dxa"/>
            <w:shd w:val="clear" w:color="auto" w:fill="auto"/>
            <w:vAlign w:val="center"/>
          </w:tcPr>
          <w:p w14:paraId="6E2E3BA7" w14:textId="3F5C7709"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探测与存储功能一体化的柔性有机晶体管紫外监测研究</w:t>
            </w:r>
          </w:p>
        </w:tc>
        <w:tc>
          <w:tcPr>
            <w:tcW w:w="2361" w:type="dxa"/>
            <w:shd w:val="clear" w:color="auto" w:fill="auto"/>
            <w:vAlign w:val="center"/>
          </w:tcPr>
          <w:p w14:paraId="7EB378B7" w14:textId="5479F9C9"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苏州大学</w:t>
            </w:r>
          </w:p>
        </w:tc>
        <w:tc>
          <w:tcPr>
            <w:tcW w:w="757" w:type="dxa"/>
            <w:tcBorders>
              <w:right w:val="single" w:sz="4" w:space="0" w:color="auto"/>
            </w:tcBorders>
            <w:vAlign w:val="center"/>
          </w:tcPr>
          <w:p w14:paraId="462AF8D8" w14:textId="0532E011" w:rsidR="003B5802" w:rsidRPr="00885EB3" w:rsidRDefault="003B5802" w:rsidP="00DF47F3">
            <w:pPr>
              <w:widowControl/>
              <w:jc w:val="center"/>
              <w:textAlignment w:val="center"/>
              <w:rPr>
                <w:rFonts w:ascii="宋体" w:hAnsi="宋体" w:cs="宋体"/>
                <w:kern w:val="0"/>
                <w:sz w:val="18"/>
                <w:szCs w:val="18"/>
                <w:lang w:bidi="ar"/>
              </w:rPr>
            </w:pPr>
            <w:r w:rsidRPr="00885EB3">
              <w:rPr>
                <w:rFonts w:eastAsia="等线"/>
              </w:rPr>
              <w:t>A</w:t>
            </w:r>
          </w:p>
        </w:tc>
      </w:tr>
      <w:tr w:rsidR="00885EB3" w:rsidRPr="00885EB3" w14:paraId="2E5757EA" w14:textId="77777777" w:rsidTr="00B07F48">
        <w:trPr>
          <w:trHeight w:val="624"/>
          <w:jc w:val="center"/>
        </w:trPr>
        <w:tc>
          <w:tcPr>
            <w:tcW w:w="732" w:type="dxa"/>
            <w:tcBorders>
              <w:left w:val="single" w:sz="4" w:space="0" w:color="auto"/>
            </w:tcBorders>
            <w:shd w:val="clear" w:color="auto" w:fill="auto"/>
            <w:vAlign w:val="center"/>
          </w:tcPr>
          <w:p w14:paraId="0A2EF26D"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28</w:t>
            </w:r>
          </w:p>
        </w:tc>
        <w:tc>
          <w:tcPr>
            <w:tcW w:w="5910" w:type="dxa"/>
            <w:shd w:val="clear" w:color="auto" w:fill="auto"/>
            <w:vAlign w:val="center"/>
          </w:tcPr>
          <w:p w14:paraId="4616F4DF" w14:textId="791EE708"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喷气静电纺丝多股两相射流的机理研究</w:t>
            </w:r>
          </w:p>
        </w:tc>
        <w:tc>
          <w:tcPr>
            <w:tcW w:w="2361" w:type="dxa"/>
            <w:shd w:val="clear" w:color="auto" w:fill="auto"/>
            <w:vAlign w:val="center"/>
          </w:tcPr>
          <w:p w14:paraId="79BCEE78" w14:textId="4E4F01B2"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苏州大学</w:t>
            </w:r>
          </w:p>
        </w:tc>
        <w:tc>
          <w:tcPr>
            <w:tcW w:w="757" w:type="dxa"/>
            <w:tcBorders>
              <w:right w:val="single" w:sz="4" w:space="0" w:color="auto"/>
            </w:tcBorders>
            <w:vAlign w:val="center"/>
          </w:tcPr>
          <w:p w14:paraId="60155B2B" w14:textId="66696EEB" w:rsidR="003B5802" w:rsidRPr="00885EB3" w:rsidRDefault="003B5802" w:rsidP="00DF47F3">
            <w:pPr>
              <w:widowControl/>
              <w:jc w:val="center"/>
              <w:textAlignment w:val="center"/>
              <w:rPr>
                <w:rFonts w:ascii="宋体" w:hAnsi="宋体" w:cs="宋体"/>
                <w:kern w:val="0"/>
                <w:sz w:val="18"/>
                <w:szCs w:val="18"/>
                <w:lang w:bidi="ar"/>
              </w:rPr>
            </w:pPr>
            <w:r w:rsidRPr="00885EB3">
              <w:rPr>
                <w:rFonts w:eastAsia="等线"/>
              </w:rPr>
              <w:t>A</w:t>
            </w:r>
          </w:p>
        </w:tc>
      </w:tr>
      <w:tr w:rsidR="00885EB3" w:rsidRPr="00885EB3" w14:paraId="3F48796E" w14:textId="77777777" w:rsidTr="00B07F48">
        <w:trPr>
          <w:trHeight w:val="624"/>
          <w:jc w:val="center"/>
        </w:trPr>
        <w:tc>
          <w:tcPr>
            <w:tcW w:w="732" w:type="dxa"/>
            <w:tcBorders>
              <w:left w:val="single" w:sz="4" w:space="0" w:color="auto"/>
            </w:tcBorders>
            <w:shd w:val="clear" w:color="auto" w:fill="auto"/>
            <w:vAlign w:val="center"/>
          </w:tcPr>
          <w:p w14:paraId="67D476EF"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29</w:t>
            </w:r>
          </w:p>
        </w:tc>
        <w:tc>
          <w:tcPr>
            <w:tcW w:w="5910" w:type="dxa"/>
            <w:shd w:val="clear" w:color="auto" w:fill="auto"/>
            <w:vAlign w:val="center"/>
          </w:tcPr>
          <w:p w14:paraId="5CE3A13D" w14:textId="73F0DC08" w:rsidR="003B5802" w:rsidRPr="00885EB3" w:rsidRDefault="003B5802" w:rsidP="00DF47F3">
            <w:pPr>
              <w:widowControl/>
              <w:jc w:val="left"/>
              <w:textAlignment w:val="center"/>
              <w:rPr>
                <w:rFonts w:ascii="宋体" w:hAnsi="宋体" w:cs="宋体"/>
                <w:kern w:val="0"/>
                <w:sz w:val="18"/>
                <w:szCs w:val="18"/>
                <w:lang w:bidi="ar"/>
              </w:rPr>
            </w:pPr>
            <w:proofErr w:type="spellStart"/>
            <w:r w:rsidRPr="00885EB3">
              <w:rPr>
                <w:rFonts w:hint="eastAsia"/>
              </w:rPr>
              <w:t>MrgprD</w:t>
            </w:r>
            <w:proofErr w:type="spellEnd"/>
            <w:r w:rsidRPr="00885EB3">
              <w:rPr>
                <w:rFonts w:hint="eastAsia"/>
              </w:rPr>
              <w:t>促进</w:t>
            </w:r>
            <w:r w:rsidRPr="00885EB3">
              <w:rPr>
                <w:rFonts w:hint="eastAsia"/>
              </w:rPr>
              <w:t>NF-</w:t>
            </w:r>
            <w:r w:rsidRPr="00885EB3">
              <w:rPr>
                <w:rFonts w:hint="eastAsia"/>
              </w:rPr>
              <w:t>κ</w:t>
            </w:r>
            <w:r w:rsidRPr="00885EB3">
              <w:rPr>
                <w:rFonts w:hint="eastAsia"/>
              </w:rPr>
              <w:t>B</w:t>
            </w:r>
            <w:r w:rsidRPr="00885EB3">
              <w:rPr>
                <w:rFonts w:hint="eastAsia"/>
              </w:rPr>
              <w:t>激活加剧细菌感染所致炎性痛的作用机制研究</w:t>
            </w:r>
          </w:p>
        </w:tc>
        <w:tc>
          <w:tcPr>
            <w:tcW w:w="2361" w:type="dxa"/>
            <w:shd w:val="clear" w:color="auto" w:fill="auto"/>
            <w:vAlign w:val="center"/>
          </w:tcPr>
          <w:p w14:paraId="23AD8903" w14:textId="0515B7CF"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南京师范大学</w:t>
            </w:r>
          </w:p>
        </w:tc>
        <w:tc>
          <w:tcPr>
            <w:tcW w:w="757" w:type="dxa"/>
            <w:tcBorders>
              <w:right w:val="single" w:sz="4" w:space="0" w:color="auto"/>
            </w:tcBorders>
            <w:vAlign w:val="center"/>
          </w:tcPr>
          <w:p w14:paraId="536E087D" w14:textId="05389444"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B</w:t>
            </w:r>
          </w:p>
        </w:tc>
      </w:tr>
      <w:tr w:rsidR="00885EB3" w:rsidRPr="00885EB3" w14:paraId="24939507" w14:textId="77777777" w:rsidTr="00B07F48">
        <w:trPr>
          <w:trHeight w:val="624"/>
          <w:jc w:val="center"/>
        </w:trPr>
        <w:tc>
          <w:tcPr>
            <w:tcW w:w="732" w:type="dxa"/>
            <w:tcBorders>
              <w:top w:val="single" w:sz="4" w:space="0" w:color="auto"/>
              <w:left w:val="single" w:sz="4" w:space="0" w:color="auto"/>
            </w:tcBorders>
            <w:shd w:val="clear" w:color="auto" w:fill="auto"/>
            <w:vAlign w:val="center"/>
          </w:tcPr>
          <w:p w14:paraId="5A673884"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30</w:t>
            </w:r>
          </w:p>
        </w:tc>
        <w:tc>
          <w:tcPr>
            <w:tcW w:w="5910" w:type="dxa"/>
            <w:tcBorders>
              <w:top w:val="single" w:sz="4" w:space="0" w:color="auto"/>
            </w:tcBorders>
            <w:shd w:val="clear" w:color="auto" w:fill="auto"/>
            <w:vAlign w:val="center"/>
          </w:tcPr>
          <w:p w14:paraId="44F00BB3" w14:textId="2445AEDE"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全生命周期活性维持的生物三维打印关键技术研究</w:t>
            </w:r>
          </w:p>
        </w:tc>
        <w:tc>
          <w:tcPr>
            <w:tcW w:w="2361" w:type="dxa"/>
            <w:tcBorders>
              <w:top w:val="single" w:sz="4" w:space="0" w:color="auto"/>
            </w:tcBorders>
            <w:shd w:val="clear" w:color="auto" w:fill="auto"/>
            <w:vAlign w:val="center"/>
          </w:tcPr>
          <w:p w14:paraId="47FDB382" w14:textId="0C500CD6"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南京师范大学</w:t>
            </w:r>
          </w:p>
        </w:tc>
        <w:tc>
          <w:tcPr>
            <w:tcW w:w="757" w:type="dxa"/>
            <w:tcBorders>
              <w:top w:val="single" w:sz="4" w:space="0" w:color="auto"/>
              <w:right w:val="single" w:sz="4" w:space="0" w:color="auto"/>
            </w:tcBorders>
            <w:vAlign w:val="center"/>
          </w:tcPr>
          <w:p w14:paraId="6ADC6820" w14:textId="5518CC5D"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75A88624" w14:textId="77777777" w:rsidTr="00B07F48">
        <w:trPr>
          <w:trHeight w:val="624"/>
          <w:jc w:val="center"/>
        </w:trPr>
        <w:tc>
          <w:tcPr>
            <w:tcW w:w="732" w:type="dxa"/>
            <w:tcBorders>
              <w:top w:val="single" w:sz="4" w:space="0" w:color="auto"/>
              <w:left w:val="single" w:sz="4" w:space="0" w:color="auto"/>
            </w:tcBorders>
            <w:shd w:val="clear" w:color="auto" w:fill="auto"/>
            <w:vAlign w:val="center"/>
          </w:tcPr>
          <w:p w14:paraId="4CC8FBB1"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31</w:t>
            </w:r>
          </w:p>
        </w:tc>
        <w:tc>
          <w:tcPr>
            <w:tcW w:w="5910" w:type="dxa"/>
            <w:tcBorders>
              <w:top w:val="single" w:sz="4" w:space="0" w:color="auto"/>
            </w:tcBorders>
            <w:shd w:val="clear" w:color="auto" w:fill="auto"/>
            <w:vAlign w:val="center"/>
          </w:tcPr>
          <w:p w14:paraId="556CA072" w14:textId="410939F4"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几类界面问题的虚拟</w:t>
            </w:r>
            <w:proofErr w:type="gramStart"/>
            <w:r w:rsidRPr="00885EB3">
              <w:rPr>
                <w:rFonts w:hint="eastAsia"/>
              </w:rPr>
              <w:t>元方法</w:t>
            </w:r>
            <w:proofErr w:type="gramEnd"/>
            <w:r w:rsidRPr="00885EB3">
              <w:rPr>
                <w:rFonts w:hint="eastAsia"/>
              </w:rPr>
              <w:t>研究</w:t>
            </w:r>
          </w:p>
        </w:tc>
        <w:tc>
          <w:tcPr>
            <w:tcW w:w="2361" w:type="dxa"/>
            <w:tcBorders>
              <w:top w:val="single" w:sz="4" w:space="0" w:color="auto"/>
            </w:tcBorders>
            <w:shd w:val="clear" w:color="auto" w:fill="auto"/>
            <w:vAlign w:val="center"/>
          </w:tcPr>
          <w:p w14:paraId="43542BE0" w14:textId="35F99C30"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南京师范大学</w:t>
            </w:r>
          </w:p>
        </w:tc>
        <w:tc>
          <w:tcPr>
            <w:tcW w:w="757" w:type="dxa"/>
            <w:tcBorders>
              <w:top w:val="single" w:sz="4" w:space="0" w:color="auto"/>
              <w:right w:val="single" w:sz="4" w:space="0" w:color="auto"/>
            </w:tcBorders>
            <w:vAlign w:val="center"/>
          </w:tcPr>
          <w:p w14:paraId="0F2410E3" w14:textId="75EFCA12"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620CE582" w14:textId="77777777" w:rsidTr="00B07F48">
        <w:trPr>
          <w:trHeight w:val="624"/>
          <w:jc w:val="center"/>
        </w:trPr>
        <w:tc>
          <w:tcPr>
            <w:tcW w:w="732" w:type="dxa"/>
            <w:tcBorders>
              <w:left w:val="single" w:sz="4" w:space="0" w:color="auto"/>
            </w:tcBorders>
            <w:shd w:val="clear" w:color="auto" w:fill="auto"/>
            <w:vAlign w:val="center"/>
          </w:tcPr>
          <w:p w14:paraId="5D2EFD53"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32</w:t>
            </w:r>
          </w:p>
        </w:tc>
        <w:tc>
          <w:tcPr>
            <w:tcW w:w="5910" w:type="dxa"/>
            <w:shd w:val="clear" w:color="auto" w:fill="auto"/>
            <w:vAlign w:val="center"/>
          </w:tcPr>
          <w:p w14:paraId="6EB948DE" w14:textId="176C3FEB"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太湖</w:t>
            </w:r>
            <w:r w:rsidRPr="00885EB3">
              <w:rPr>
                <w:rFonts w:hint="eastAsia"/>
              </w:rPr>
              <w:t>PAHs</w:t>
            </w:r>
            <w:r w:rsidRPr="00885EB3">
              <w:rPr>
                <w:rFonts w:hint="eastAsia"/>
              </w:rPr>
              <w:t>降解及其代谢产物生态风险研究</w:t>
            </w:r>
          </w:p>
        </w:tc>
        <w:tc>
          <w:tcPr>
            <w:tcW w:w="2361" w:type="dxa"/>
            <w:shd w:val="clear" w:color="auto" w:fill="auto"/>
            <w:vAlign w:val="center"/>
          </w:tcPr>
          <w:p w14:paraId="552D662E" w14:textId="67C37026"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南京师范大学</w:t>
            </w:r>
          </w:p>
        </w:tc>
        <w:tc>
          <w:tcPr>
            <w:tcW w:w="757" w:type="dxa"/>
            <w:tcBorders>
              <w:right w:val="single" w:sz="4" w:space="0" w:color="auto"/>
            </w:tcBorders>
            <w:vAlign w:val="center"/>
          </w:tcPr>
          <w:p w14:paraId="49B5E487" w14:textId="06AC37D4"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B</w:t>
            </w:r>
          </w:p>
        </w:tc>
      </w:tr>
      <w:tr w:rsidR="00885EB3" w:rsidRPr="00885EB3" w14:paraId="0FF7C372" w14:textId="77777777" w:rsidTr="00B07F48">
        <w:trPr>
          <w:trHeight w:val="624"/>
          <w:jc w:val="center"/>
        </w:trPr>
        <w:tc>
          <w:tcPr>
            <w:tcW w:w="732" w:type="dxa"/>
            <w:tcBorders>
              <w:left w:val="single" w:sz="4" w:space="0" w:color="auto"/>
            </w:tcBorders>
            <w:shd w:val="clear" w:color="auto" w:fill="auto"/>
            <w:vAlign w:val="center"/>
          </w:tcPr>
          <w:p w14:paraId="23CD9D98"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33</w:t>
            </w:r>
          </w:p>
        </w:tc>
        <w:tc>
          <w:tcPr>
            <w:tcW w:w="5910" w:type="dxa"/>
            <w:shd w:val="clear" w:color="auto" w:fill="auto"/>
            <w:vAlign w:val="center"/>
          </w:tcPr>
          <w:p w14:paraId="2223A33E" w14:textId="7F70945D"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多重响应型近红外二区荧光诊疗探针</w:t>
            </w:r>
          </w:p>
        </w:tc>
        <w:tc>
          <w:tcPr>
            <w:tcW w:w="2361" w:type="dxa"/>
            <w:shd w:val="clear" w:color="auto" w:fill="auto"/>
            <w:vAlign w:val="center"/>
          </w:tcPr>
          <w:p w14:paraId="4C3A3EE4" w14:textId="0BC4A698"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南京邮电大学</w:t>
            </w:r>
          </w:p>
        </w:tc>
        <w:tc>
          <w:tcPr>
            <w:tcW w:w="757" w:type="dxa"/>
            <w:tcBorders>
              <w:right w:val="single" w:sz="4" w:space="0" w:color="auto"/>
            </w:tcBorders>
            <w:vAlign w:val="center"/>
          </w:tcPr>
          <w:p w14:paraId="718B8199" w14:textId="02EFB143"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4BC787C6" w14:textId="77777777" w:rsidTr="00B07F48">
        <w:trPr>
          <w:trHeight w:val="624"/>
          <w:jc w:val="center"/>
        </w:trPr>
        <w:tc>
          <w:tcPr>
            <w:tcW w:w="732" w:type="dxa"/>
            <w:tcBorders>
              <w:left w:val="single" w:sz="4" w:space="0" w:color="auto"/>
            </w:tcBorders>
            <w:shd w:val="clear" w:color="auto" w:fill="auto"/>
            <w:vAlign w:val="center"/>
          </w:tcPr>
          <w:p w14:paraId="2F119F71"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34</w:t>
            </w:r>
          </w:p>
        </w:tc>
        <w:tc>
          <w:tcPr>
            <w:tcW w:w="5910" w:type="dxa"/>
            <w:shd w:val="clear" w:color="auto" w:fill="auto"/>
            <w:vAlign w:val="center"/>
          </w:tcPr>
          <w:p w14:paraId="521E8046" w14:textId="225C4822"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面向糖尿病检测的痕量丙酮传感器的可控构筑和性能研究</w:t>
            </w:r>
          </w:p>
        </w:tc>
        <w:tc>
          <w:tcPr>
            <w:tcW w:w="2361" w:type="dxa"/>
            <w:shd w:val="clear" w:color="auto" w:fill="auto"/>
            <w:vAlign w:val="center"/>
          </w:tcPr>
          <w:p w14:paraId="772BEF8B" w14:textId="69EE8BD7"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南京邮电大学</w:t>
            </w:r>
          </w:p>
        </w:tc>
        <w:tc>
          <w:tcPr>
            <w:tcW w:w="757" w:type="dxa"/>
            <w:tcBorders>
              <w:right w:val="single" w:sz="4" w:space="0" w:color="auto"/>
            </w:tcBorders>
            <w:vAlign w:val="center"/>
          </w:tcPr>
          <w:p w14:paraId="6B9199D6" w14:textId="29F1DAB9"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6EBB5955" w14:textId="77777777" w:rsidTr="00B07F48">
        <w:trPr>
          <w:trHeight w:val="624"/>
          <w:jc w:val="center"/>
        </w:trPr>
        <w:tc>
          <w:tcPr>
            <w:tcW w:w="732" w:type="dxa"/>
            <w:tcBorders>
              <w:left w:val="single" w:sz="4" w:space="0" w:color="auto"/>
            </w:tcBorders>
            <w:shd w:val="clear" w:color="auto" w:fill="auto"/>
            <w:vAlign w:val="center"/>
          </w:tcPr>
          <w:p w14:paraId="40B09976"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35</w:t>
            </w:r>
          </w:p>
        </w:tc>
        <w:tc>
          <w:tcPr>
            <w:tcW w:w="5910" w:type="dxa"/>
            <w:shd w:val="clear" w:color="auto" w:fill="auto"/>
            <w:vAlign w:val="center"/>
          </w:tcPr>
          <w:p w14:paraId="51FC183C" w14:textId="2140715C"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面向边缘计算的国产</w:t>
            </w:r>
            <w:r w:rsidRPr="00885EB3">
              <w:rPr>
                <w:rFonts w:hint="eastAsia"/>
              </w:rPr>
              <w:t>CPU/GPU</w:t>
            </w:r>
            <w:r w:rsidRPr="00885EB3">
              <w:rPr>
                <w:rFonts w:hint="eastAsia"/>
              </w:rPr>
              <w:t>融合大数据一体机软件及应用研究</w:t>
            </w:r>
          </w:p>
        </w:tc>
        <w:tc>
          <w:tcPr>
            <w:tcW w:w="2361" w:type="dxa"/>
            <w:shd w:val="clear" w:color="auto" w:fill="auto"/>
            <w:vAlign w:val="center"/>
          </w:tcPr>
          <w:p w14:paraId="4F3AA3DE" w14:textId="6588D12F"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南京邮电大学</w:t>
            </w:r>
          </w:p>
        </w:tc>
        <w:tc>
          <w:tcPr>
            <w:tcW w:w="757" w:type="dxa"/>
            <w:tcBorders>
              <w:right w:val="single" w:sz="4" w:space="0" w:color="auto"/>
            </w:tcBorders>
            <w:vAlign w:val="center"/>
          </w:tcPr>
          <w:p w14:paraId="17AD4EF9" w14:textId="109E7CCD"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09B2446D" w14:textId="77777777" w:rsidTr="00B07F48">
        <w:trPr>
          <w:trHeight w:val="624"/>
          <w:jc w:val="center"/>
        </w:trPr>
        <w:tc>
          <w:tcPr>
            <w:tcW w:w="732" w:type="dxa"/>
            <w:tcBorders>
              <w:left w:val="single" w:sz="4" w:space="0" w:color="auto"/>
            </w:tcBorders>
            <w:shd w:val="clear" w:color="auto" w:fill="auto"/>
            <w:vAlign w:val="center"/>
          </w:tcPr>
          <w:p w14:paraId="245EF888"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36</w:t>
            </w:r>
          </w:p>
        </w:tc>
        <w:tc>
          <w:tcPr>
            <w:tcW w:w="5910" w:type="dxa"/>
            <w:shd w:val="clear" w:color="auto" w:fill="auto"/>
            <w:vAlign w:val="center"/>
          </w:tcPr>
          <w:p w14:paraId="6A714D8C" w14:textId="7F94E2C5"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太赫兹频段基于涡旋波的智能无线传输研究</w:t>
            </w:r>
          </w:p>
        </w:tc>
        <w:tc>
          <w:tcPr>
            <w:tcW w:w="2361" w:type="dxa"/>
            <w:shd w:val="clear" w:color="auto" w:fill="auto"/>
            <w:vAlign w:val="center"/>
          </w:tcPr>
          <w:p w14:paraId="17B8F364" w14:textId="7F6D4B0D"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南京邮电大学</w:t>
            </w:r>
          </w:p>
        </w:tc>
        <w:tc>
          <w:tcPr>
            <w:tcW w:w="757" w:type="dxa"/>
            <w:tcBorders>
              <w:right w:val="single" w:sz="4" w:space="0" w:color="auto"/>
            </w:tcBorders>
            <w:vAlign w:val="center"/>
          </w:tcPr>
          <w:p w14:paraId="2D5DFCA6" w14:textId="56D0A444"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53E00E69" w14:textId="77777777" w:rsidTr="00B07F48">
        <w:trPr>
          <w:trHeight w:val="624"/>
          <w:jc w:val="center"/>
        </w:trPr>
        <w:tc>
          <w:tcPr>
            <w:tcW w:w="732" w:type="dxa"/>
            <w:tcBorders>
              <w:left w:val="single" w:sz="4" w:space="0" w:color="auto"/>
            </w:tcBorders>
            <w:shd w:val="clear" w:color="auto" w:fill="auto"/>
            <w:vAlign w:val="center"/>
          </w:tcPr>
          <w:p w14:paraId="16F7AE17"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37</w:t>
            </w:r>
          </w:p>
        </w:tc>
        <w:tc>
          <w:tcPr>
            <w:tcW w:w="5910" w:type="dxa"/>
            <w:shd w:val="clear" w:color="auto" w:fill="auto"/>
            <w:vAlign w:val="center"/>
          </w:tcPr>
          <w:p w14:paraId="36DE6D71" w14:textId="6BCA38B6"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可印刷能量下转换杂化发光器件：材料、工艺与机理研究</w:t>
            </w:r>
          </w:p>
        </w:tc>
        <w:tc>
          <w:tcPr>
            <w:tcW w:w="2361" w:type="dxa"/>
            <w:shd w:val="clear" w:color="auto" w:fill="auto"/>
            <w:vAlign w:val="center"/>
          </w:tcPr>
          <w:p w14:paraId="0E194DAA" w14:textId="24D588A6"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南京邮电大学</w:t>
            </w:r>
          </w:p>
        </w:tc>
        <w:tc>
          <w:tcPr>
            <w:tcW w:w="757" w:type="dxa"/>
            <w:tcBorders>
              <w:right w:val="single" w:sz="4" w:space="0" w:color="auto"/>
            </w:tcBorders>
            <w:vAlign w:val="center"/>
          </w:tcPr>
          <w:p w14:paraId="7BC51C6A" w14:textId="17C975C4" w:rsidR="003B5802" w:rsidRPr="00885EB3" w:rsidRDefault="003B5802" w:rsidP="00DF47F3">
            <w:pPr>
              <w:widowControl/>
              <w:jc w:val="center"/>
              <w:textAlignment w:val="center"/>
              <w:rPr>
                <w:rFonts w:ascii="宋体" w:hAnsi="宋体" w:cs="宋体"/>
                <w:kern w:val="0"/>
                <w:sz w:val="18"/>
                <w:szCs w:val="18"/>
                <w:lang w:bidi="ar"/>
              </w:rPr>
            </w:pPr>
            <w:r w:rsidRPr="00885EB3">
              <w:rPr>
                <w:rFonts w:eastAsia="等线"/>
              </w:rPr>
              <w:t>B</w:t>
            </w:r>
          </w:p>
        </w:tc>
      </w:tr>
      <w:tr w:rsidR="00885EB3" w:rsidRPr="00885EB3" w14:paraId="2953073E" w14:textId="77777777" w:rsidTr="00B07F48">
        <w:trPr>
          <w:trHeight w:val="624"/>
          <w:jc w:val="center"/>
        </w:trPr>
        <w:tc>
          <w:tcPr>
            <w:tcW w:w="732" w:type="dxa"/>
            <w:tcBorders>
              <w:left w:val="single" w:sz="4" w:space="0" w:color="auto"/>
            </w:tcBorders>
            <w:shd w:val="clear" w:color="auto" w:fill="auto"/>
            <w:vAlign w:val="center"/>
          </w:tcPr>
          <w:p w14:paraId="5595AE61"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38</w:t>
            </w:r>
          </w:p>
        </w:tc>
        <w:tc>
          <w:tcPr>
            <w:tcW w:w="5910" w:type="dxa"/>
            <w:shd w:val="clear" w:color="auto" w:fill="auto"/>
            <w:vAlign w:val="center"/>
          </w:tcPr>
          <w:p w14:paraId="6A4FB014" w14:textId="6E3B8E44"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钙钛矿太阳能电池稳定性研究</w:t>
            </w:r>
          </w:p>
        </w:tc>
        <w:tc>
          <w:tcPr>
            <w:tcW w:w="2361" w:type="dxa"/>
            <w:shd w:val="clear" w:color="auto" w:fill="auto"/>
            <w:vAlign w:val="center"/>
          </w:tcPr>
          <w:p w14:paraId="0E22DE3D" w14:textId="56D0CC6E"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南京工业大学</w:t>
            </w:r>
          </w:p>
        </w:tc>
        <w:tc>
          <w:tcPr>
            <w:tcW w:w="757" w:type="dxa"/>
            <w:tcBorders>
              <w:right w:val="single" w:sz="4" w:space="0" w:color="auto"/>
            </w:tcBorders>
            <w:vAlign w:val="center"/>
          </w:tcPr>
          <w:p w14:paraId="6AB47E02" w14:textId="57842E89"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B</w:t>
            </w:r>
          </w:p>
        </w:tc>
      </w:tr>
      <w:tr w:rsidR="00885EB3" w:rsidRPr="00885EB3" w14:paraId="3CE4E7D4" w14:textId="77777777" w:rsidTr="00B07F48">
        <w:trPr>
          <w:trHeight w:val="624"/>
          <w:jc w:val="center"/>
        </w:trPr>
        <w:tc>
          <w:tcPr>
            <w:tcW w:w="732" w:type="dxa"/>
            <w:tcBorders>
              <w:left w:val="single" w:sz="4" w:space="0" w:color="auto"/>
            </w:tcBorders>
            <w:shd w:val="clear" w:color="auto" w:fill="auto"/>
            <w:vAlign w:val="center"/>
          </w:tcPr>
          <w:p w14:paraId="71499A4E"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39</w:t>
            </w:r>
          </w:p>
        </w:tc>
        <w:tc>
          <w:tcPr>
            <w:tcW w:w="5910" w:type="dxa"/>
            <w:shd w:val="clear" w:color="auto" w:fill="auto"/>
            <w:vAlign w:val="center"/>
          </w:tcPr>
          <w:p w14:paraId="2FB198CD" w14:textId="0AE3FC47"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面向印染废水回用的陶瓷纳滤膜制备及分离机理研究</w:t>
            </w:r>
          </w:p>
        </w:tc>
        <w:tc>
          <w:tcPr>
            <w:tcW w:w="2361" w:type="dxa"/>
            <w:shd w:val="clear" w:color="auto" w:fill="auto"/>
            <w:vAlign w:val="center"/>
          </w:tcPr>
          <w:p w14:paraId="4B3FAAB1" w14:textId="4A6EEC69"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南京工业大学</w:t>
            </w:r>
          </w:p>
        </w:tc>
        <w:tc>
          <w:tcPr>
            <w:tcW w:w="757" w:type="dxa"/>
            <w:tcBorders>
              <w:right w:val="single" w:sz="4" w:space="0" w:color="auto"/>
            </w:tcBorders>
            <w:vAlign w:val="center"/>
          </w:tcPr>
          <w:p w14:paraId="6484274F" w14:textId="1EFCE014"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71C3686A" w14:textId="77777777" w:rsidTr="00B07F48">
        <w:trPr>
          <w:trHeight w:val="624"/>
          <w:jc w:val="center"/>
        </w:trPr>
        <w:tc>
          <w:tcPr>
            <w:tcW w:w="732" w:type="dxa"/>
            <w:tcBorders>
              <w:left w:val="single" w:sz="4" w:space="0" w:color="auto"/>
            </w:tcBorders>
            <w:shd w:val="clear" w:color="auto" w:fill="auto"/>
            <w:vAlign w:val="center"/>
          </w:tcPr>
          <w:p w14:paraId="349E7999"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40</w:t>
            </w:r>
          </w:p>
        </w:tc>
        <w:tc>
          <w:tcPr>
            <w:tcW w:w="5910" w:type="dxa"/>
            <w:shd w:val="clear" w:color="auto" w:fill="auto"/>
            <w:vAlign w:val="center"/>
          </w:tcPr>
          <w:p w14:paraId="3EABA44B" w14:textId="6DD26B0D"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点阵增强纤维缠绕高压储氢容器损伤失效机理及设计方法</w:t>
            </w:r>
          </w:p>
        </w:tc>
        <w:tc>
          <w:tcPr>
            <w:tcW w:w="2361" w:type="dxa"/>
            <w:shd w:val="clear" w:color="auto" w:fill="auto"/>
            <w:vAlign w:val="center"/>
          </w:tcPr>
          <w:p w14:paraId="59CAB68C" w14:textId="0C49EAAE"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南京工业大学</w:t>
            </w:r>
          </w:p>
        </w:tc>
        <w:tc>
          <w:tcPr>
            <w:tcW w:w="757" w:type="dxa"/>
            <w:tcBorders>
              <w:right w:val="single" w:sz="4" w:space="0" w:color="auto"/>
            </w:tcBorders>
            <w:vAlign w:val="center"/>
          </w:tcPr>
          <w:p w14:paraId="50CA08E0" w14:textId="08E468AC"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214FF37D" w14:textId="77777777" w:rsidTr="00B07F48">
        <w:trPr>
          <w:trHeight w:val="624"/>
          <w:jc w:val="center"/>
        </w:trPr>
        <w:tc>
          <w:tcPr>
            <w:tcW w:w="732" w:type="dxa"/>
            <w:tcBorders>
              <w:left w:val="single" w:sz="4" w:space="0" w:color="auto"/>
            </w:tcBorders>
            <w:shd w:val="clear" w:color="auto" w:fill="auto"/>
            <w:vAlign w:val="center"/>
          </w:tcPr>
          <w:p w14:paraId="7089B20D"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41</w:t>
            </w:r>
          </w:p>
        </w:tc>
        <w:tc>
          <w:tcPr>
            <w:tcW w:w="5910" w:type="dxa"/>
            <w:shd w:val="clear" w:color="auto" w:fill="auto"/>
            <w:vAlign w:val="center"/>
          </w:tcPr>
          <w:p w14:paraId="6D808D30" w14:textId="61C3B199"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选区激光</w:t>
            </w:r>
            <w:proofErr w:type="gramStart"/>
            <w:r w:rsidRPr="00885EB3">
              <w:rPr>
                <w:rFonts w:hint="eastAsia"/>
              </w:rPr>
              <w:t>熔化增材制造</w:t>
            </w:r>
            <w:proofErr w:type="gramEnd"/>
            <w:r w:rsidRPr="00885EB3">
              <w:rPr>
                <w:rFonts w:hint="eastAsia"/>
              </w:rPr>
              <w:t>不锈钢蠕变疲劳损伤评价</w:t>
            </w:r>
          </w:p>
        </w:tc>
        <w:tc>
          <w:tcPr>
            <w:tcW w:w="2361" w:type="dxa"/>
            <w:shd w:val="clear" w:color="auto" w:fill="auto"/>
            <w:vAlign w:val="center"/>
          </w:tcPr>
          <w:p w14:paraId="77B55D00" w14:textId="15773CB0"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南京工业大学</w:t>
            </w:r>
          </w:p>
        </w:tc>
        <w:tc>
          <w:tcPr>
            <w:tcW w:w="757" w:type="dxa"/>
            <w:tcBorders>
              <w:right w:val="single" w:sz="4" w:space="0" w:color="auto"/>
            </w:tcBorders>
            <w:vAlign w:val="center"/>
          </w:tcPr>
          <w:p w14:paraId="03BDBEDE" w14:textId="6E6070C4"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24109BEB" w14:textId="77777777" w:rsidTr="00B07F48">
        <w:trPr>
          <w:trHeight w:val="624"/>
          <w:jc w:val="center"/>
        </w:trPr>
        <w:tc>
          <w:tcPr>
            <w:tcW w:w="732" w:type="dxa"/>
            <w:tcBorders>
              <w:left w:val="single" w:sz="4" w:space="0" w:color="auto"/>
            </w:tcBorders>
            <w:shd w:val="clear" w:color="auto" w:fill="auto"/>
            <w:vAlign w:val="center"/>
          </w:tcPr>
          <w:p w14:paraId="133CB5AA"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42</w:t>
            </w:r>
          </w:p>
        </w:tc>
        <w:tc>
          <w:tcPr>
            <w:tcW w:w="5910" w:type="dxa"/>
            <w:shd w:val="clear" w:color="auto" w:fill="auto"/>
            <w:vAlign w:val="center"/>
          </w:tcPr>
          <w:p w14:paraId="1B11F787" w14:textId="307E74E5"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甲烷</w:t>
            </w:r>
            <w:r w:rsidRPr="00885EB3">
              <w:rPr>
                <w:rFonts w:eastAsia="等线"/>
              </w:rPr>
              <w:t>-</w:t>
            </w:r>
            <w:r w:rsidRPr="00885EB3">
              <w:rPr>
                <w:rFonts w:hint="eastAsia"/>
              </w:rPr>
              <w:t>煤尘复合爆炸泄放特性及其影响机理研究</w:t>
            </w:r>
          </w:p>
        </w:tc>
        <w:tc>
          <w:tcPr>
            <w:tcW w:w="2361" w:type="dxa"/>
            <w:shd w:val="clear" w:color="auto" w:fill="auto"/>
            <w:vAlign w:val="center"/>
          </w:tcPr>
          <w:p w14:paraId="1B51B56F" w14:textId="72DF4159"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南京工业大学</w:t>
            </w:r>
          </w:p>
        </w:tc>
        <w:tc>
          <w:tcPr>
            <w:tcW w:w="757" w:type="dxa"/>
            <w:tcBorders>
              <w:right w:val="single" w:sz="4" w:space="0" w:color="auto"/>
            </w:tcBorders>
            <w:vAlign w:val="center"/>
          </w:tcPr>
          <w:p w14:paraId="28AA306D" w14:textId="5DF1B535" w:rsidR="003B5802" w:rsidRPr="00885EB3" w:rsidRDefault="003B5802" w:rsidP="00DF47F3">
            <w:pPr>
              <w:widowControl/>
              <w:jc w:val="center"/>
              <w:textAlignment w:val="center"/>
              <w:rPr>
                <w:rFonts w:ascii="宋体" w:hAnsi="宋体" w:cs="宋体"/>
                <w:kern w:val="0"/>
                <w:sz w:val="18"/>
                <w:szCs w:val="18"/>
                <w:lang w:bidi="ar"/>
              </w:rPr>
            </w:pPr>
            <w:r w:rsidRPr="00885EB3">
              <w:rPr>
                <w:rFonts w:eastAsia="等线"/>
              </w:rPr>
              <w:t>A</w:t>
            </w:r>
          </w:p>
        </w:tc>
      </w:tr>
      <w:tr w:rsidR="00885EB3" w:rsidRPr="00885EB3" w14:paraId="792F8716" w14:textId="77777777" w:rsidTr="00B07F48">
        <w:trPr>
          <w:trHeight w:val="624"/>
          <w:jc w:val="center"/>
        </w:trPr>
        <w:tc>
          <w:tcPr>
            <w:tcW w:w="732" w:type="dxa"/>
            <w:tcBorders>
              <w:left w:val="single" w:sz="4" w:space="0" w:color="auto"/>
            </w:tcBorders>
            <w:shd w:val="clear" w:color="auto" w:fill="auto"/>
            <w:vAlign w:val="center"/>
          </w:tcPr>
          <w:p w14:paraId="2C3A4370"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43</w:t>
            </w:r>
          </w:p>
        </w:tc>
        <w:tc>
          <w:tcPr>
            <w:tcW w:w="5910" w:type="dxa"/>
            <w:shd w:val="clear" w:color="auto" w:fill="auto"/>
            <w:vAlign w:val="center"/>
          </w:tcPr>
          <w:p w14:paraId="5239FAF3" w14:textId="4A392E98"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基于光子晶体编码微球的</w:t>
            </w:r>
            <w:r w:rsidRPr="00885EB3">
              <w:rPr>
                <w:rFonts w:hint="eastAsia"/>
              </w:rPr>
              <w:t>SERS</w:t>
            </w:r>
            <w:r w:rsidRPr="00885EB3">
              <w:rPr>
                <w:rFonts w:hint="eastAsia"/>
              </w:rPr>
              <w:t>免疫分析多元肿瘤标志物</w:t>
            </w:r>
          </w:p>
        </w:tc>
        <w:tc>
          <w:tcPr>
            <w:tcW w:w="2361" w:type="dxa"/>
            <w:shd w:val="clear" w:color="auto" w:fill="auto"/>
            <w:vAlign w:val="center"/>
          </w:tcPr>
          <w:p w14:paraId="155D1F43" w14:textId="12095D62"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扬州大学</w:t>
            </w:r>
          </w:p>
        </w:tc>
        <w:tc>
          <w:tcPr>
            <w:tcW w:w="757" w:type="dxa"/>
            <w:tcBorders>
              <w:right w:val="single" w:sz="4" w:space="0" w:color="auto"/>
            </w:tcBorders>
            <w:vAlign w:val="center"/>
          </w:tcPr>
          <w:p w14:paraId="3084FECB" w14:textId="793C5E01"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B</w:t>
            </w:r>
          </w:p>
        </w:tc>
      </w:tr>
      <w:tr w:rsidR="00885EB3" w:rsidRPr="00885EB3" w14:paraId="7D7748E3" w14:textId="77777777" w:rsidTr="00B07F48">
        <w:trPr>
          <w:trHeight w:val="624"/>
          <w:jc w:val="center"/>
        </w:trPr>
        <w:tc>
          <w:tcPr>
            <w:tcW w:w="732" w:type="dxa"/>
            <w:tcBorders>
              <w:left w:val="single" w:sz="4" w:space="0" w:color="auto"/>
            </w:tcBorders>
            <w:shd w:val="clear" w:color="auto" w:fill="auto"/>
            <w:vAlign w:val="center"/>
          </w:tcPr>
          <w:p w14:paraId="2F5E52ED"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lastRenderedPageBreak/>
              <w:t>44</w:t>
            </w:r>
          </w:p>
        </w:tc>
        <w:tc>
          <w:tcPr>
            <w:tcW w:w="5910" w:type="dxa"/>
            <w:shd w:val="clear" w:color="auto" w:fill="auto"/>
            <w:vAlign w:val="center"/>
          </w:tcPr>
          <w:p w14:paraId="50A0125B" w14:textId="47505D4D"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侧向入流时轴流泵装置</w:t>
            </w:r>
            <w:proofErr w:type="gramStart"/>
            <w:r w:rsidRPr="00885EB3">
              <w:rPr>
                <w:rFonts w:hint="eastAsia"/>
              </w:rPr>
              <w:t>非定常复杂</w:t>
            </w:r>
            <w:proofErr w:type="gramEnd"/>
            <w:r w:rsidRPr="00885EB3">
              <w:rPr>
                <w:rFonts w:hint="eastAsia"/>
              </w:rPr>
              <w:t>流动机理及调控策略</w:t>
            </w:r>
          </w:p>
        </w:tc>
        <w:tc>
          <w:tcPr>
            <w:tcW w:w="2361" w:type="dxa"/>
            <w:shd w:val="clear" w:color="auto" w:fill="auto"/>
            <w:vAlign w:val="center"/>
          </w:tcPr>
          <w:p w14:paraId="27ED191B" w14:textId="47175DC3"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扬州大学</w:t>
            </w:r>
          </w:p>
        </w:tc>
        <w:tc>
          <w:tcPr>
            <w:tcW w:w="757" w:type="dxa"/>
            <w:tcBorders>
              <w:right w:val="single" w:sz="4" w:space="0" w:color="auto"/>
            </w:tcBorders>
            <w:vAlign w:val="center"/>
          </w:tcPr>
          <w:p w14:paraId="4DE8F7CD" w14:textId="2AAC8470"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B</w:t>
            </w:r>
          </w:p>
        </w:tc>
      </w:tr>
      <w:tr w:rsidR="00885EB3" w:rsidRPr="00885EB3" w14:paraId="51B02CCA" w14:textId="77777777" w:rsidTr="00B07F48">
        <w:trPr>
          <w:trHeight w:val="624"/>
          <w:jc w:val="center"/>
        </w:trPr>
        <w:tc>
          <w:tcPr>
            <w:tcW w:w="732" w:type="dxa"/>
            <w:tcBorders>
              <w:left w:val="single" w:sz="4" w:space="0" w:color="auto"/>
            </w:tcBorders>
            <w:shd w:val="clear" w:color="auto" w:fill="auto"/>
            <w:vAlign w:val="center"/>
          </w:tcPr>
          <w:p w14:paraId="64342F5D"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45</w:t>
            </w:r>
          </w:p>
        </w:tc>
        <w:tc>
          <w:tcPr>
            <w:tcW w:w="5910" w:type="dxa"/>
            <w:shd w:val="clear" w:color="auto" w:fill="auto"/>
            <w:vAlign w:val="center"/>
          </w:tcPr>
          <w:p w14:paraId="4109E936" w14:textId="34575C0C" w:rsidR="003B5802" w:rsidRPr="00885EB3" w:rsidRDefault="003B5802" w:rsidP="00DF47F3">
            <w:pPr>
              <w:widowControl/>
              <w:jc w:val="left"/>
              <w:textAlignment w:val="center"/>
              <w:rPr>
                <w:rFonts w:ascii="宋体" w:hAnsi="宋体" w:cs="宋体"/>
                <w:kern w:val="0"/>
                <w:sz w:val="18"/>
                <w:szCs w:val="18"/>
                <w:lang w:bidi="ar"/>
              </w:rPr>
            </w:pPr>
            <w:proofErr w:type="spellStart"/>
            <w:r w:rsidRPr="00885EB3">
              <w:rPr>
                <w:rFonts w:hint="eastAsia"/>
              </w:rPr>
              <w:t>Src</w:t>
            </w:r>
            <w:proofErr w:type="spellEnd"/>
            <w:r w:rsidRPr="00885EB3">
              <w:rPr>
                <w:rFonts w:hint="eastAsia"/>
              </w:rPr>
              <w:t>磷酸化特异性调控鸭</w:t>
            </w:r>
            <w:r w:rsidRPr="00885EB3">
              <w:rPr>
                <w:rFonts w:hint="eastAsia"/>
              </w:rPr>
              <w:t>RLRs</w:t>
            </w:r>
            <w:r w:rsidRPr="00885EB3">
              <w:rPr>
                <w:rFonts w:hint="eastAsia"/>
              </w:rPr>
              <w:t>信号通路分子机制</w:t>
            </w:r>
          </w:p>
        </w:tc>
        <w:tc>
          <w:tcPr>
            <w:tcW w:w="2361" w:type="dxa"/>
            <w:shd w:val="clear" w:color="auto" w:fill="auto"/>
            <w:vAlign w:val="center"/>
          </w:tcPr>
          <w:p w14:paraId="3444A212" w14:textId="5401A911"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扬州大学</w:t>
            </w:r>
          </w:p>
        </w:tc>
        <w:tc>
          <w:tcPr>
            <w:tcW w:w="757" w:type="dxa"/>
            <w:tcBorders>
              <w:right w:val="single" w:sz="4" w:space="0" w:color="auto"/>
            </w:tcBorders>
            <w:vAlign w:val="center"/>
          </w:tcPr>
          <w:p w14:paraId="480A6421" w14:textId="7E7A6E85"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14892705" w14:textId="77777777" w:rsidTr="00B07F48">
        <w:trPr>
          <w:trHeight w:val="624"/>
          <w:jc w:val="center"/>
        </w:trPr>
        <w:tc>
          <w:tcPr>
            <w:tcW w:w="732" w:type="dxa"/>
            <w:tcBorders>
              <w:left w:val="single" w:sz="4" w:space="0" w:color="auto"/>
            </w:tcBorders>
            <w:shd w:val="clear" w:color="auto" w:fill="auto"/>
            <w:vAlign w:val="center"/>
          </w:tcPr>
          <w:p w14:paraId="6EB32350"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46</w:t>
            </w:r>
          </w:p>
        </w:tc>
        <w:tc>
          <w:tcPr>
            <w:tcW w:w="5910" w:type="dxa"/>
            <w:shd w:val="clear" w:color="auto" w:fill="auto"/>
            <w:vAlign w:val="center"/>
          </w:tcPr>
          <w:p w14:paraId="695E9D69" w14:textId="1AB0ABDD"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鼠伤寒沙门</w:t>
            </w:r>
            <w:proofErr w:type="gramStart"/>
            <w:r w:rsidRPr="00885EB3">
              <w:rPr>
                <w:rFonts w:hint="eastAsia"/>
              </w:rPr>
              <w:t>菌</w:t>
            </w:r>
            <w:proofErr w:type="spellStart"/>
            <w:proofErr w:type="gramEnd"/>
            <w:r w:rsidRPr="00885EB3">
              <w:rPr>
                <w:rFonts w:hint="eastAsia"/>
              </w:rPr>
              <w:t>RfbA</w:t>
            </w:r>
            <w:proofErr w:type="spellEnd"/>
            <w:r w:rsidRPr="00885EB3">
              <w:rPr>
                <w:rFonts w:hint="eastAsia"/>
              </w:rPr>
              <w:t>缺失株诱导猪细胞免疫应答规律分析</w:t>
            </w:r>
          </w:p>
        </w:tc>
        <w:tc>
          <w:tcPr>
            <w:tcW w:w="2361" w:type="dxa"/>
            <w:shd w:val="clear" w:color="auto" w:fill="auto"/>
            <w:vAlign w:val="center"/>
          </w:tcPr>
          <w:p w14:paraId="6DC9ADF7" w14:textId="3F6B5EC8"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扬州大学</w:t>
            </w:r>
          </w:p>
        </w:tc>
        <w:tc>
          <w:tcPr>
            <w:tcW w:w="757" w:type="dxa"/>
            <w:tcBorders>
              <w:right w:val="single" w:sz="4" w:space="0" w:color="auto"/>
            </w:tcBorders>
            <w:vAlign w:val="center"/>
          </w:tcPr>
          <w:p w14:paraId="6D23E15A" w14:textId="03DDF0B9"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05C345AA" w14:textId="77777777" w:rsidTr="00B07F48">
        <w:trPr>
          <w:trHeight w:val="624"/>
          <w:jc w:val="center"/>
        </w:trPr>
        <w:tc>
          <w:tcPr>
            <w:tcW w:w="732" w:type="dxa"/>
            <w:tcBorders>
              <w:left w:val="single" w:sz="4" w:space="0" w:color="auto"/>
            </w:tcBorders>
            <w:shd w:val="clear" w:color="auto" w:fill="auto"/>
            <w:vAlign w:val="center"/>
          </w:tcPr>
          <w:p w14:paraId="6CAA9EE4"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47</w:t>
            </w:r>
          </w:p>
        </w:tc>
        <w:tc>
          <w:tcPr>
            <w:tcW w:w="5910" w:type="dxa"/>
            <w:shd w:val="clear" w:color="auto" w:fill="auto"/>
            <w:vAlign w:val="center"/>
          </w:tcPr>
          <w:p w14:paraId="689E73E2" w14:textId="6A5E6D9E"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致猪腹泻病毒主要保护性蛋白串联表达载体的构建及其免疫效力研究</w:t>
            </w:r>
          </w:p>
        </w:tc>
        <w:tc>
          <w:tcPr>
            <w:tcW w:w="2361" w:type="dxa"/>
            <w:shd w:val="clear" w:color="auto" w:fill="auto"/>
            <w:vAlign w:val="center"/>
          </w:tcPr>
          <w:p w14:paraId="21D0840A" w14:textId="744EAFCF"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扬州大学</w:t>
            </w:r>
          </w:p>
        </w:tc>
        <w:tc>
          <w:tcPr>
            <w:tcW w:w="757" w:type="dxa"/>
            <w:tcBorders>
              <w:right w:val="single" w:sz="4" w:space="0" w:color="auto"/>
            </w:tcBorders>
            <w:vAlign w:val="center"/>
          </w:tcPr>
          <w:p w14:paraId="57662C6D" w14:textId="7968A07A"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B</w:t>
            </w:r>
          </w:p>
        </w:tc>
      </w:tr>
      <w:tr w:rsidR="00885EB3" w:rsidRPr="00885EB3" w14:paraId="78E0E505" w14:textId="77777777" w:rsidTr="00B07F48">
        <w:trPr>
          <w:trHeight w:val="624"/>
          <w:jc w:val="center"/>
        </w:trPr>
        <w:tc>
          <w:tcPr>
            <w:tcW w:w="732" w:type="dxa"/>
            <w:tcBorders>
              <w:left w:val="single" w:sz="4" w:space="0" w:color="auto"/>
            </w:tcBorders>
            <w:shd w:val="clear" w:color="auto" w:fill="auto"/>
            <w:vAlign w:val="center"/>
          </w:tcPr>
          <w:p w14:paraId="2F544C19"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48</w:t>
            </w:r>
          </w:p>
        </w:tc>
        <w:tc>
          <w:tcPr>
            <w:tcW w:w="5910" w:type="dxa"/>
            <w:shd w:val="clear" w:color="auto" w:fill="auto"/>
            <w:vAlign w:val="center"/>
          </w:tcPr>
          <w:p w14:paraId="4FF81D8B" w14:textId="0A73D9DD"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miRNA-7031</w:t>
            </w:r>
            <w:r w:rsidRPr="00885EB3">
              <w:rPr>
                <w:rFonts w:hint="eastAsia"/>
              </w:rPr>
              <w:t>调控</w:t>
            </w:r>
            <w:r w:rsidRPr="00885EB3">
              <w:rPr>
                <w:rFonts w:hint="eastAsia"/>
              </w:rPr>
              <w:t>LNK/JAK2/STAT3</w:t>
            </w:r>
            <w:r w:rsidRPr="00885EB3">
              <w:rPr>
                <w:rFonts w:hint="eastAsia"/>
              </w:rPr>
              <w:t>通路影响三阴性乳腺癌发生的机制研究</w:t>
            </w:r>
          </w:p>
        </w:tc>
        <w:tc>
          <w:tcPr>
            <w:tcW w:w="2361" w:type="dxa"/>
            <w:shd w:val="clear" w:color="auto" w:fill="auto"/>
            <w:vAlign w:val="center"/>
          </w:tcPr>
          <w:p w14:paraId="7C923BC1" w14:textId="6E27142B"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扬州大学</w:t>
            </w:r>
          </w:p>
        </w:tc>
        <w:tc>
          <w:tcPr>
            <w:tcW w:w="757" w:type="dxa"/>
            <w:tcBorders>
              <w:right w:val="single" w:sz="4" w:space="0" w:color="auto"/>
            </w:tcBorders>
            <w:vAlign w:val="center"/>
          </w:tcPr>
          <w:p w14:paraId="110B4849" w14:textId="1552DE64"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37055ED5" w14:textId="77777777" w:rsidTr="00B07F48">
        <w:trPr>
          <w:trHeight w:val="624"/>
          <w:jc w:val="center"/>
        </w:trPr>
        <w:tc>
          <w:tcPr>
            <w:tcW w:w="732" w:type="dxa"/>
            <w:tcBorders>
              <w:left w:val="single" w:sz="4" w:space="0" w:color="auto"/>
            </w:tcBorders>
            <w:shd w:val="clear" w:color="auto" w:fill="auto"/>
            <w:vAlign w:val="center"/>
          </w:tcPr>
          <w:p w14:paraId="66BEDC1D" w14:textId="77777777" w:rsidR="003B5802" w:rsidRPr="00885EB3" w:rsidRDefault="003B5802" w:rsidP="00DF47F3">
            <w:pPr>
              <w:widowControl/>
              <w:spacing w:line="360" w:lineRule="exact"/>
              <w:jc w:val="center"/>
              <w:textAlignment w:val="center"/>
              <w:rPr>
                <w:rFonts w:eastAsia="黑体"/>
                <w:kern w:val="0"/>
                <w:szCs w:val="21"/>
              </w:rPr>
            </w:pPr>
            <w:r w:rsidRPr="00885EB3">
              <w:rPr>
                <w:kern w:val="0"/>
                <w:sz w:val="18"/>
                <w:szCs w:val="18"/>
                <w:lang w:bidi="ar"/>
              </w:rPr>
              <w:t>49</w:t>
            </w:r>
          </w:p>
        </w:tc>
        <w:tc>
          <w:tcPr>
            <w:tcW w:w="5910" w:type="dxa"/>
            <w:shd w:val="clear" w:color="auto" w:fill="auto"/>
            <w:vAlign w:val="center"/>
          </w:tcPr>
          <w:p w14:paraId="430F2292" w14:textId="1D3EDC1D"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Tulp2</w:t>
            </w:r>
            <w:r w:rsidRPr="00885EB3">
              <w:rPr>
                <w:rFonts w:hint="eastAsia"/>
              </w:rPr>
              <w:t>与</w:t>
            </w:r>
            <w:r w:rsidRPr="00885EB3">
              <w:rPr>
                <w:rFonts w:hint="eastAsia"/>
              </w:rPr>
              <w:t>CCT8</w:t>
            </w:r>
            <w:r w:rsidRPr="00885EB3">
              <w:rPr>
                <w:rFonts w:hint="eastAsia"/>
              </w:rPr>
              <w:t>相互作用调控精子形成的机制研究</w:t>
            </w:r>
          </w:p>
        </w:tc>
        <w:tc>
          <w:tcPr>
            <w:tcW w:w="2361" w:type="dxa"/>
            <w:shd w:val="clear" w:color="auto" w:fill="auto"/>
            <w:vAlign w:val="center"/>
          </w:tcPr>
          <w:p w14:paraId="36AE134E" w14:textId="7F6227FE"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扬州大学</w:t>
            </w:r>
          </w:p>
        </w:tc>
        <w:tc>
          <w:tcPr>
            <w:tcW w:w="757" w:type="dxa"/>
            <w:tcBorders>
              <w:right w:val="single" w:sz="4" w:space="0" w:color="auto"/>
            </w:tcBorders>
            <w:vAlign w:val="center"/>
          </w:tcPr>
          <w:p w14:paraId="4F277020" w14:textId="25D33E77"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5FE0237A" w14:textId="77777777" w:rsidTr="00B07F48">
        <w:trPr>
          <w:trHeight w:val="624"/>
          <w:jc w:val="center"/>
        </w:trPr>
        <w:tc>
          <w:tcPr>
            <w:tcW w:w="732" w:type="dxa"/>
            <w:tcBorders>
              <w:left w:val="single" w:sz="4" w:space="0" w:color="auto"/>
            </w:tcBorders>
            <w:shd w:val="clear" w:color="auto" w:fill="auto"/>
            <w:vAlign w:val="center"/>
          </w:tcPr>
          <w:p w14:paraId="6413D7BC"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50</w:t>
            </w:r>
          </w:p>
        </w:tc>
        <w:tc>
          <w:tcPr>
            <w:tcW w:w="5910" w:type="dxa"/>
            <w:shd w:val="clear" w:color="auto" w:fill="auto"/>
            <w:vAlign w:val="center"/>
          </w:tcPr>
          <w:p w14:paraId="684836A3" w14:textId="6927AF5E"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乳杆菌</w:t>
            </w:r>
            <w:r w:rsidRPr="00885EB3">
              <w:rPr>
                <w:rFonts w:hint="eastAsia"/>
              </w:rPr>
              <w:t>S-</w:t>
            </w:r>
            <w:r w:rsidRPr="00885EB3">
              <w:rPr>
                <w:rFonts w:hint="eastAsia"/>
              </w:rPr>
              <w:t>层蛋白修饰对</w:t>
            </w:r>
            <w:proofErr w:type="gramStart"/>
            <w:r w:rsidRPr="00885EB3">
              <w:rPr>
                <w:rFonts w:hint="eastAsia"/>
              </w:rPr>
              <w:t>纳米银</w:t>
            </w:r>
            <w:proofErr w:type="gramEnd"/>
            <w:r w:rsidRPr="00885EB3">
              <w:rPr>
                <w:rFonts w:hint="eastAsia"/>
              </w:rPr>
              <w:t>的抗菌增效机制研究</w:t>
            </w:r>
          </w:p>
        </w:tc>
        <w:tc>
          <w:tcPr>
            <w:tcW w:w="2361" w:type="dxa"/>
            <w:shd w:val="clear" w:color="auto" w:fill="auto"/>
            <w:vAlign w:val="center"/>
          </w:tcPr>
          <w:p w14:paraId="35650845" w14:textId="669C32D9"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扬州大学</w:t>
            </w:r>
          </w:p>
        </w:tc>
        <w:tc>
          <w:tcPr>
            <w:tcW w:w="757" w:type="dxa"/>
            <w:tcBorders>
              <w:right w:val="single" w:sz="4" w:space="0" w:color="auto"/>
            </w:tcBorders>
            <w:vAlign w:val="center"/>
          </w:tcPr>
          <w:p w14:paraId="7FFB1EF9" w14:textId="69591B2B"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B</w:t>
            </w:r>
          </w:p>
        </w:tc>
      </w:tr>
      <w:tr w:rsidR="00885EB3" w:rsidRPr="00885EB3" w14:paraId="78517AB9" w14:textId="77777777" w:rsidTr="00B07F48">
        <w:trPr>
          <w:trHeight w:val="624"/>
          <w:jc w:val="center"/>
        </w:trPr>
        <w:tc>
          <w:tcPr>
            <w:tcW w:w="732" w:type="dxa"/>
            <w:tcBorders>
              <w:left w:val="single" w:sz="4" w:space="0" w:color="auto"/>
            </w:tcBorders>
            <w:shd w:val="clear" w:color="auto" w:fill="auto"/>
            <w:vAlign w:val="center"/>
          </w:tcPr>
          <w:p w14:paraId="34BDE440"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51</w:t>
            </w:r>
          </w:p>
        </w:tc>
        <w:tc>
          <w:tcPr>
            <w:tcW w:w="5910" w:type="dxa"/>
            <w:shd w:val="clear" w:color="auto" w:fill="auto"/>
            <w:vAlign w:val="center"/>
          </w:tcPr>
          <w:p w14:paraId="73EA386C" w14:textId="74AEE0F3"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水稻抽穗期耐高温位点</w:t>
            </w:r>
            <w:r w:rsidRPr="00885EB3">
              <w:rPr>
                <w:rFonts w:hint="eastAsia"/>
              </w:rPr>
              <w:t>qTT12</w:t>
            </w:r>
            <w:r w:rsidRPr="00885EB3">
              <w:rPr>
                <w:rFonts w:hint="eastAsia"/>
              </w:rPr>
              <w:t>的精细定位及育种利用</w:t>
            </w:r>
          </w:p>
        </w:tc>
        <w:tc>
          <w:tcPr>
            <w:tcW w:w="2361" w:type="dxa"/>
            <w:shd w:val="clear" w:color="auto" w:fill="auto"/>
            <w:vAlign w:val="center"/>
          </w:tcPr>
          <w:p w14:paraId="7B838AE1" w14:textId="26EA8B8F"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扬州大学</w:t>
            </w:r>
          </w:p>
        </w:tc>
        <w:tc>
          <w:tcPr>
            <w:tcW w:w="757" w:type="dxa"/>
            <w:tcBorders>
              <w:right w:val="single" w:sz="4" w:space="0" w:color="auto"/>
            </w:tcBorders>
            <w:vAlign w:val="center"/>
          </w:tcPr>
          <w:p w14:paraId="0073DF7D" w14:textId="7517F148"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76BA2E57" w14:textId="77777777" w:rsidTr="00B07F48">
        <w:trPr>
          <w:trHeight w:val="624"/>
          <w:jc w:val="center"/>
        </w:trPr>
        <w:tc>
          <w:tcPr>
            <w:tcW w:w="732" w:type="dxa"/>
            <w:tcBorders>
              <w:left w:val="single" w:sz="4" w:space="0" w:color="auto"/>
            </w:tcBorders>
            <w:shd w:val="clear" w:color="auto" w:fill="auto"/>
            <w:vAlign w:val="center"/>
          </w:tcPr>
          <w:p w14:paraId="68DE13E0"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52</w:t>
            </w:r>
          </w:p>
        </w:tc>
        <w:tc>
          <w:tcPr>
            <w:tcW w:w="5910" w:type="dxa"/>
            <w:shd w:val="clear" w:color="auto" w:fill="auto"/>
            <w:vAlign w:val="center"/>
          </w:tcPr>
          <w:p w14:paraId="2AAD69BE" w14:textId="64E1C846"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水稻</w:t>
            </w:r>
            <w:r w:rsidRPr="00885EB3">
              <w:rPr>
                <w:rFonts w:hint="eastAsia"/>
              </w:rPr>
              <w:t>IPA1</w:t>
            </w:r>
            <w:r w:rsidRPr="00885EB3">
              <w:rPr>
                <w:rFonts w:hint="eastAsia"/>
              </w:rPr>
              <w:t>下游调控基因鉴定及功能解析</w:t>
            </w:r>
          </w:p>
        </w:tc>
        <w:tc>
          <w:tcPr>
            <w:tcW w:w="2361" w:type="dxa"/>
            <w:shd w:val="clear" w:color="auto" w:fill="auto"/>
            <w:vAlign w:val="center"/>
          </w:tcPr>
          <w:p w14:paraId="59BE710B" w14:textId="089D5DE7"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扬州大学</w:t>
            </w:r>
          </w:p>
        </w:tc>
        <w:tc>
          <w:tcPr>
            <w:tcW w:w="757" w:type="dxa"/>
            <w:tcBorders>
              <w:right w:val="single" w:sz="4" w:space="0" w:color="auto"/>
            </w:tcBorders>
            <w:vAlign w:val="center"/>
          </w:tcPr>
          <w:p w14:paraId="7A0396B9" w14:textId="5860A5A5"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3308BC79" w14:textId="77777777" w:rsidTr="00B07F48">
        <w:trPr>
          <w:trHeight w:val="624"/>
          <w:jc w:val="center"/>
        </w:trPr>
        <w:tc>
          <w:tcPr>
            <w:tcW w:w="732" w:type="dxa"/>
            <w:tcBorders>
              <w:left w:val="single" w:sz="4" w:space="0" w:color="auto"/>
            </w:tcBorders>
            <w:shd w:val="clear" w:color="auto" w:fill="auto"/>
            <w:vAlign w:val="center"/>
          </w:tcPr>
          <w:p w14:paraId="5F90B89D"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53</w:t>
            </w:r>
          </w:p>
        </w:tc>
        <w:tc>
          <w:tcPr>
            <w:tcW w:w="5910" w:type="dxa"/>
            <w:shd w:val="clear" w:color="auto" w:fill="auto"/>
            <w:vAlign w:val="center"/>
          </w:tcPr>
          <w:p w14:paraId="4E07465C" w14:textId="633EEADF"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miR-206/</w:t>
            </w:r>
            <w:proofErr w:type="spellStart"/>
            <w:r w:rsidRPr="00885EB3">
              <w:rPr>
                <w:rFonts w:hint="eastAsia"/>
              </w:rPr>
              <w:t>Ehhadh</w:t>
            </w:r>
            <w:proofErr w:type="spellEnd"/>
            <w:r w:rsidRPr="00885EB3">
              <w:rPr>
                <w:rFonts w:hint="eastAsia"/>
              </w:rPr>
              <w:t>在孕期</w:t>
            </w:r>
            <w:r w:rsidRPr="00885EB3">
              <w:rPr>
                <w:rFonts w:hint="eastAsia"/>
              </w:rPr>
              <w:t>DBP</w:t>
            </w:r>
            <w:r w:rsidRPr="00885EB3">
              <w:rPr>
                <w:rFonts w:hint="eastAsia"/>
              </w:rPr>
              <w:t>暴露致生精</w:t>
            </w:r>
            <w:proofErr w:type="gramStart"/>
            <w:r w:rsidRPr="00885EB3">
              <w:rPr>
                <w:rFonts w:hint="eastAsia"/>
              </w:rPr>
              <w:t>障碍跨代遗传</w:t>
            </w:r>
            <w:proofErr w:type="gramEnd"/>
            <w:r w:rsidRPr="00885EB3">
              <w:rPr>
                <w:rFonts w:hint="eastAsia"/>
              </w:rPr>
              <w:t>中的作用及其机制</w:t>
            </w:r>
          </w:p>
        </w:tc>
        <w:tc>
          <w:tcPr>
            <w:tcW w:w="2361" w:type="dxa"/>
            <w:shd w:val="clear" w:color="auto" w:fill="auto"/>
            <w:vAlign w:val="center"/>
          </w:tcPr>
          <w:p w14:paraId="082323C6" w14:textId="5094AFD6"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南京医科大学</w:t>
            </w:r>
          </w:p>
        </w:tc>
        <w:tc>
          <w:tcPr>
            <w:tcW w:w="757" w:type="dxa"/>
            <w:tcBorders>
              <w:right w:val="single" w:sz="4" w:space="0" w:color="auto"/>
            </w:tcBorders>
            <w:vAlign w:val="center"/>
          </w:tcPr>
          <w:p w14:paraId="47200911" w14:textId="4360481B"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B</w:t>
            </w:r>
          </w:p>
        </w:tc>
      </w:tr>
      <w:tr w:rsidR="00885EB3" w:rsidRPr="00885EB3" w14:paraId="7C50F0B0" w14:textId="77777777" w:rsidTr="00B07F48">
        <w:trPr>
          <w:trHeight w:val="624"/>
          <w:jc w:val="center"/>
        </w:trPr>
        <w:tc>
          <w:tcPr>
            <w:tcW w:w="732" w:type="dxa"/>
            <w:tcBorders>
              <w:left w:val="single" w:sz="4" w:space="0" w:color="auto"/>
            </w:tcBorders>
            <w:shd w:val="clear" w:color="auto" w:fill="auto"/>
            <w:vAlign w:val="center"/>
          </w:tcPr>
          <w:p w14:paraId="71334BFD"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54</w:t>
            </w:r>
          </w:p>
        </w:tc>
        <w:tc>
          <w:tcPr>
            <w:tcW w:w="5910" w:type="dxa"/>
            <w:shd w:val="clear" w:color="auto" w:fill="auto"/>
            <w:vAlign w:val="center"/>
          </w:tcPr>
          <w:p w14:paraId="57F7278A" w14:textId="27FB947A"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TBX1</w:t>
            </w:r>
            <w:r w:rsidRPr="00885EB3">
              <w:rPr>
                <w:rFonts w:hint="eastAsia"/>
              </w:rPr>
              <w:t>基因增强子在法洛四联症发生中的机制研究</w:t>
            </w:r>
          </w:p>
        </w:tc>
        <w:tc>
          <w:tcPr>
            <w:tcW w:w="2361" w:type="dxa"/>
            <w:shd w:val="clear" w:color="auto" w:fill="auto"/>
            <w:vAlign w:val="center"/>
          </w:tcPr>
          <w:p w14:paraId="3FB4B213" w14:textId="1D2EB320"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南京医科大学</w:t>
            </w:r>
          </w:p>
        </w:tc>
        <w:tc>
          <w:tcPr>
            <w:tcW w:w="757" w:type="dxa"/>
            <w:tcBorders>
              <w:right w:val="single" w:sz="4" w:space="0" w:color="auto"/>
            </w:tcBorders>
            <w:vAlign w:val="center"/>
          </w:tcPr>
          <w:p w14:paraId="12204DAF" w14:textId="7DE2F967"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2FC197C1" w14:textId="77777777" w:rsidTr="00B07F48">
        <w:trPr>
          <w:trHeight w:val="624"/>
          <w:jc w:val="center"/>
        </w:trPr>
        <w:tc>
          <w:tcPr>
            <w:tcW w:w="732" w:type="dxa"/>
            <w:tcBorders>
              <w:left w:val="single" w:sz="4" w:space="0" w:color="auto"/>
            </w:tcBorders>
            <w:shd w:val="clear" w:color="auto" w:fill="auto"/>
            <w:vAlign w:val="center"/>
          </w:tcPr>
          <w:p w14:paraId="482E8008"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55</w:t>
            </w:r>
          </w:p>
        </w:tc>
        <w:tc>
          <w:tcPr>
            <w:tcW w:w="5910" w:type="dxa"/>
            <w:shd w:val="clear" w:color="auto" w:fill="auto"/>
            <w:vAlign w:val="center"/>
          </w:tcPr>
          <w:p w14:paraId="3AF2828E" w14:textId="5B260EB7"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巨噬细胞</w:t>
            </w:r>
            <w:r w:rsidRPr="00885EB3">
              <w:rPr>
                <w:rFonts w:hint="eastAsia"/>
              </w:rPr>
              <w:t>VEGF-B</w:t>
            </w:r>
            <w:r w:rsidRPr="00885EB3">
              <w:rPr>
                <w:rFonts w:hint="eastAsia"/>
              </w:rPr>
              <w:t>在肥胖相关高血压中的作用及其机制研究</w:t>
            </w:r>
          </w:p>
        </w:tc>
        <w:tc>
          <w:tcPr>
            <w:tcW w:w="2361" w:type="dxa"/>
            <w:shd w:val="clear" w:color="auto" w:fill="auto"/>
            <w:vAlign w:val="center"/>
          </w:tcPr>
          <w:p w14:paraId="04875EA7" w14:textId="12DBF358"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南京医科大学</w:t>
            </w:r>
          </w:p>
        </w:tc>
        <w:tc>
          <w:tcPr>
            <w:tcW w:w="757" w:type="dxa"/>
            <w:tcBorders>
              <w:right w:val="single" w:sz="4" w:space="0" w:color="auto"/>
            </w:tcBorders>
            <w:vAlign w:val="center"/>
          </w:tcPr>
          <w:p w14:paraId="5846D0B5" w14:textId="4D525AEB"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45635C0A" w14:textId="77777777" w:rsidTr="00B07F48">
        <w:trPr>
          <w:trHeight w:val="624"/>
          <w:jc w:val="center"/>
        </w:trPr>
        <w:tc>
          <w:tcPr>
            <w:tcW w:w="732" w:type="dxa"/>
            <w:tcBorders>
              <w:left w:val="single" w:sz="4" w:space="0" w:color="auto"/>
            </w:tcBorders>
            <w:shd w:val="clear" w:color="auto" w:fill="auto"/>
            <w:vAlign w:val="center"/>
          </w:tcPr>
          <w:p w14:paraId="30E7A573"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56</w:t>
            </w:r>
          </w:p>
        </w:tc>
        <w:tc>
          <w:tcPr>
            <w:tcW w:w="5910" w:type="dxa"/>
            <w:shd w:val="clear" w:color="auto" w:fill="auto"/>
            <w:vAlign w:val="center"/>
          </w:tcPr>
          <w:p w14:paraId="41C2FA8E" w14:textId="4417F837"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激活α</w:t>
            </w:r>
            <w:r w:rsidRPr="00885EB3">
              <w:rPr>
                <w:rFonts w:hint="eastAsia"/>
              </w:rPr>
              <w:t>7nAChRs</w:t>
            </w:r>
            <w:r w:rsidRPr="00885EB3">
              <w:rPr>
                <w:rFonts w:hint="eastAsia"/>
              </w:rPr>
              <w:t>抑制帕金森病中致病性α</w:t>
            </w:r>
            <w:r w:rsidRPr="00885EB3">
              <w:rPr>
                <w:rFonts w:hint="eastAsia"/>
              </w:rPr>
              <w:t>Syn</w:t>
            </w:r>
            <w:r w:rsidRPr="00885EB3">
              <w:rPr>
                <w:rFonts w:hint="eastAsia"/>
              </w:rPr>
              <w:t>异常聚集的作用研究</w:t>
            </w:r>
          </w:p>
        </w:tc>
        <w:tc>
          <w:tcPr>
            <w:tcW w:w="2361" w:type="dxa"/>
            <w:shd w:val="clear" w:color="auto" w:fill="auto"/>
            <w:vAlign w:val="center"/>
          </w:tcPr>
          <w:p w14:paraId="7012E1E4" w14:textId="43602604"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南京医科大学</w:t>
            </w:r>
          </w:p>
        </w:tc>
        <w:tc>
          <w:tcPr>
            <w:tcW w:w="757" w:type="dxa"/>
            <w:tcBorders>
              <w:right w:val="single" w:sz="4" w:space="0" w:color="auto"/>
            </w:tcBorders>
            <w:vAlign w:val="center"/>
          </w:tcPr>
          <w:p w14:paraId="1F70CC89" w14:textId="27C44C83"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73C8B86A" w14:textId="77777777" w:rsidTr="00B07F48">
        <w:trPr>
          <w:trHeight w:val="624"/>
          <w:jc w:val="center"/>
        </w:trPr>
        <w:tc>
          <w:tcPr>
            <w:tcW w:w="732" w:type="dxa"/>
            <w:tcBorders>
              <w:left w:val="single" w:sz="4" w:space="0" w:color="auto"/>
            </w:tcBorders>
            <w:shd w:val="clear" w:color="auto" w:fill="auto"/>
            <w:vAlign w:val="center"/>
          </w:tcPr>
          <w:p w14:paraId="0FCED549"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57</w:t>
            </w:r>
          </w:p>
        </w:tc>
        <w:tc>
          <w:tcPr>
            <w:tcW w:w="5910" w:type="dxa"/>
            <w:shd w:val="clear" w:color="auto" w:fill="auto"/>
            <w:vAlign w:val="center"/>
          </w:tcPr>
          <w:p w14:paraId="0CD90958" w14:textId="1BFE26F8"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基于</w:t>
            </w:r>
            <w:r w:rsidRPr="00885EB3">
              <w:rPr>
                <w:rFonts w:hint="eastAsia"/>
              </w:rPr>
              <w:t>ZEB1</w:t>
            </w:r>
            <w:r w:rsidRPr="00885EB3">
              <w:rPr>
                <w:rFonts w:hint="eastAsia"/>
              </w:rPr>
              <w:t>调控线粒体代谢在口腔</w:t>
            </w:r>
            <w:proofErr w:type="gramStart"/>
            <w:r w:rsidRPr="00885EB3">
              <w:rPr>
                <w:rFonts w:hint="eastAsia"/>
              </w:rPr>
              <w:t>癌靶向治疗</w:t>
            </w:r>
            <w:proofErr w:type="gramEnd"/>
            <w:r w:rsidRPr="00885EB3">
              <w:rPr>
                <w:rFonts w:hint="eastAsia"/>
              </w:rPr>
              <w:t>的应用研究</w:t>
            </w:r>
          </w:p>
        </w:tc>
        <w:tc>
          <w:tcPr>
            <w:tcW w:w="2361" w:type="dxa"/>
            <w:shd w:val="clear" w:color="auto" w:fill="auto"/>
            <w:vAlign w:val="center"/>
          </w:tcPr>
          <w:p w14:paraId="7D4834CE" w14:textId="5E0E9F03"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南京医科大学</w:t>
            </w:r>
          </w:p>
        </w:tc>
        <w:tc>
          <w:tcPr>
            <w:tcW w:w="757" w:type="dxa"/>
            <w:tcBorders>
              <w:right w:val="single" w:sz="4" w:space="0" w:color="auto"/>
            </w:tcBorders>
            <w:vAlign w:val="center"/>
          </w:tcPr>
          <w:p w14:paraId="561EB9BF" w14:textId="33388353"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7EB66E6B" w14:textId="77777777" w:rsidTr="00B07F48">
        <w:trPr>
          <w:trHeight w:val="624"/>
          <w:jc w:val="center"/>
        </w:trPr>
        <w:tc>
          <w:tcPr>
            <w:tcW w:w="732" w:type="dxa"/>
            <w:tcBorders>
              <w:left w:val="single" w:sz="4" w:space="0" w:color="auto"/>
            </w:tcBorders>
            <w:shd w:val="clear" w:color="auto" w:fill="auto"/>
            <w:vAlign w:val="center"/>
          </w:tcPr>
          <w:p w14:paraId="7657A727"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58</w:t>
            </w:r>
          </w:p>
        </w:tc>
        <w:tc>
          <w:tcPr>
            <w:tcW w:w="5910" w:type="dxa"/>
            <w:shd w:val="clear" w:color="auto" w:fill="auto"/>
            <w:vAlign w:val="center"/>
          </w:tcPr>
          <w:p w14:paraId="1BB46BB2" w14:textId="5E90E180"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基于皂苷类成分转化的商陆醋制减</w:t>
            </w:r>
            <w:proofErr w:type="gramStart"/>
            <w:r w:rsidRPr="00885EB3">
              <w:rPr>
                <w:rFonts w:hint="eastAsia"/>
              </w:rPr>
              <w:t>毒存效机制</w:t>
            </w:r>
            <w:proofErr w:type="gramEnd"/>
            <w:r w:rsidRPr="00885EB3">
              <w:rPr>
                <w:rFonts w:hint="eastAsia"/>
              </w:rPr>
              <w:t>研究</w:t>
            </w:r>
          </w:p>
        </w:tc>
        <w:tc>
          <w:tcPr>
            <w:tcW w:w="2361" w:type="dxa"/>
            <w:shd w:val="clear" w:color="auto" w:fill="auto"/>
            <w:vAlign w:val="center"/>
          </w:tcPr>
          <w:p w14:paraId="73944E1F" w14:textId="4CEF9F16"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南京中医药大学</w:t>
            </w:r>
          </w:p>
        </w:tc>
        <w:tc>
          <w:tcPr>
            <w:tcW w:w="757" w:type="dxa"/>
            <w:tcBorders>
              <w:right w:val="single" w:sz="4" w:space="0" w:color="auto"/>
            </w:tcBorders>
            <w:vAlign w:val="center"/>
          </w:tcPr>
          <w:p w14:paraId="1B85FFE3" w14:textId="473D02FB"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2639CD34" w14:textId="77777777" w:rsidTr="00B07F48">
        <w:trPr>
          <w:trHeight w:val="624"/>
          <w:jc w:val="center"/>
        </w:trPr>
        <w:tc>
          <w:tcPr>
            <w:tcW w:w="732" w:type="dxa"/>
            <w:tcBorders>
              <w:left w:val="single" w:sz="4" w:space="0" w:color="auto"/>
            </w:tcBorders>
            <w:shd w:val="clear" w:color="auto" w:fill="auto"/>
            <w:vAlign w:val="center"/>
          </w:tcPr>
          <w:p w14:paraId="37B6FF99"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59</w:t>
            </w:r>
          </w:p>
        </w:tc>
        <w:tc>
          <w:tcPr>
            <w:tcW w:w="5910" w:type="dxa"/>
            <w:shd w:val="clear" w:color="auto" w:fill="auto"/>
            <w:vAlign w:val="center"/>
          </w:tcPr>
          <w:p w14:paraId="02786CD3" w14:textId="72FA3300"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鲜地黄免疫活性单元的解析及其抗肿瘤联合治疗的研究</w:t>
            </w:r>
          </w:p>
        </w:tc>
        <w:tc>
          <w:tcPr>
            <w:tcW w:w="2361" w:type="dxa"/>
            <w:shd w:val="clear" w:color="auto" w:fill="auto"/>
            <w:vAlign w:val="center"/>
          </w:tcPr>
          <w:p w14:paraId="60F37EC4" w14:textId="68D81CC6"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南京中医药大学</w:t>
            </w:r>
          </w:p>
        </w:tc>
        <w:tc>
          <w:tcPr>
            <w:tcW w:w="757" w:type="dxa"/>
            <w:tcBorders>
              <w:right w:val="single" w:sz="4" w:space="0" w:color="auto"/>
            </w:tcBorders>
            <w:vAlign w:val="center"/>
          </w:tcPr>
          <w:p w14:paraId="7853142C" w14:textId="0C8C3A8B"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0DFC9F87" w14:textId="77777777" w:rsidTr="00B07F48">
        <w:trPr>
          <w:trHeight w:val="624"/>
          <w:jc w:val="center"/>
        </w:trPr>
        <w:tc>
          <w:tcPr>
            <w:tcW w:w="732" w:type="dxa"/>
            <w:tcBorders>
              <w:left w:val="single" w:sz="4" w:space="0" w:color="auto"/>
            </w:tcBorders>
            <w:shd w:val="clear" w:color="auto" w:fill="auto"/>
            <w:vAlign w:val="center"/>
          </w:tcPr>
          <w:p w14:paraId="1282090D"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60</w:t>
            </w:r>
          </w:p>
        </w:tc>
        <w:tc>
          <w:tcPr>
            <w:tcW w:w="5910" w:type="dxa"/>
            <w:shd w:val="clear" w:color="auto" w:fill="auto"/>
            <w:vAlign w:val="center"/>
          </w:tcPr>
          <w:p w14:paraId="21A2044D" w14:textId="16F11BA8"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玉屏风散调控</w:t>
            </w:r>
            <w:r w:rsidRPr="00885EB3">
              <w:rPr>
                <w:rFonts w:hint="eastAsia"/>
              </w:rPr>
              <w:t>2</w:t>
            </w:r>
            <w:r w:rsidRPr="00885EB3">
              <w:rPr>
                <w:rFonts w:hint="eastAsia"/>
              </w:rPr>
              <w:t>型天然淋巴细胞记忆的活性物质及机制研究</w:t>
            </w:r>
          </w:p>
        </w:tc>
        <w:tc>
          <w:tcPr>
            <w:tcW w:w="2361" w:type="dxa"/>
            <w:shd w:val="clear" w:color="auto" w:fill="auto"/>
            <w:vAlign w:val="center"/>
          </w:tcPr>
          <w:p w14:paraId="5F8BC9E0" w14:textId="44AFAE3D"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南京中医药大学</w:t>
            </w:r>
          </w:p>
        </w:tc>
        <w:tc>
          <w:tcPr>
            <w:tcW w:w="757" w:type="dxa"/>
            <w:tcBorders>
              <w:right w:val="single" w:sz="4" w:space="0" w:color="auto"/>
            </w:tcBorders>
            <w:vAlign w:val="center"/>
          </w:tcPr>
          <w:p w14:paraId="10CC704B" w14:textId="27A28701"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069E6DC6" w14:textId="77777777" w:rsidTr="00B07F48">
        <w:trPr>
          <w:trHeight w:val="624"/>
          <w:jc w:val="center"/>
        </w:trPr>
        <w:tc>
          <w:tcPr>
            <w:tcW w:w="732" w:type="dxa"/>
            <w:tcBorders>
              <w:left w:val="single" w:sz="4" w:space="0" w:color="auto"/>
            </w:tcBorders>
            <w:shd w:val="clear" w:color="auto" w:fill="auto"/>
            <w:vAlign w:val="center"/>
          </w:tcPr>
          <w:p w14:paraId="2F80ACF3"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61</w:t>
            </w:r>
          </w:p>
        </w:tc>
        <w:tc>
          <w:tcPr>
            <w:tcW w:w="5910" w:type="dxa"/>
            <w:shd w:val="clear" w:color="auto" w:fill="auto"/>
            <w:vAlign w:val="center"/>
          </w:tcPr>
          <w:p w14:paraId="7677B4E0" w14:textId="2E88446E"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基于</w:t>
            </w:r>
            <w:r w:rsidRPr="00885EB3">
              <w:rPr>
                <w:rFonts w:hint="eastAsia"/>
              </w:rPr>
              <w:t>GPER</w:t>
            </w:r>
            <w:r w:rsidRPr="00885EB3">
              <w:rPr>
                <w:rFonts w:hint="eastAsia"/>
              </w:rPr>
              <w:t>探讨当归</w:t>
            </w:r>
            <w:r w:rsidRPr="00885EB3">
              <w:rPr>
                <w:rFonts w:hint="eastAsia"/>
              </w:rPr>
              <w:t>-</w:t>
            </w:r>
            <w:r w:rsidRPr="00885EB3">
              <w:rPr>
                <w:rFonts w:hint="eastAsia"/>
              </w:rPr>
              <w:t>芍药配伍干预绝经后骨质疏松症机制</w:t>
            </w:r>
          </w:p>
        </w:tc>
        <w:tc>
          <w:tcPr>
            <w:tcW w:w="2361" w:type="dxa"/>
            <w:shd w:val="clear" w:color="auto" w:fill="auto"/>
            <w:vAlign w:val="center"/>
          </w:tcPr>
          <w:p w14:paraId="6962E3F8" w14:textId="2E41138B"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南京中医药大学</w:t>
            </w:r>
          </w:p>
        </w:tc>
        <w:tc>
          <w:tcPr>
            <w:tcW w:w="757" w:type="dxa"/>
            <w:tcBorders>
              <w:right w:val="single" w:sz="4" w:space="0" w:color="auto"/>
            </w:tcBorders>
            <w:vAlign w:val="center"/>
          </w:tcPr>
          <w:p w14:paraId="11D07ED5" w14:textId="7D37EDB5"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1F73419F" w14:textId="77777777" w:rsidTr="00B07F48">
        <w:trPr>
          <w:trHeight w:val="624"/>
          <w:jc w:val="center"/>
        </w:trPr>
        <w:tc>
          <w:tcPr>
            <w:tcW w:w="732" w:type="dxa"/>
            <w:tcBorders>
              <w:left w:val="single" w:sz="4" w:space="0" w:color="auto"/>
            </w:tcBorders>
            <w:shd w:val="clear" w:color="auto" w:fill="auto"/>
            <w:vAlign w:val="center"/>
          </w:tcPr>
          <w:p w14:paraId="06E607D8"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62</w:t>
            </w:r>
          </w:p>
        </w:tc>
        <w:tc>
          <w:tcPr>
            <w:tcW w:w="5910" w:type="dxa"/>
            <w:shd w:val="clear" w:color="auto" w:fill="auto"/>
            <w:vAlign w:val="center"/>
          </w:tcPr>
          <w:p w14:paraId="41C7A4D0" w14:textId="59D6B10B"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基于</w:t>
            </w:r>
            <w:r w:rsidRPr="00885EB3">
              <w:rPr>
                <w:rFonts w:hint="eastAsia"/>
              </w:rPr>
              <w:t xml:space="preserve"> MOR </w:t>
            </w:r>
            <w:proofErr w:type="gramStart"/>
            <w:r w:rsidRPr="00885EB3">
              <w:rPr>
                <w:rFonts w:hint="eastAsia"/>
              </w:rPr>
              <w:t>共表达受体脑肠</w:t>
            </w:r>
            <w:proofErr w:type="gramEnd"/>
            <w:r w:rsidRPr="00885EB3">
              <w:rPr>
                <w:rFonts w:hint="eastAsia"/>
              </w:rPr>
              <w:t>差异性的针药结合增效减</w:t>
            </w:r>
            <w:proofErr w:type="gramStart"/>
            <w:r w:rsidRPr="00885EB3">
              <w:rPr>
                <w:rFonts w:hint="eastAsia"/>
              </w:rPr>
              <w:t>毒研究</w:t>
            </w:r>
            <w:proofErr w:type="gramEnd"/>
          </w:p>
        </w:tc>
        <w:tc>
          <w:tcPr>
            <w:tcW w:w="2361" w:type="dxa"/>
            <w:shd w:val="clear" w:color="auto" w:fill="auto"/>
            <w:vAlign w:val="center"/>
          </w:tcPr>
          <w:p w14:paraId="230A9402" w14:textId="3396B0BA"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南京中医药大学</w:t>
            </w:r>
          </w:p>
        </w:tc>
        <w:tc>
          <w:tcPr>
            <w:tcW w:w="757" w:type="dxa"/>
            <w:tcBorders>
              <w:right w:val="single" w:sz="4" w:space="0" w:color="auto"/>
            </w:tcBorders>
            <w:vAlign w:val="center"/>
          </w:tcPr>
          <w:p w14:paraId="67DCDF66" w14:textId="16D184FB"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153CE965" w14:textId="77777777" w:rsidTr="00B07F48">
        <w:trPr>
          <w:trHeight w:val="624"/>
          <w:jc w:val="center"/>
        </w:trPr>
        <w:tc>
          <w:tcPr>
            <w:tcW w:w="732" w:type="dxa"/>
            <w:tcBorders>
              <w:left w:val="single" w:sz="4" w:space="0" w:color="auto"/>
            </w:tcBorders>
            <w:shd w:val="clear" w:color="auto" w:fill="auto"/>
            <w:vAlign w:val="center"/>
          </w:tcPr>
          <w:p w14:paraId="23A92404" w14:textId="77777777" w:rsidR="003B5802" w:rsidRPr="00885EB3" w:rsidRDefault="003B5802" w:rsidP="00DF47F3">
            <w:pPr>
              <w:widowControl/>
              <w:spacing w:line="360" w:lineRule="exact"/>
              <w:jc w:val="center"/>
              <w:textAlignment w:val="center"/>
              <w:rPr>
                <w:szCs w:val="21"/>
              </w:rPr>
            </w:pPr>
            <w:r w:rsidRPr="00885EB3">
              <w:rPr>
                <w:kern w:val="0"/>
                <w:sz w:val="18"/>
                <w:szCs w:val="18"/>
                <w:lang w:bidi="ar"/>
              </w:rPr>
              <w:t>63</w:t>
            </w:r>
          </w:p>
        </w:tc>
        <w:tc>
          <w:tcPr>
            <w:tcW w:w="5910" w:type="dxa"/>
            <w:shd w:val="clear" w:color="auto" w:fill="auto"/>
            <w:vAlign w:val="center"/>
          </w:tcPr>
          <w:p w14:paraId="2AD76A39" w14:textId="0C19185A"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二维超薄金属有机框架的可控合成及其衍生物的催化应用</w:t>
            </w:r>
          </w:p>
        </w:tc>
        <w:tc>
          <w:tcPr>
            <w:tcW w:w="2361" w:type="dxa"/>
            <w:shd w:val="clear" w:color="auto" w:fill="auto"/>
            <w:vAlign w:val="center"/>
          </w:tcPr>
          <w:p w14:paraId="2512CC19" w14:textId="440EBE12"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南京林业大学</w:t>
            </w:r>
          </w:p>
        </w:tc>
        <w:tc>
          <w:tcPr>
            <w:tcW w:w="757" w:type="dxa"/>
            <w:tcBorders>
              <w:right w:val="single" w:sz="4" w:space="0" w:color="auto"/>
            </w:tcBorders>
            <w:vAlign w:val="center"/>
          </w:tcPr>
          <w:p w14:paraId="5D2CA82F" w14:textId="541D10FE"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6B04D908" w14:textId="77777777" w:rsidTr="00B07F48">
        <w:trPr>
          <w:trHeight w:val="624"/>
          <w:jc w:val="center"/>
        </w:trPr>
        <w:tc>
          <w:tcPr>
            <w:tcW w:w="732" w:type="dxa"/>
            <w:tcBorders>
              <w:left w:val="single" w:sz="4" w:space="0" w:color="auto"/>
            </w:tcBorders>
            <w:shd w:val="clear" w:color="auto" w:fill="auto"/>
            <w:vAlign w:val="center"/>
          </w:tcPr>
          <w:p w14:paraId="5CD284C2"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64</w:t>
            </w:r>
          </w:p>
        </w:tc>
        <w:tc>
          <w:tcPr>
            <w:tcW w:w="5910" w:type="dxa"/>
            <w:shd w:val="clear" w:color="auto" w:fill="auto"/>
            <w:vAlign w:val="center"/>
          </w:tcPr>
          <w:p w14:paraId="133BE1BE" w14:textId="7D7D1EB8"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杨树剪接因子</w:t>
            </w:r>
            <w:r w:rsidRPr="00885EB3">
              <w:rPr>
                <w:rFonts w:hint="eastAsia"/>
              </w:rPr>
              <w:t>PtU1-70K</w:t>
            </w:r>
            <w:r w:rsidRPr="00885EB3">
              <w:rPr>
                <w:rFonts w:hint="eastAsia"/>
              </w:rPr>
              <w:t>及其剪接本在重金属铅胁迫中的功能研究</w:t>
            </w:r>
          </w:p>
        </w:tc>
        <w:tc>
          <w:tcPr>
            <w:tcW w:w="2361" w:type="dxa"/>
            <w:shd w:val="clear" w:color="auto" w:fill="auto"/>
            <w:vAlign w:val="center"/>
          </w:tcPr>
          <w:p w14:paraId="7B4FF2A3" w14:textId="441AF479"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南京林业大学</w:t>
            </w:r>
          </w:p>
        </w:tc>
        <w:tc>
          <w:tcPr>
            <w:tcW w:w="757" w:type="dxa"/>
            <w:tcBorders>
              <w:right w:val="single" w:sz="4" w:space="0" w:color="auto"/>
            </w:tcBorders>
            <w:vAlign w:val="center"/>
          </w:tcPr>
          <w:p w14:paraId="451C5565" w14:textId="79528E69"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2C9DDE02" w14:textId="77777777" w:rsidTr="00B07F48">
        <w:trPr>
          <w:trHeight w:val="624"/>
          <w:jc w:val="center"/>
        </w:trPr>
        <w:tc>
          <w:tcPr>
            <w:tcW w:w="732" w:type="dxa"/>
            <w:tcBorders>
              <w:left w:val="single" w:sz="4" w:space="0" w:color="auto"/>
            </w:tcBorders>
            <w:shd w:val="clear" w:color="auto" w:fill="auto"/>
            <w:vAlign w:val="center"/>
          </w:tcPr>
          <w:p w14:paraId="340703D7"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65</w:t>
            </w:r>
          </w:p>
        </w:tc>
        <w:tc>
          <w:tcPr>
            <w:tcW w:w="5910" w:type="dxa"/>
            <w:shd w:val="clear" w:color="auto" w:fill="auto"/>
            <w:vAlign w:val="center"/>
          </w:tcPr>
          <w:p w14:paraId="0C2B135E" w14:textId="5B3A3E9F"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不同菌根类型树种细根</w:t>
            </w:r>
            <w:proofErr w:type="gramStart"/>
            <w:r w:rsidRPr="00885EB3">
              <w:rPr>
                <w:rFonts w:hint="eastAsia"/>
              </w:rPr>
              <w:t>觅养特征</w:t>
            </w:r>
            <w:proofErr w:type="gramEnd"/>
            <w:r w:rsidRPr="00885EB3">
              <w:rPr>
                <w:rFonts w:hint="eastAsia"/>
              </w:rPr>
              <w:t>及对根系竞争的响应机制</w:t>
            </w:r>
          </w:p>
        </w:tc>
        <w:tc>
          <w:tcPr>
            <w:tcW w:w="2361" w:type="dxa"/>
            <w:shd w:val="clear" w:color="auto" w:fill="auto"/>
            <w:vAlign w:val="center"/>
          </w:tcPr>
          <w:p w14:paraId="6B92C2D4" w14:textId="4BF02941"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南京林业大学</w:t>
            </w:r>
          </w:p>
        </w:tc>
        <w:tc>
          <w:tcPr>
            <w:tcW w:w="757" w:type="dxa"/>
            <w:tcBorders>
              <w:right w:val="single" w:sz="4" w:space="0" w:color="auto"/>
            </w:tcBorders>
            <w:vAlign w:val="center"/>
          </w:tcPr>
          <w:p w14:paraId="78493C5E" w14:textId="52B1B2E1"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7062491E" w14:textId="77777777" w:rsidTr="00B07F48">
        <w:trPr>
          <w:trHeight w:val="624"/>
          <w:jc w:val="center"/>
        </w:trPr>
        <w:tc>
          <w:tcPr>
            <w:tcW w:w="732" w:type="dxa"/>
            <w:tcBorders>
              <w:left w:val="single" w:sz="4" w:space="0" w:color="auto"/>
              <w:bottom w:val="single" w:sz="4" w:space="0" w:color="auto"/>
            </w:tcBorders>
            <w:shd w:val="clear" w:color="auto" w:fill="auto"/>
            <w:vAlign w:val="center"/>
          </w:tcPr>
          <w:p w14:paraId="3F5AAFF1"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66</w:t>
            </w:r>
          </w:p>
        </w:tc>
        <w:tc>
          <w:tcPr>
            <w:tcW w:w="5910" w:type="dxa"/>
            <w:tcBorders>
              <w:bottom w:val="single" w:sz="4" w:space="0" w:color="auto"/>
            </w:tcBorders>
            <w:shd w:val="clear" w:color="auto" w:fill="auto"/>
            <w:vAlign w:val="center"/>
          </w:tcPr>
          <w:p w14:paraId="151C99C1" w14:textId="51EC9E24"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粘质沙雷氏</w:t>
            </w:r>
            <w:proofErr w:type="gramStart"/>
            <w:r w:rsidRPr="00885EB3">
              <w:rPr>
                <w:rFonts w:hint="eastAsia"/>
              </w:rPr>
              <w:t>菌</w:t>
            </w:r>
            <w:proofErr w:type="gramEnd"/>
            <w:r w:rsidRPr="00885EB3">
              <w:rPr>
                <w:rFonts w:hint="eastAsia"/>
              </w:rPr>
              <w:t>SM1</w:t>
            </w:r>
            <w:r w:rsidRPr="00885EB3">
              <w:rPr>
                <w:rFonts w:hint="eastAsia"/>
              </w:rPr>
              <w:t>对黑翅土白蚁梳理行为的诱导及分子机制</w:t>
            </w:r>
          </w:p>
        </w:tc>
        <w:tc>
          <w:tcPr>
            <w:tcW w:w="2361" w:type="dxa"/>
            <w:tcBorders>
              <w:bottom w:val="single" w:sz="4" w:space="0" w:color="auto"/>
            </w:tcBorders>
            <w:shd w:val="clear" w:color="auto" w:fill="auto"/>
            <w:vAlign w:val="center"/>
          </w:tcPr>
          <w:p w14:paraId="0543357E" w14:textId="0E0D7F0B"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南京林业大学</w:t>
            </w:r>
          </w:p>
        </w:tc>
        <w:tc>
          <w:tcPr>
            <w:tcW w:w="757" w:type="dxa"/>
            <w:tcBorders>
              <w:bottom w:val="single" w:sz="4" w:space="0" w:color="auto"/>
              <w:right w:val="single" w:sz="4" w:space="0" w:color="auto"/>
            </w:tcBorders>
            <w:vAlign w:val="center"/>
          </w:tcPr>
          <w:p w14:paraId="7E67D4F9" w14:textId="5148BB3B"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B</w:t>
            </w:r>
          </w:p>
        </w:tc>
      </w:tr>
      <w:tr w:rsidR="00885EB3" w:rsidRPr="00885EB3" w14:paraId="0ED75985" w14:textId="77777777" w:rsidTr="00B07F48">
        <w:trPr>
          <w:trHeight w:val="624"/>
          <w:jc w:val="center"/>
        </w:trPr>
        <w:tc>
          <w:tcPr>
            <w:tcW w:w="732" w:type="dxa"/>
            <w:tcBorders>
              <w:left w:val="single" w:sz="4" w:space="0" w:color="auto"/>
              <w:bottom w:val="single" w:sz="4" w:space="0" w:color="auto"/>
            </w:tcBorders>
            <w:shd w:val="clear" w:color="auto" w:fill="auto"/>
            <w:vAlign w:val="center"/>
          </w:tcPr>
          <w:p w14:paraId="059BFD10"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67</w:t>
            </w:r>
          </w:p>
        </w:tc>
        <w:tc>
          <w:tcPr>
            <w:tcW w:w="5910" w:type="dxa"/>
            <w:tcBorders>
              <w:bottom w:val="single" w:sz="4" w:space="0" w:color="auto"/>
            </w:tcBorders>
            <w:shd w:val="clear" w:color="auto" w:fill="auto"/>
            <w:vAlign w:val="center"/>
          </w:tcPr>
          <w:p w14:paraId="4C47F759" w14:textId="3556D8DC"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长受体停留时间多囊肾抑制剂的设计、合成与活性研究</w:t>
            </w:r>
          </w:p>
        </w:tc>
        <w:tc>
          <w:tcPr>
            <w:tcW w:w="2361" w:type="dxa"/>
            <w:tcBorders>
              <w:bottom w:val="single" w:sz="4" w:space="0" w:color="auto"/>
            </w:tcBorders>
            <w:shd w:val="clear" w:color="auto" w:fill="auto"/>
            <w:vAlign w:val="center"/>
          </w:tcPr>
          <w:p w14:paraId="7FE8F56F" w14:textId="6BADEFD7"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徐州医科大学</w:t>
            </w:r>
          </w:p>
        </w:tc>
        <w:tc>
          <w:tcPr>
            <w:tcW w:w="757" w:type="dxa"/>
            <w:tcBorders>
              <w:bottom w:val="single" w:sz="4" w:space="0" w:color="auto"/>
              <w:right w:val="single" w:sz="4" w:space="0" w:color="auto"/>
            </w:tcBorders>
            <w:vAlign w:val="center"/>
          </w:tcPr>
          <w:p w14:paraId="271C96F1" w14:textId="75F3B1CA"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3CAE4347" w14:textId="77777777" w:rsidTr="00B07F48">
        <w:trPr>
          <w:trHeight w:val="624"/>
          <w:jc w:val="center"/>
        </w:trPr>
        <w:tc>
          <w:tcPr>
            <w:tcW w:w="732" w:type="dxa"/>
            <w:tcBorders>
              <w:left w:val="single" w:sz="4" w:space="0" w:color="auto"/>
            </w:tcBorders>
            <w:shd w:val="clear" w:color="auto" w:fill="auto"/>
            <w:vAlign w:val="center"/>
          </w:tcPr>
          <w:p w14:paraId="7691FF1B"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lastRenderedPageBreak/>
              <w:t>68</w:t>
            </w:r>
          </w:p>
        </w:tc>
        <w:tc>
          <w:tcPr>
            <w:tcW w:w="5910" w:type="dxa"/>
            <w:shd w:val="clear" w:color="auto" w:fill="auto"/>
            <w:vAlign w:val="center"/>
          </w:tcPr>
          <w:p w14:paraId="59F4AD10" w14:textId="79C085CF"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应用</w:t>
            </w:r>
            <w:r w:rsidRPr="00885EB3">
              <w:rPr>
                <w:rFonts w:hint="eastAsia"/>
              </w:rPr>
              <w:t>TRPML1</w:t>
            </w:r>
            <w:r w:rsidRPr="00885EB3">
              <w:rPr>
                <w:rFonts w:hint="eastAsia"/>
              </w:rPr>
              <w:t>调控的自噬抑制机制治疗帕金森病</w:t>
            </w:r>
          </w:p>
        </w:tc>
        <w:tc>
          <w:tcPr>
            <w:tcW w:w="2361" w:type="dxa"/>
            <w:shd w:val="clear" w:color="auto" w:fill="auto"/>
            <w:vAlign w:val="center"/>
          </w:tcPr>
          <w:p w14:paraId="1AA01B34" w14:textId="781D5FFE"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徐州医科大学</w:t>
            </w:r>
          </w:p>
        </w:tc>
        <w:tc>
          <w:tcPr>
            <w:tcW w:w="757" w:type="dxa"/>
            <w:tcBorders>
              <w:right w:val="single" w:sz="4" w:space="0" w:color="auto"/>
            </w:tcBorders>
            <w:vAlign w:val="center"/>
          </w:tcPr>
          <w:p w14:paraId="0B404BF2" w14:textId="6EC03231"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B</w:t>
            </w:r>
          </w:p>
        </w:tc>
      </w:tr>
      <w:tr w:rsidR="00885EB3" w:rsidRPr="00885EB3" w14:paraId="7B42B37D" w14:textId="77777777" w:rsidTr="00B07F48">
        <w:trPr>
          <w:trHeight w:val="624"/>
          <w:jc w:val="center"/>
        </w:trPr>
        <w:tc>
          <w:tcPr>
            <w:tcW w:w="732" w:type="dxa"/>
            <w:tcBorders>
              <w:left w:val="single" w:sz="4" w:space="0" w:color="auto"/>
            </w:tcBorders>
            <w:shd w:val="clear" w:color="auto" w:fill="auto"/>
            <w:vAlign w:val="center"/>
          </w:tcPr>
          <w:p w14:paraId="0457D5C3"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69</w:t>
            </w:r>
          </w:p>
        </w:tc>
        <w:tc>
          <w:tcPr>
            <w:tcW w:w="5910" w:type="dxa"/>
            <w:shd w:val="clear" w:color="auto" w:fill="auto"/>
            <w:vAlign w:val="center"/>
          </w:tcPr>
          <w:p w14:paraId="38B03A96" w14:textId="1A27C205"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GPR15</w:t>
            </w:r>
            <w:r w:rsidRPr="00885EB3">
              <w:rPr>
                <w:rFonts w:hint="eastAsia"/>
              </w:rPr>
              <w:t>受体调节急性移植物抗宿主病发生的机制研究</w:t>
            </w:r>
          </w:p>
        </w:tc>
        <w:tc>
          <w:tcPr>
            <w:tcW w:w="2361" w:type="dxa"/>
            <w:shd w:val="clear" w:color="auto" w:fill="auto"/>
            <w:vAlign w:val="center"/>
          </w:tcPr>
          <w:p w14:paraId="5BC44E6D" w14:textId="0E955266"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徐州医科大学</w:t>
            </w:r>
          </w:p>
        </w:tc>
        <w:tc>
          <w:tcPr>
            <w:tcW w:w="757" w:type="dxa"/>
            <w:tcBorders>
              <w:right w:val="single" w:sz="4" w:space="0" w:color="auto"/>
            </w:tcBorders>
            <w:vAlign w:val="center"/>
          </w:tcPr>
          <w:p w14:paraId="1501A5CF" w14:textId="78B22CA4"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3EE4A330" w14:textId="77777777" w:rsidTr="00B07F48">
        <w:trPr>
          <w:trHeight w:val="624"/>
          <w:jc w:val="center"/>
        </w:trPr>
        <w:tc>
          <w:tcPr>
            <w:tcW w:w="732" w:type="dxa"/>
            <w:tcBorders>
              <w:left w:val="single" w:sz="4" w:space="0" w:color="auto"/>
            </w:tcBorders>
            <w:shd w:val="clear" w:color="auto" w:fill="auto"/>
            <w:vAlign w:val="center"/>
          </w:tcPr>
          <w:p w14:paraId="48ECB294"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70</w:t>
            </w:r>
          </w:p>
        </w:tc>
        <w:tc>
          <w:tcPr>
            <w:tcW w:w="5910" w:type="dxa"/>
            <w:shd w:val="clear" w:color="auto" w:fill="auto"/>
            <w:vAlign w:val="center"/>
          </w:tcPr>
          <w:p w14:paraId="3B8BAE75" w14:textId="2D0C8887"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干预</w:t>
            </w:r>
            <w:r w:rsidRPr="00885EB3">
              <w:rPr>
                <w:rFonts w:hint="eastAsia"/>
              </w:rPr>
              <w:t>PIASs</w:t>
            </w:r>
            <w:r w:rsidRPr="00885EB3">
              <w:rPr>
                <w:rFonts w:hint="eastAsia"/>
              </w:rPr>
              <w:t>家族</w:t>
            </w:r>
            <w:proofErr w:type="gramStart"/>
            <w:r w:rsidRPr="00885EB3">
              <w:rPr>
                <w:rFonts w:hint="eastAsia"/>
              </w:rPr>
              <w:t>介</w:t>
            </w:r>
            <w:proofErr w:type="gramEnd"/>
            <w:r w:rsidRPr="00885EB3">
              <w:rPr>
                <w:rFonts w:hint="eastAsia"/>
              </w:rPr>
              <w:t>导的</w:t>
            </w:r>
            <w:r w:rsidRPr="00885EB3">
              <w:rPr>
                <w:rFonts w:hint="eastAsia"/>
              </w:rPr>
              <w:t>MLK3 SUMO</w:t>
            </w:r>
            <w:r w:rsidRPr="00885EB3">
              <w:rPr>
                <w:rFonts w:hint="eastAsia"/>
              </w:rPr>
              <w:t>化对缺血性脑损伤的保护作用</w:t>
            </w:r>
          </w:p>
        </w:tc>
        <w:tc>
          <w:tcPr>
            <w:tcW w:w="2361" w:type="dxa"/>
            <w:shd w:val="clear" w:color="auto" w:fill="auto"/>
            <w:vAlign w:val="center"/>
          </w:tcPr>
          <w:p w14:paraId="78B09E69" w14:textId="7302C2F5"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徐州医科大学</w:t>
            </w:r>
          </w:p>
        </w:tc>
        <w:tc>
          <w:tcPr>
            <w:tcW w:w="757" w:type="dxa"/>
            <w:tcBorders>
              <w:right w:val="single" w:sz="4" w:space="0" w:color="auto"/>
            </w:tcBorders>
            <w:vAlign w:val="center"/>
          </w:tcPr>
          <w:p w14:paraId="2ABA0F2B" w14:textId="6F094E93"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0BCBCE4E" w14:textId="77777777" w:rsidTr="00B07F48">
        <w:trPr>
          <w:trHeight w:val="624"/>
          <w:jc w:val="center"/>
        </w:trPr>
        <w:tc>
          <w:tcPr>
            <w:tcW w:w="732" w:type="dxa"/>
            <w:tcBorders>
              <w:left w:val="single" w:sz="4" w:space="0" w:color="auto"/>
            </w:tcBorders>
            <w:shd w:val="clear" w:color="auto" w:fill="auto"/>
            <w:vAlign w:val="center"/>
          </w:tcPr>
          <w:p w14:paraId="6455359D"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71</w:t>
            </w:r>
          </w:p>
        </w:tc>
        <w:tc>
          <w:tcPr>
            <w:tcW w:w="5910" w:type="dxa"/>
            <w:shd w:val="clear" w:color="auto" w:fill="auto"/>
            <w:vAlign w:val="center"/>
          </w:tcPr>
          <w:p w14:paraId="33F6A552" w14:textId="659E5994"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新型半乳凝素</w:t>
            </w:r>
            <w:r w:rsidRPr="00885EB3">
              <w:rPr>
                <w:rFonts w:hint="eastAsia"/>
              </w:rPr>
              <w:t>-3</w:t>
            </w:r>
            <w:r w:rsidRPr="00885EB3">
              <w:rPr>
                <w:rFonts w:hint="eastAsia"/>
              </w:rPr>
              <w:t>拮抗剂</w:t>
            </w:r>
            <w:r w:rsidRPr="00885EB3">
              <w:rPr>
                <w:rFonts w:hint="eastAsia"/>
              </w:rPr>
              <w:t>PK5-CRD</w:t>
            </w:r>
            <w:r w:rsidRPr="00885EB3">
              <w:rPr>
                <w:rFonts w:hint="eastAsia"/>
              </w:rPr>
              <w:t>增强</w:t>
            </w:r>
            <w:r w:rsidRPr="00885EB3">
              <w:rPr>
                <w:rFonts w:hint="eastAsia"/>
              </w:rPr>
              <w:t>CD8+T</w:t>
            </w:r>
            <w:r w:rsidRPr="00885EB3">
              <w:rPr>
                <w:rFonts w:hint="eastAsia"/>
              </w:rPr>
              <w:t>细胞抗肝癌功能的研究</w:t>
            </w:r>
          </w:p>
        </w:tc>
        <w:tc>
          <w:tcPr>
            <w:tcW w:w="2361" w:type="dxa"/>
            <w:shd w:val="clear" w:color="auto" w:fill="auto"/>
            <w:vAlign w:val="center"/>
          </w:tcPr>
          <w:p w14:paraId="18311A1A" w14:textId="442C7E3F"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徐州医科大学</w:t>
            </w:r>
          </w:p>
        </w:tc>
        <w:tc>
          <w:tcPr>
            <w:tcW w:w="757" w:type="dxa"/>
            <w:tcBorders>
              <w:right w:val="single" w:sz="4" w:space="0" w:color="auto"/>
            </w:tcBorders>
            <w:vAlign w:val="center"/>
          </w:tcPr>
          <w:p w14:paraId="2EC30CB9" w14:textId="20F67AFB"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7C4CEB62" w14:textId="77777777" w:rsidTr="00B07F48">
        <w:trPr>
          <w:trHeight w:val="624"/>
          <w:jc w:val="center"/>
        </w:trPr>
        <w:tc>
          <w:tcPr>
            <w:tcW w:w="732" w:type="dxa"/>
            <w:tcBorders>
              <w:left w:val="single" w:sz="4" w:space="0" w:color="auto"/>
            </w:tcBorders>
            <w:shd w:val="clear" w:color="auto" w:fill="auto"/>
            <w:vAlign w:val="center"/>
          </w:tcPr>
          <w:p w14:paraId="24B6498C"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72</w:t>
            </w:r>
          </w:p>
        </w:tc>
        <w:tc>
          <w:tcPr>
            <w:tcW w:w="5910" w:type="dxa"/>
            <w:shd w:val="clear" w:color="auto" w:fill="auto"/>
            <w:vAlign w:val="center"/>
          </w:tcPr>
          <w:p w14:paraId="00305715" w14:textId="560166C1"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肿瘤血清</w:t>
            </w:r>
            <w:r w:rsidRPr="00885EB3">
              <w:rPr>
                <w:rFonts w:hint="eastAsia"/>
              </w:rPr>
              <w:t>microRNA</w:t>
            </w:r>
            <w:proofErr w:type="gramStart"/>
            <w:r w:rsidRPr="00885EB3">
              <w:rPr>
                <w:rFonts w:hint="eastAsia"/>
              </w:rPr>
              <w:t>转录组</w:t>
            </w:r>
            <w:proofErr w:type="gramEnd"/>
            <w:r w:rsidRPr="00885EB3">
              <w:rPr>
                <w:rFonts w:hint="eastAsia"/>
              </w:rPr>
              <w:t>数据整合及肿瘤组织溯源研究</w:t>
            </w:r>
          </w:p>
        </w:tc>
        <w:tc>
          <w:tcPr>
            <w:tcW w:w="2361" w:type="dxa"/>
            <w:shd w:val="clear" w:color="auto" w:fill="auto"/>
            <w:vAlign w:val="center"/>
          </w:tcPr>
          <w:p w14:paraId="59895E39" w14:textId="54D25705"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徐州医科大学</w:t>
            </w:r>
          </w:p>
        </w:tc>
        <w:tc>
          <w:tcPr>
            <w:tcW w:w="757" w:type="dxa"/>
            <w:tcBorders>
              <w:right w:val="single" w:sz="4" w:space="0" w:color="auto"/>
            </w:tcBorders>
            <w:vAlign w:val="center"/>
          </w:tcPr>
          <w:p w14:paraId="05F0A740" w14:textId="4255C9DF"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2C5BF91D" w14:textId="77777777" w:rsidTr="00B07F48">
        <w:trPr>
          <w:trHeight w:val="624"/>
          <w:jc w:val="center"/>
        </w:trPr>
        <w:tc>
          <w:tcPr>
            <w:tcW w:w="732" w:type="dxa"/>
            <w:tcBorders>
              <w:top w:val="single" w:sz="4" w:space="0" w:color="auto"/>
              <w:left w:val="single" w:sz="4" w:space="0" w:color="auto"/>
              <w:bottom w:val="single" w:sz="4" w:space="0" w:color="auto"/>
            </w:tcBorders>
            <w:shd w:val="clear" w:color="auto" w:fill="auto"/>
            <w:vAlign w:val="center"/>
          </w:tcPr>
          <w:p w14:paraId="2DEF0417"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73</w:t>
            </w:r>
          </w:p>
        </w:tc>
        <w:tc>
          <w:tcPr>
            <w:tcW w:w="5910" w:type="dxa"/>
            <w:tcBorders>
              <w:top w:val="single" w:sz="4" w:space="0" w:color="auto"/>
              <w:bottom w:val="single" w:sz="4" w:space="0" w:color="auto"/>
            </w:tcBorders>
            <w:shd w:val="clear" w:color="auto" w:fill="auto"/>
            <w:vAlign w:val="center"/>
          </w:tcPr>
          <w:p w14:paraId="457CB900" w14:textId="3CEAA9D0" w:rsidR="003B5802" w:rsidRPr="00885EB3" w:rsidRDefault="003B5802" w:rsidP="00DF47F3">
            <w:pPr>
              <w:widowControl/>
              <w:jc w:val="left"/>
              <w:textAlignment w:val="center"/>
              <w:rPr>
                <w:rFonts w:ascii="宋体" w:hAnsi="宋体" w:cs="宋体"/>
                <w:kern w:val="0"/>
                <w:sz w:val="18"/>
                <w:szCs w:val="18"/>
                <w:lang w:bidi="ar"/>
              </w:rPr>
            </w:pPr>
            <w:proofErr w:type="gramStart"/>
            <w:r w:rsidRPr="00885EB3">
              <w:rPr>
                <w:rFonts w:hint="eastAsia"/>
              </w:rPr>
              <w:t>嗅</w:t>
            </w:r>
            <w:proofErr w:type="gramEnd"/>
            <w:r w:rsidRPr="00885EB3">
              <w:rPr>
                <w:rFonts w:hint="eastAsia"/>
              </w:rPr>
              <w:t>结构域蛋白</w:t>
            </w:r>
            <w:r w:rsidRPr="00885EB3">
              <w:rPr>
                <w:rFonts w:hint="eastAsia"/>
              </w:rPr>
              <w:t>BRD4</w:t>
            </w:r>
            <w:r w:rsidRPr="00885EB3">
              <w:rPr>
                <w:rFonts w:hint="eastAsia"/>
              </w:rPr>
              <w:t>调控</w:t>
            </w:r>
            <w:r w:rsidRPr="00885EB3">
              <w:rPr>
                <w:rFonts w:hint="eastAsia"/>
              </w:rPr>
              <w:t>HIV-1 Tat</w:t>
            </w:r>
            <w:r w:rsidRPr="00885EB3">
              <w:rPr>
                <w:rFonts w:hint="eastAsia"/>
              </w:rPr>
              <w:t>诱导的</w:t>
            </w:r>
            <w:r w:rsidRPr="00885EB3">
              <w:rPr>
                <w:rFonts w:hint="eastAsia"/>
              </w:rPr>
              <w:t>A1</w:t>
            </w:r>
            <w:r w:rsidRPr="00885EB3">
              <w:rPr>
                <w:rFonts w:hint="eastAsia"/>
              </w:rPr>
              <w:t>反应性星形胶质细胞极化的分子机制</w:t>
            </w:r>
          </w:p>
        </w:tc>
        <w:tc>
          <w:tcPr>
            <w:tcW w:w="2361" w:type="dxa"/>
            <w:tcBorders>
              <w:top w:val="single" w:sz="4" w:space="0" w:color="auto"/>
              <w:bottom w:val="single" w:sz="4" w:space="0" w:color="auto"/>
            </w:tcBorders>
            <w:shd w:val="clear" w:color="auto" w:fill="auto"/>
            <w:vAlign w:val="center"/>
          </w:tcPr>
          <w:p w14:paraId="5CD21C40" w14:textId="2CE74293"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徐州医科大学</w:t>
            </w:r>
          </w:p>
        </w:tc>
        <w:tc>
          <w:tcPr>
            <w:tcW w:w="757" w:type="dxa"/>
            <w:tcBorders>
              <w:top w:val="single" w:sz="4" w:space="0" w:color="auto"/>
              <w:bottom w:val="single" w:sz="4" w:space="0" w:color="auto"/>
              <w:right w:val="single" w:sz="4" w:space="0" w:color="auto"/>
            </w:tcBorders>
            <w:vAlign w:val="center"/>
          </w:tcPr>
          <w:p w14:paraId="0392A8A2" w14:textId="5CEB086C"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20388727" w14:textId="77777777" w:rsidTr="00B07F48">
        <w:trPr>
          <w:trHeight w:val="624"/>
          <w:jc w:val="center"/>
        </w:trPr>
        <w:tc>
          <w:tcPr>
            <w:tcW w:w="732" w:type="dxa"/>
            <w:tcBorders>
              <w:left w:val="single" w:sz="4" w:space="0" w:color="auto"/>
              <w:bottom w:val="single" w:sz="4" w:space="0" w:color="auto"/>
            </w:tcBorders>
            <w:shd w:val="clear" w:color="auto" w:fill="auto"/>
            <w:vAlign w:val="center"/>
          </w:tcPr>
          <w:p w14:paraId="5F709218"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74</w:t>
            </w:r>
          </w:p>
        </w:tc>
        <w:tc>
          <w:tcPr>
            <w:tcW w:w="5910" w:type="dxa"/>
            <w:tcBorders>
              <w:bottom w:val="single" w:sz="4" w:space="0" w:color="auto"/>
            </w:tcBorders>
            <w:shd w:val="clear" w:color="auto" w:fill="auto"/>
            <w:vAlign w:val="center"/>
          </w:tcPr>
          <w:p w14:paraId="7CA18446" w14:textId="36EA25FD"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聚烯烃表面自组装功能膜构筑及激光标记应用</w:t>
            </w:r>
          </w:p>
        </w:tc>
        <w:tc>
          <w:tcPr>
            <w:tcW w:w="2361" w:type="dxa"/>
            <w:tcBorders>
              <w:bottom w:val="single" w:sz="4" w:space="0" w:color="auto"/>
            </w:tcBorders>
            <w:shd w:val="clear" w:color="auto" w:fill="auto"/>
            <w:vAlign w:val="center"/>
          </w:tcPr>
          <w:p w14:paraId="5B5C5E4D" w14:textId="1822648D"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常州大学</w:t>
            </w:r>
          </w:p>
        </w:tc>
        <w:tc>
          <w:tcPr>
            <w:tcW w:w="757" w:type="dxa"/>
            <w:tcBorders>
              <w:bottom w:val="single" w:sz="4" w:space="0" w:color="auto"/>
              <w:right w:val="single" w:sz="4" w:space="0" w:color="auto"/>
            </w:tcBorders>
            <w:vAlign w:val="center"/>
          </w:tcPr>
          <w:p w14:paraId="019A86F8" w14:textId="6F98A2DE"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32255E9F" w14:textId="77777777" w:rsidTr="00B07F48">
        <w:trPr>
          <w:trHeight w:val="624"/>
          <w:jc w:val="center"/>
        </w:trPr>
        <w:tc>
          <w:tcPr>
            <w:tcW w:w="732" w:type="dxa"/>
            <w:tcBorders>
              <w:left w:val="single" w:sz="4" w:space="0" w:color="auto"/>
            </w:tcBorders>
            <w:shd w:val="clear" w:color="auto" w:fill="auto"/>
            <w:vAlign w:val="center"/>
          </w:tcPr>
          <w:p w14:paraId="33A59958"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75</w:t>
            </w:r>
          </w:p>
        </w:tc>
        <w:tc>
          <w:tcPr>
            <w:tcW w:w="5910" w:type="dxa"/>
            <w:shd w:val="clear" w:color="auto" w:fill="auto"/>
            <w:vAlign w:val="center"/>
          </w:tcPr>
          <w:p w14:paraId="72F89075" w14:textId="0482AE96"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天然多糖</w:t>
            </w:r>
            <w:r w:rsidRPr="00885EB3">
              <w:rPr>
                <w:rFonts w:hint="eastAsia"/>
              </w:rPr>
              <w:t>-</w:t>
            </w:r>
            <w:r w:rsidRPr="00885EB3">
              <w:rPr>
                <w:rFonts w:hint="eastAsia"/>
              </w:rPr>
              <w:t>石墨</w:t>
            </w:r>
            <w:proofErr w:type="gramStart"/>
            <w:r w:rsidRPr="00885EB3">
              <w:rPr>
                <w:rFonts w:hint="eastAsia"/>
              </w:rPr>
              <w:t>烯</w:t>
            </w:r>
            <w:proofErr w:type="gramEnd"/>
            <w:r w:rsidRPr="00885EB3">
              <w:rPr>
                <w:rFonts w:hint="eastAsia"/>
              </w:rPr>
              <w:t>量子点电化学手性界面的构建及应用</w:t>
            </w:r>
          </w:p>
        </w:tc>
        <w:tc>
          <w:tcPr>
            <w:tcW w:w="2361" w:type="dxa"/>
            <w:shd w:val="clear" w:color="auto" w:fill="auto"/>
            <w:vAlign w:val="center"/>
          </w:tcPr>
          <w:p w14:paraId="44CAC5A3" w14:textId="05C95D81"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常州大学</w:t>
            </w:r>
          </w:p>
        </w:tc>
        <w:tc>
          <w:tcPr>
            <w:tcW w:w="757" w:type="dxa"/>
            <w:tcBorders>
              <w:right w:val="single" w:sz="4" w:space="0" w:color="auto"/>
            </w:tcBorders>
            <w:vAlign w:val="center"/>
          </w:tcPr>
          <w:p w14:paraId="320CDA74" w14:textId="4E22EE9D"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4880666D" w14:textId="77777777" w:rsidTr="00B07F48">
        <w:trPr>
          <w:trHeight w:val="624"/>
          <w:jc w:val="center"/>
        </w:trPr>
        <w:tc>
          <w:tcPr>
            <w:tcW w:w="732" w:type="dxa"/>
            <w:tcBorders>
              <w:left w:val="single" w:sz="4" w:space="0" w:color="auto"/>
            </w:tcBorders>
            <w:shd w:val="clear" w:color="auto" w:fill="auto"/>
            <w:vAlign w:val="center"/>
          </w:tcPr>
          <w:p w14:paraId="5EABC25E"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76</w:t>
            </w:r>
          </w:p>
        </w:tc>
        <w:tc>
          <w:tcPr>
            <w:tcW w:w="5910" w:type="dxa"/>
            <w:shd w:val="clear" w:color="auto" w:fill="auto"/>
            <w:vAlign w:val="center"/>
          </w:tcPr>
          <w:p w14:paraId="7E4C6A5C" w14:textId="143AF05E" w:rsidR="003B5802" w:rsidRPr="00885EB3" w:rsidRDefault="003B5802" w:rsidP="00DF47F3">
            <w:pPr>
              <w:widowControl/>
              <w:jc w:val="left"/>
              <w:textAlignment w:val="center"/>
              <w:rPr>
                <w:rFonts w:ascii="宋体" w:hAnsi="宋体" w:cs="宋体"/>
                <w:kern w:val="0"/>
                <w:sz w:val="18"/>
                <w:szCs w:val="18"/>
                <w:lang w:bidi="ar"/>
              </w:rPr>
            </w:pPr>
            <w:proofErr w:type="gramStart"/>
            <w:r w:rsidRPr="00885EB3">
              <w:rPr>
                <w:rFonts w:hint="eastAsia"/>
              </w:rPr>
              <w:t>基于类</w:t>
            </w:r>
            <w:proofErr w:type="gramEnd"/>
            <w:r w:rsidRPr="00885EB3">
              <w:rPr>
                <w:rFonts w:hint="eastAsia"/>
              </w:rPr>
              <w:t>水滑石材料的高催化氧化活性位的构筑及性能</w:t>
            </w:r>
          </w:p>
        </w:tc>
        <w:tc>
          <w:tcPr>
            <w:tcW w:w="2361" w:type="dxa"/>
            <w:shd w:val="clear" w:color="auto" w:fill="auto"/>
            <w:vAlign w:val="center"/>
          </w:tcPr>
          <w:p w14:paraId="54993FEF" w14:textId="63ECD821"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常州大学</w:t>
            </w:r>
          </w:p>
        </w:tc>
        <w:tc>
          <w:tcPr>
            <w:tcW w:w="757" w:type="dxa"/>
            <w:tcBorders>
              <w:right w:val="single" w:sz="4" w:space="0" w:color="auto"/>
            </w:tcBorders>
            <w:vAlign w:val="center"/>
          </w:tcPr>
          <w:p w14:paraId="16369F0D" w14:textId="11BF1950"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B</w:t>
            </w:r>
          </w:p>
        </w:tc>
      </w:tr>
      <w:tr w:rsidR="00885EB3" w:rsidRPr="00885EB3" w14:paraId="481A5DD4" w14:textId="77777777" w:rsidTr="00B07F48">
        <w:trPr>
          <w:trHeight w:val="624"/>
          <w:jc w:val="center"/>
        </w:trPr>
        <w:tc>
          <w:tcPr>
            <w:tcW w:w="732" w:type="dxa"/>
            <w:tcBorders>
              <w:left w:val="single" w:sz="4" w:space="0" w:color="auto"/>
            </w:tcBorders>
            <w:shd w:val="clear" w:color="auto" w:fill="auto"/>
            <w:vAlign w:val="center"/>
          </w:tcPr>
          <w:p w14:paraId="00E63FFD"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77</w:t>
            </w:r>
          </w:p>
        </w:tc>
        <w:tc>
          <w:tcPr>
            <w:tcW w:w="5910" w:type="dxa"/>
            <w:shd w:val="clear" w:color="auto" w:fill="auto"/>
            <w:vAlign w:val="center"/>
          </w:tcPr>
          <w:p w14:paraId="1C317EF7" w14:textId="4B7F10DC" w:rsidR="003B5802" w:rsidRPr="00885EB3" w:rsidRDefault="003B5802" w:rsidP="00DF47F3">
            <w:pPr>
              <w:widowControl/>
              <w:jc w:val="left"/>
              <w:textAlignment w:val="center"/>
              <w:rPr>
                <w:rFonts w:ascii="宋体" w:hAnsi="宋体" w:cs="宋体"/>
                <w:kern w:val="0"/>
                <w:sz w:val="18"/>
                <w:szCs w:val="18"/>
                <w:lang w:bidi="ar"/>
              </w:rPr>
            </w:pPr>
            <w:proofErr w:type="gramStart"/>
            <w:r w:rsidRPr="00885EB3">
              <w:rPr>
                <w:rFonts w:hint="eastAsia"/>
              </w:rPr>
              <w:t>介</w:t>
            </w:r>
            <w:proofErr w:type="gramEnd"/>
            <w:r w:rsidRPr="00885EB3">
              <w:rPr>
                <w:rFonts w:hint="eastAsia"/>
              </w:rPr>
              <w:t>孔氮化碳</w:t>
            </w:r>
            <w:r w:rsidRPr="00885EB3">
              <w:rPr>
                <w:rFonts w:hint="eastAsia"/>
              </w:rPr>
              <w:t>/</w:t>
            </w:r>
            <w:r w:rsidRPr="00885EB3">
              <w:rPr>
                <w:rFonts w:hint="eastAsia"/>
              </w:rPr>
              <w:t>金属硫化物能级调控及光解水产氢性能研究</w:t>
            </w:r>
          </w:p>
        </w:tc>
        <w:tc>
          <w:tcPr>
            <w:tcW w:w="2361" w:type="dxa"/>
            <w:shd w:val="clear" w:color="auto" w:fill="auto"/>
            <w:vAlign w:val="center"/>
          </w:tcPr>
          <w:p w14:paraId="31E08A19" w14:textId="50092940"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常州大学</w:t>
            </w:r>
          </w:p>
        </w:tc>
        <w:tc>
          <w:tcPr>
            <w:tcW w:w="757" w:type="dxa"/>
            <w:tcBorders>
              <w:right w:val="single" w:sz="4" w:space="0" w:color="auto"/>
            </w:tcBorders>
            <w:vAlign w:val="center"/>
          </w:tcPr>
          <w:p w14:paraId="0E1EA130" w14:textId="77990BDA"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49510C23" w14:textId="77777777" w:rsidTr="00B07F48">
        <w:trPr>
          <w:trHeight w:val="624"/>
          <w:jc w:val="center"/>
        </w:trPr>
        <w:tc>
          <w:tcPr>
            <w:tcW w:w="732" w:type="dxa"/>
            <w:tcBorders>
              <w:left w:val="single" w:sz="4" w:space="0" w:color="auto"/>
            </w:tcBorders>
            <w:shd w:val="clear" w:color="auto" w:fill="auto"/>
            <w:vAlign w:val="center"/>
          </w:tcPr>
          <w:p w14:paraId="368E76BB"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78</w:t>
            </w:r>
          </w:p>
        </w:tc>
        <w:tc>
          <w:tcPr>
            <w:tcW w:w="5910" w:type="dxa"/>
            <w:shd w:val="clear" w:color="auto" w:fill="auto"/>
            <w:vAlign w:val="center"/>
          </w:tcPr>
          <w:p w14:paraId="126DA486" w14:textId="5C3E12B6"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离心场中薄层流动特性及沉降运动规律的研究</w:t>
            </w:r>
          </w:p>
        </w:tc>
        <w:tc>
          <w:tcPr>
            <w:tcW w:w="2361" w:type="dxa"/>
            <w:shd w:val="clear" w:color="auto" w:fill="auto"/>
            <w:vAlign w:val="center"/>
          </w:tcPr>
          <w:p w14:paraId="134D7230" w14:textId="1FF1194D"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常州大学</w:t>
            </w:r>
          </w:p>
        </w:tc>
        <w:tc>
          <w:tcPr>
            <w:tcW w:w="757" w:type="dxa"/>
            <w:tcBorders>
              <w:right w:val="single" w:sz="4" w:space="0" w:color="auto"/>
            </w:tcBorders>
            <w:vAlign w:val="center"/>
          </w:tcPr>
          <w:p w14:paraId="1D22562F" w14:textId="4981D781"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7EB9AC27" w14:textId="77777777" w:rsidTr="00B07F48">
        <w:trPr>
          <w:trHeight w:val="624"/>
          <w:jc w:val="center"/>
        </w:trPr>
        <w:tc>
          <w:tcPr>
            <w:tcW w:w="732" w:type="dxa"/>
            <w:tcBorders>
              <w:left w:val="single" w:sz="4" w:space="0" w:color="auto"/>
            </w:tcBorders>
            <w:shd w:val="clear" w:color="auto" w:fill="auto"/>
            <w:vAlign w:val="center"/>
          </w:tcPr>
          <w:p w14:paraId="454B63FF"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79</w:t>
            </w:r>
          </w:p>
        </w:tc>
        <w:tc>
          <w:tcPr>
            <w:tcW w:w="5910" w:type="dxa"/>
            <w:shd w:val="clear" w:color="auto" w:fill="auto"/>
            <w:vAlign w:val="center"/>
          </w:tcPr>
          <w:p w14:paraId="7847F9D6" w14:textId="3AF9F1CD" w:rsidR="003B5802" w:rsidRPr="00885EB3" w:rsidRDefault="003B5802" w:rsidP="00DF47F3">
            <w:pPr>
              <w:widowControl/>
              <w:jc w:val="left"/>
              <w:textAlignment w:val="center"/>
              <w:rPr>
                <w:rFonts w:ascii="宋体" w:hAnsi="宋体" w:cs="宋体"/>
                <w:kern w:val="0"/>
                <w:sz w:val="18"/>
                <w:szCs w:val="18"/>
                <w:lang w:bidi="ar"/>
              </w:rPr>
            </w:pPr>
            <w:r w:rsidRPr="00885EB3">
              <w:rPr>
                <w:rFonts w:eastAsia="等线"/>
              </w:rPr>
              <w:t>D-A4</w:t>
            </w:r>
            <w:r w:rsidRPr="00885EB3">
              <w:rPr>
                <w:rFonts w:hint="eastAsia"/>
              </w:rPr>
              <w:t>型</w:t>
            </w:r>
            <w:proofErr w:type="gramStart"/>
            <w:r w:rsidRPr="00885EB3">
              <w:rPr>
                <w:rFonts w:hint="eastAsia"/>
              </w:rPr>
              <w:t>三维小</w:t>
            </w:r>
            <w:proofErr w:type="gramEnd"/>
            <w:r w:rsidRPr="00885EB3">
              <w:rPr>
                <w:rFonts w:hint="eastAsia"/>
              </w:rPr>
              <w:t>分子光伏受体材料的合成及其性能研究</w:t>
            </w:r>
          </w:p>
        </w:tc>
        <w:tc>
          <w:tcPr>
            <w:tcW w:w="2361" w:type="dxa"/>
            <w:shd w:val="clear" w:color="auto" w:fill="auto"/>
            <w:vAlign w:val="center"/>
          </w:tcPr>
          <w:p w14:paraId="7C487C87" w14:textId="14E99B91"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常州大学</w:t>
            </w:r>
          </w:p>
        </w:tc>
        <w:tc>
          <w:tcPr>
            <w:tcW w:w="757" w:type="dxa"/>
            <w:tcBorders>
              <w:right w:val="single" w:sz="4" w:space="0" w:color="auto"/>
            </w:tcBorders>
            <w:vAlign w:val="center"/>
          </w:tcPr>
          <w:p w14:paraId="03DE3591" w14:textId="1BA288C1" w:rsidR="003B5802" w:rsidRPr="00885EB3" w:rsidRDefault="003B5802" w:rsidP="00DF47F3">
            <w:pPr>
              <w:widowControl/>
              <w:jc w:val="center"/>
              <w:textAlignment w:val="center"/>
              <w:rPr>
                <w:rFonts w:ascii="宋体" w:hAnsi="宋体" w:cs="宋体"/>
                <w:kern w:val="0"/>
                <w:sz w:val="18"/>
                <w:szCs w:val="18"/>
                <w:lang w:bidi="ar"/>
              </w:rPr>
            </w:pPr>
            <w:r w:rsidRPr="00885EB3">
              <w:rPr>
                <w:rFonts w:eastAsia="等线"/>
              </w:rPr>
              <w:t>A</w:t>
            </w:r>
          </w:p>
        </w:tc>
      </w:tr>
      <w:tr w:rsidR="00885EB3" w:rsidRPr="00885EB3" w14:paraId="3603EC42" w14:textId="77777777" w:rsidTr="00B07F48">
        <w:trPr>
          <w:trHeight w:val="624"/>
          <w:jc w:val="center"/>
        </w:trPr>
        <w:tc>
          <w:tcPr>
            <w:tcW w:w="732" w:type="dxa"/>
            <w:tcBorders>
              <w:left w:val="single" w:sz="4" w:space="0" w:color="auto"/>
              <w:bottom w:val="single" w:sz="4" w:space="0" w:color="auto"/>
            </w:tcBorders>
            <w:shd w:val="clear" w:color="auto" w:fill="auto"/>
            <w:vAlign w:val="center"/>
          </w:tcPr>
          <w:p w14:paraId="340E4204"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80</w:t>
            </w:r>
          </w:p>
        </w:tc>
        <w:tc>
          <w:tcPr>
            <w:tcW w:w="5910" w:type="dxa"/>
            <w:tcBorders>
              <w:bottom w:val="single" w:sz="4" w:space="0" w:color="auto"/>
            </w:tcBorders>
            <w:shd w:val="clear" w:color="auto" w:fill="auto"/>
            <w:vAlign w:val="center"/>
          </w:tcPr>
          <w:p w14:paraId="22075205" w14:textId="5361D52D"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多功能刺割防护复合材料的制备、性能及机理分析</w:t>
            </w:r>
          </w:p>
        </w:tc>
        <w:tc>
          <w:tcPr>
            <w:tcW w:w="2361" w:type="dxa"/>
            <w:tcBorders>
              <w:bottom w:val="single" w:sz="4" w:space="0" w:color="auto"/>
            </w:tcBorders>
            <w:shd w:val="clear" w:color="auto" w:fill="auto"/>
            <w:vAlign w:val="center"/>
          </w:tcPr>
          <w:p w14:paraId="0DE256FF" w14:textId="798B18CF"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南通大学</w:t>
            </w:r>
          </w:p>
        </w:tc>
        <w:tc>
          <w:tcPr>
            <w:tcW w:w="757" w:type="dxa"/>
            <w:tcBorders>
              <w:bottom w:val="single" w:sz="4" w:space="0" w:color="auto"/>
              <w:right w:val="single" w:sz="4" w:space="0" w:color="auto"/>
            </w:tcBorders>
            <w:vAlign w:val="center"/>
          </w:tcPr>
          <w:p w14:paraId="3F302B8F" w14:textId="09BA6AB0"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08EA0A30" w14:textId="77777777" w:rsidTr="00B07F48">
        <w:trPr>
          <w:trHeight w:val="624"/>
          <w:jc w:val="center"/>
        </w:trPr>
        <w:tc>
          <w:tcPr>
            <w:tcW w:w="732" w:type="dxa"/>
            <w:tcBorders>
              <w:left w:val="single" w:sz="4" w:space="0" w:color="auto"/>
            </w:tcBorders>
            <w:shd w:val="clear" w:color="auto" w:fill="auto"/>
            <w:vAlign w:val="center"/>
          </w:tcPr>
          <w:p w14:paraId="4F8B7B9D"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81</w:t>
            </w:r>
          </w:p>
        </w:tc>
        <w:tc>
          <w:tcPr>
            <w:tcW w:w="5910" w:type="dxa"/>
            <w:shd w:val="clear" w:color="auto" w:fill="auto"/>
            <w:vAlign w:val="center"/>
          </w:tcPr>
          <w:p w14:paraId="3512157F" w14:textId="1C728FB2" w:rsidR="003B5802" w:rsidRPr="00885EB3" w:rsidRDefault="003B5802" w:rsidP="00DF47F3">
            <w:pPr>
              <w:widowControl/>
              <w:jc w:val="left"/>
              <w:textAlignment w:val="center"/>
              <w:rPr>
                <w:rFonts w:ascii="宋体" w:hAnsi="宋体" w:cs="宋体"/>
                <w:kern w:val="0"/>
                <w:sz w:val="18"/>
                <w:szCs w:val="18"/>
                <w:lang w:bidi="ar"/>
              </w:rPr>
            </w:pPr>
            <w:proofErr w:type="gramStart"/>
            <w:r w:rsidRPr="00885EB3">
              <w:rPr>
                <w:rFonts w:hint="eastAsia"/>
              </w:rPr>
              <w:t>多模多端口</w:t>
            </w:r>
            <w:proofErr w:type="gramEnd"/>
            <w:r w:rsidRPr="00885EB3">
              <w:rPr>
                <w:rFonts w:hint="eastAsia"/>
              </w:rPr>
              <w:t>滤波</w:t>
            </w:r>
            <w:proofErr w:type="gramStart"/>
            <w:r w:rsidRPr="00885EB3">
              <w:rPr>
                <w:rFonts w:hint="eastAsia"/>
              </w:rPr>
              <w:t>功分网络</w:t>
            </w:r>
            <w:proofErr w:type="gramEnd"/>
            <w:r w:rsidRPr="00885EB3">
              <w:rPr>
                <w:rFonts w:hint="eastAsia"/>
              </w:rPr>
              <w:t>的研究</w:t>
            </w:r>
          </w:p>
        </w:tc>
        <w:tc>
          <w:tcPr>
            <w:tcW w:w="2361" w:type="dxa"/>
            <w:shd w:val="clear" w:color="auto" w:fill="auto"/>
            <w:vAlign w:val="center"/>
          </w:tcPr>
          <w:p w14:paraId="11CF6C5A" w14:textId="6B33BD1A"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南通大学</w:t>
            </w:r>
          </w:p>
        </w:tc>
        <w:tc>
          <w:tcPr>
            <w:tcW w:w="757" w:type="dxa"/>
            <w:tcBorders>
              <w:right w:val="single" w:sz="4" w:space="0" w:color="auto"/>
            </w:tcBorders>
            <w:vAlign w:val="center"/>
          </w:tcPr>
          <w:p w14:paraId="5D7C698C" w14:textId="504A6C43"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53E31323" w14:textId="77777777" w:rsidTr="00B07F48">
        <w:trPr>
          <w:trHeight w:val="624"/>
          <w:jc w:val="center"/>
        </w:trPr>
        <w:tc>
          <w:tcPr>
            <w:tcW w:w="732" w:type="dxa"/>
            <w:tcBorders>
              <w:left w:val="single" w:sz="4" w:space="0" w:color="auto"/>
            </w:tcBorders>
            <w:shd w:val="clear" w:color="auto" w:fill="auto"/>
            <w:vAlign w:val="center"/>
          </w:tcPr>
          <w:p w14:paraId="15957D40"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82</w:t>
            </w:r>
          </w:p>
        </w:tc>
        <w:tc>
          <w:tcPr>
            <w:tcW w:w="5910" w:type="dxa"/>
            <w:shd w:val="clear" w:color="auto" w:fill="auto"/>
            <w:vAlign w:val="center"/>
          </w:tcPr>
          <w:p w14:paraId="22F2C15D" w14:textId="69D465F5" w:rsidR="003B5802" w:rsidRPr="00885EB3" w:rsidRDefault="003B5802" w:rsidP="00DF47F3">
            <w:pPr>
              <w:widowControl/>
              <w:jc w:val="left"/>
              <w:textAlignment w:val="center"/>
              <w:rPr>
                <w:rFonts w:ascii="宋体" w:hAnsi="宋体" w:cs="宋体"/>
                <w:kern w:val="0"/>
                <w:sz w:val="18"/>
                <w:szCs w:val="18"/>
                <w:lang w:bidi="ar"/>
              </w:rPr>
            </w:pPr>
            <w:proofErr w:type="spellStart"/>
            <w:r w:rsidRPr="00885EB3">
              <w:rPr>
                <w:rFonts w:hint="eastAsia"/>
              </w:rPr>
              <w:t>ABPPk</w:t>
            </w:r>
            <w:proofErr w:type="spellEnd"/>
            <w:r w:rsidRPr="00885EB3">
              <w:rPr>
                <w:rFonts w:hint="eastAsia"/>
              </w:rPr>
              <w:t>调控小胶质细胞极化保护缺血性脑损伤的应用基础研究</w:t>
            </w:r>
          </w:p>
        </w:tc>
        <w:tc>
          <w:tcPr>
            <w:tcW w:w="2361" w:type="dxa"/>
            <w:shd w:val="clear" w:color="auto" w:fill="auto"/>
            <w:vAlign w:val="center"/>
          </w:tcPr>
          <w:p w14:paraId="55F0E0B4" w14:textId="1ADF9641"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南通大学</w:t>
            </w:r>
          </w:p>
        </w:tc>
        <w:tc>
          <w:tcPr>
            <w:tcW w:w="757" w:type="dxa"/>
            <w:tcBorders>
              <w:right w:val="single" w:sz="4" w:space="0" w:color="auto"/>
            </w:tcBorders>
            <w:vAlign w:val="center"/>
          </w:tcPr>
          <w:p w14:paraId="14E94404" w14:textId="5C22B8B5"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04081B9C" w14:textId="77777777" w:rsidTr="00B07F48">
        <w:trPr>
          <w:trHeight w:val="624"/>
          <w:jc w:val="center"/>
        </w:trPr>
        <w:tc>
          <w:tcPr>
            <w:tcW w:w="732" w:type="dxa"/>
            <w:tcBorders>
              <w:left w:val="single" w:sz="4" w:space="0" w:color="auto"/>
            </w:tcBorders>
            <w:shd w:val="clear" w:color="auto" w:fill="auto"/>
            <w:vAlign w:val="center"/>
          </w:tcPr>
          <w:p w14:paraId="4961FCB5"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83</w:t>
            </w:r>
          </w:p>
        </w:tc>
        <w:tc>
          <w:tcPr>
            <w:tcW w:w="5910" w:type="dxa"/>
            <w:shd w:val="clear" w:color="auto" w:fill="auto"/>
            <w:vAlign w:val="center"/>
          </w:tcPr>
          <w:p w14:paraId="4F28812C" w14:textId="2AEFCC6A"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IL-6/JAK/STAT3</w:t>
            </w:r>
            <w:r w:rsidRPr="00885EB3">
              <w:rPr>
                <w:rFonts w:hint="eastAsia"/>
              </w:rPr>
              <w:t>通路抑制对失神经肌萎缩的保护作用及机制研究</w:t>
            </w:r>
          </w:p>
        </w:tc>
        <w:tc>
          <w:tcPr>
            <w:tcW w:w="2361" w:type="dxa"/>
            <w:shd w:val="clear" w:color="auto" w:fill="auto"/>
            <w:vAlign w:val="center"/>
          </w:tcPr>
          <w:p w14:paraId="5FF05185" w14:textId="2B55CB84"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南通大学</w:t>
            </w:r>
          </w:p>
        </w:tc>
        <w:tc>
          <w:tcPr>
            <w:tcW w:w="757" w:type="dxa"/>
            <w:tcBorders>
              <w:right w:val="single" w:sz="4" w:space="0" w:color="auto"/>
            </w:tcBorders>
            <w:vAlign w:val="center"/>
          </w:tcPr>
          <w:p w14:paraId="217441AC" w14:textId="1D8F1B4B"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23AE1306" w14:textId="77777777" w:rsidTr="00B07F48">
        <w:trPr>
          <w:trHeight w:val="624"/>
          <w:jc w:val="center"/>
        </w:trPr>
        <w:tc>
          <w:tcPr>
            <w:tcW w:w="732" w:type="dxa"/>
            <w:tcBorders>
              <w:left w:val="single" w:sz="4" w:space="0" w:color="auto"/>
            </w:tcBorders>
            <w:shd w:val="clear" w:color="auto" w:fill="auto"/>
            <w:vAlign w:val="center"/>
          </w:tcPr>
          <w:p w14:paraId="4617E505"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84</w:t>
            </w:r>
          </w:p>
        </w:tc>
        <w:tc>
          <w:tcPr>
            <w:tcW w:w="5910" w:type="dxa"/>
            <w:shd w:val="clear" w:color="auto" w:fill="auto"/>
            <w:vAlign w:val="center"/>
          </w:tcPr>
          <w:p w14:paraId="1DB9D73F" w14:textId="066358BB"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酶</w:t>
            </w:r>
            <w:r w:rsidRPr="00885EB3">
              <w:rPr>
                <w:rFonts w:hint="eastAsia"/>
              </w:rPr>
              <w:t>/pH</w:t>
            </w:r>
            <w:r w:rsidRPr="00885EB3">
              <w:rPr>
                <w:rFonts w:hint="eastAsia"/>
              </w:rPr>
              <w:t>双响应型诊疗剂的分子构建和抗肿瘤转移研究</w:t>
            </w:r>
          </w:p>
        </w:tc>
        <w:tc>
          <w:tcPr>
            <w:tcW w:w="2361" w:type="dxa"/>
            <w:shd w:val="clear" w:color="auto" w:fill="auto"/>
            <w:vAlign w:val="center"/>
          </w:tcPr>
          <w:p w14:paraId="7D834AF9" w14:textId="0767458E"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南通大学</w:t>
            </w:r>
          </w:p>
        </w:tc>
        <w:tc>
          <w:tcPr>
            <w:tcW w:w="757" w:type="dxa"/>
            <w:tcBorders>
              <w:right w:val="single" w:sz="4" w:space="0" w:color="auto"/>
            </w:tcBorders>
            <w:vAlign w:val="center"/>
          </w:tcPr>
          <w:p w14:paraId="30E0306A" w14:textId="0A22B9D3"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74A60918" w14:textId="77777777" w:rsidTr="00B07F48">
        <w:trPr>
          <w:trHeight w:val="624"/>
          <w:jc w:val="center"/>
        </w:trPr>
        <w:tc>
          <w:tcPr>
            <w:tcW w:w="732" w:type="dxa"/>
            <w:tcBorders>
              <w:left w:val="single" w:sz="4" w:space="0" w:color="auto"/>
            </w:tcBorders>
            <w:shd w:val="clear" w:color="auto" w:fill="auto"/>
            <w:vAlign w:val="center"/>
          </w:tcPr>
          <w:p w14:paraId="681C8FB7"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85</w:t>
            </w:r>
          </w:p>
        </w:tc>
        <w:tc>
          <w:tcPr>
            <w:tcW w:w="5910" w:type="dxa"/>
            <w:shd w:val="clear" w:color="auto" w:fill="auto"/>
            <w:vAlign w:val="center"/>
          </w:tcPr>
          <w:p w14:paraId="2AC244B6" w14:textId="2EA29DFA"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分布式新能源直流配电网功率协调与动态阻尼容错控制</w:t>
            </w:r>
          </w:p>
        </w:tc>
        <w:tc>
          <w:tcPr>
            <w:tcW w:w="2361" w:type="dxa"/>
            <w:shd w:val="clear" w:color="auto" w:fill="auto"/>
            <w:vAlign w:val="center"/>
          </w:tcPr>
          <w:p w14:paraId="79D2BCCD" w14:textId="43A6F146"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南通大学</w:t>
            </w:r>
          </w:p>
        </w:tc>
        <w:tc>
          <w:tcPr>
            <w:tcW w:w="757" w:type="dxa"/>
            <w:tcBorders>
              <w:right w:val="single" w:sz="4" w:space="0" w:color="auto"/>
            </w:tcBorders>
            <w:vAlign w:val="center"/>
          </w:tcPr>
          <w:p w14:paraId="24A1F7A4" w14:textId="14AA51B1" w:rsidR="003B5802" w:rsidRPr="00885EB3" w:rsidRDefault="003B5802" w:rsidP="00DF47F3">
            <w:pPr>
              <w:widowControl/>
              <w:jc w:val="center"/>
              <w:textAlignment w:val="center"/>
              <w:rPr>
                <w:rFonts w:ascii="宋体" w:hAnsi="宋体" w:cs="宋体"/>
                <w:kern w:val="0"/>
                <w:sz w:val="18"/>
                <w:szCs w:val="18"/>
                <w:lang w:bidi="ar"/>
              </w:rPr>
            </w:pPr>
            <w:r w:rsidRPr="00885EB3">
              <w:rPr>
                <w:rFonts w:eastAsia="等线"/>
              </w:rPr>
              <w:t>A</w:t>
            </w:r>
          </w:p>
        </w:tc>
      </w:tr>
      <w:tr w:rsidR="00885EB3" w:rsidRPr="00885EB3" w14:paraId="4D9EB52C" w14:textId="77777777" w:rsidTr="00B07F48">
        <w:trPr>
          <w:trHeight w:val="624"/>
          <w:jc w:val="center"/>
        </w:trPr>
        <w:tc>
          <w:tcPr>
            <w:tcW w:w="732" w:type="dxa"/>
            <w:tcBorders>
              <w:left w:val="single" w:sz="4" w:space="0" w:color="auto"/>
            </w:tcBorders>
            <w:shd w:val="clear" w:color="auto" w:fill="auto"/>
            <w:vAlign w:val="center"/>
          </w:tcPr>
          <w:p w14:paraId="20B7D89A"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86</w:t>
            </w:r>
          </w:p>
        </w:tc>
        <w:tc>
          <w:tcPr>
            <w:tcW w:w="5910" w:type="dxa"/>
            <w:shd w:val="clear" w:color="auto" w:fill="auto"/>
            <w:vAlign w:val="center"/>
          </w:tcPr>
          <w:p w14:paraId="47FD6197" w14:textId="33A5D81A"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伤寒沙门菌</w:t>
            </w:r>
            <w:r w:rsidRPr="00885EB3">
              <w:rPr>
                <w:rFonts w:hint="eastAsia"/>
              </w:rPr>
              <w:t>T6SS</w:t>
            </w:r>
            <w:r w:rsidRPr="00885EB3">
              <w:rPr>
                <w:rFonts w:hint="eastAsia"/>
              </w:rPr>
              <w:t>通过</w:t>
            </w:r>
            <w:r w:rsidRPr="00885EB3">
              <w:rPr>
                <w:rFonts w:hint="eastAsia"/>
              </w:rPr>
              <w:t>T3SS-1</w:t>
            </w:r>
            <w:r w:rsidRPr="00885EB3">
              <w:rPr>
                <w:rFonts w:hint="eastAsia"/>
              </w:rPr>
              <w:t>增加</w:t>
            </w:r>
            <w:r w:rsidRPr="00885EB3">
              <w:rPr>
                <w:rFonts w:hint="eastAsia"/>
              </w:rPr>
              <w:t>SCV</w:t>
            </w:r>
            <w:r w:rsidRPr="00885EB3">
              <w:rPr>
                <w:rFonts w:hint="eastAsia"/>
              </w:rPr>
              <w:t>稳定性的作用机制研究</w:t>
            </w:r>
          </w:p>
        </w:tc>
        <w:tc>
          <w:tcPr>
            <w:tcW w:w="2361" w:type="dxa"/>
            <w:shd w:val="clear" w:color="auto" w:fill="auto"/>
            <w:vAlign w:val="center"/>
          </w:tcPr>
          <w:p w14:paraId="5E95A8EF" w14:textId="0F5B9E0B"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江苏大学</w:t>
            </w:r>
          </w:p>
        </w:tc>
        <w:tc>
          <w:tcPr>
            <w:tcW w:w="757" w:type="dxa"/>
            <w:tcBorders>
              <w:right w:val="single" w:sz="4" w:space="0" w:color="auto"/>
            </w:tcBorders>
            <w:vAlign w:val="center"/>
          </w:tcPr>
          <w:p w14:paraId="2E7EB2D1" w14:textId="26B2C486"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B</w:t>
            </w:r>
          </w:p>
        </w:tc>
      </w:tr>
      <w:tr w:rsidR="00885EB3" w:rsidRPr="00885EB3" w14:paraId="67DAFB06" w14:textId="77777777" w:rsidTr="00B07F48">
        <w:trPr>
          <w:trHeight w:val="624"/>
          <w:jc w:val="center"/>
        </w:trPr>
        <w:tc>
          <w:tcPr>
            <w:tcW w:w="732" w:type="dxa"/>
            <w:tcBorders>
              <w:left w:val="single" w:sz="4" w:space="0" w:color="auto"/>
            </w:tcBorders>
            <w:shd w:val="clear" w:color="auto" w:fill="auto"/>
            <w:vAlign w:val="center"/>
          </w:tcPr>
          <w:p w14:paraId="5C992A21"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87</w:t>
            </w:r>
          </w:p>
        </w:tc>
        <w:tc>
          <w:tcPr>
            <w:tcW w:w="5910" w:type="dxa"/>
            <w:shd w:val="clear" w:color="auto" w:fill="auto"/>
            <w:vAlign w:val="center"/>
          </w:tcPr>
          <w:p w14:paraId="7AF22953" w14:textId="72305D59"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容错式同步磁阻电机及其高性能控制</w:t>
            </w:r>
          </w:p>
        </w:tc>
        <w:tc>
          <w:tcPr>
            <w:tcW w:w="2361" w:type="dxa"/>
            <w:shd w:val="clear" w:color="auto" w:fill="auto"/>
            <w:vAlign w:val="center"/>
          </w:tcPr>
          <w:p w14:paraId="3728403A" w14:textId="1AD6AB01"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江苏大学</w:t>
            </w:r>
          </w:p>
        </w:tc>
        <w:tc>
          <w:tcPr>
            <w:tcW w:w="757" w:type="dxa"/>
            <w:tcBorders>
              <w:right w:val="single" w:sz="4" w:space="0" w:color="auto"/>
            </w:tcBorders>
            <w:vAlign w:val="center"/>
          </w:tcPr>
          <w:p w14:paraId="1E34BA47" w14:textId="7C013474" w:rsidR="003B5802" w:rsidRPr="00885EB3" w:rsidRDefault="003B5802" w:rsidP="00DF47F3">
            <w:pPr>
              <w:widowControl/>
              <w:jc w:val="center"/>
              <w:textAlignment w:val="center"/>
              <w:rPr>
                <w:rFonts w:ascii="宋体" w:hAnsi="宋体" w:cs="宋体"/>
                <w:kern w:val="0"/>
                <w:sz w:val="18"/>
                <w:szCs w:val="18"/>
                <w:lang w:bidi="ar"/>
              </w:rPr>
            </w:pPr>
            <w:r w:rsidRPr="00885EB3">
              <w:rPr>
                <w:rFonts w:eastAsia="等线"/>
              </w:rPr>
              <w:t>B</w:t>
            </w:r>
          </w:p>
        </w:tc>
      </w:tr>
      <w:tr w:rsidR="00885EB3" w:rsidRPr="00885EB3" w14:paraId="5EE966A7" w14:textId="77777777" w:rsidTr="00B07F48">
        <w:trPr>
          <w:trHeight w:val="624"/>
          <w:jc w:val="center"/>
        </w:trPr>
        <w:tc>
          <w:tcPr>
            <w:tcW w:w="732" w:type="dxa"/>
            <w:tcBorders>
              <w:left w:val="single" w:sz="4" w:space="0" w:color="auto"/>
            </w:tcBorders>
            <w:shd w:val="clear" w:color="auto" w:fill="auto"/>
            <w:vAlign w:val="center"/>
          </w:tcPr>
          <w:p w14:paraId="56DD0F16"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88</w:t>
            </w:r>
          </w:p>
        </w:tc>
        <w:tc>
          <w:tcPr>
            <w:tcW w:w="5910" w:type="dxa"/>
            <w:shd w:val="clear" w:color="auto" w:fill="auto"/>
            <w:vAlign w:val="center"/>
          </w:tcPr>
          <w:p w14:paraId="7998AD22" w14:textId="039554B0"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基于超高速激光沉积的非晶复合涂层制备及组织调控</w:t>
            </w:r>
          </w:p>
        </w:tc>
        <w:tc>
          <w:tcPr>
            <w:tcW w:w="2361" w:type="dxa"/>
            <w:shd w:val="clear" w:color="auto" w:fill="auto"/>
            <w:vAlign w:val="center"/>
          </w:tcPr>
          <w:p w14:paraId="7136F200" w14:textId="0169236A"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江苏科技大学</w:t>
            </w:r>
          </w:p>
        </w:tc>
        <w:tc>
          <w:tcPr>
            <w:tcW w:w="757" w:type="dxa"/>
            <w:tcBorders>
              <w:right w:val="single" w:sz="4" w:space="0" w:color="auto"/>
            </w:tcBorders>
            <w:vAlign w:val="center"/>
          </w:tcPr>
          <w:p w14:paraId="63EEE58E" w14:textId="0B4F8320"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22D5E0BB" w14:textId="77777777" w:rsidTr="00B07F48">
        <w:trPr>
          <w:trHeight w:val="624"/>
          <w:jc w:val="center"/>
        </w:trPr>
        <w:tc>
          <w:tcPr>
            <w:tcW w:w="732" w:type="dxa"/>
            <w:tcBorders>
              <w:left w:val="single" w:sz="4" w:space="0" w:color="auto"/>
            </w:tcBorders>
            <w:shd w:val="clear" w:color="auto" w:fill="auto"/>
            <w:vAlign w:val="center"/>
          </w:tcPr>
          <w:p w14:paraId="3B140E5A"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89</w:t>
            </w:r>
          </w:p>
        </w:tc>
        <w:tc>
          <w:tcPr>
            <w:tcW w:w="5910" w:type="dxa"/>
            <w:shd w:val="clear" w:color="auto" w:fill="auto"/>
            <w:vAlign w:val="center"/>
          </w:tcPr>
          <w:p w14:paraId="0B776BF0" w14:textId="5EBD8ED6"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数字孪生驱动的船用柴油机关键件加工质量动态控制方法</w:t>
            </w:r>
          </w:p>
        </w:tc>
        <w:tc>
          <w:tcPr>
            <w:tcW w:w="2361" w:type="dxa"/>
            <w:shd w:val="clear" w:color="auto" w:fill="auto"/>
            <w:vAlign w:val="center"/>
          </w:tcPr>
          <w:p w14:paraId="7F749679" w14:textId="6D1AB620"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江苏科技大学</w:t>
            </w:r>
          </w:p>
        </w:tc>
        <w:tc>
          <w:tcPr>
            <w:tcW w:w="757" w:type="dxa"/>
            <w:tcBorders>
              <w:right w:val="single" w:sz="4" w:space="0" w:color="auto"/>
            </w:tcBorders>
            <w:vAlign w:val="center"/>
          </w:tcPr>
          <w:p w14:paraId="36BD9A51" w14:textId="3E02DF75"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434C2B68" w14:textId="77777777" w:rsidTr="00B07F48">
        <w:trPr>
          <w:trHeight w:val="624"/>
          <w:jc w:val="center"/>
        </w:trPr>
        <w:tc>
          <w:tcPr>
            <w:tcW w:w="732" w:type="dxa"/>
            <w:tcBorders>
              <w:left w:val="single" w:sz="4" w:space="0" w:color="auto"/>
            </w:tcBorders>
            <w:shd w:val="clear" w:color="auto" w:fill="auto"/>
            <w:vAlign w:val="center"/>
          </w:tcPr>
          <w:p w14:paraId="021B2E78"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90</w:t>
            </w:r>
          </w:p>
        </w:tc>
        <w:tc>
          <w:tcPr>
            <w:tcW w:w="5910" w:type="dxa"/>
            <w:shd w:val="clear" w:color="auto" w:fill="auto"/>
            <w:vAlign w:val="center"/>
          </w:tcPr>
          <w:p w14:paraId="67D25E79" w14:textId="26885EAB"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桑</w:t>
            </w:r>
            <w:proofErr w:type="gramStart"/>
            <w:r w:rsidRPr="00885EB3">
              <w:rPr>
                <w:rFonts w:hint="eastAsia"/>
              </w:rPr>
              <w:t>螟</w:t>
            </w:r>
            <w:proofErr w:type="gramEnd"/>
            <w:r w:rsidRPr="00885EB3">
              <w:rPr>
                <w:rFonts w:hint="eastAsia"/>
              </w:rPr>
              <w:t>优势寄生蜂幼虫的取食行为机制研究</w:t>
            </w:r>
          </w:p>
        </w:tc>
        <w:tc>
          <w:tcPr>
            <w:tcW w:w="2361" w:type="dxa"/>
            <w:shd w:val="clear" w:color="auto" w:fill="auto"/>
            <w:vAlign w:val="center"/>
          </w:tcPr>
          <w:p w14:paraId="0C7F4099" w14:textId="3E79D376"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江苏科技大学</w:t>
            </w:r>
          </w:p>
        </w:tc>
        <w:tc>
          <w:tcPr>
            <w:tcW w:w="757" w:type="dxa"/>
            <w:tcBorders>
              <w:right w:val="single" w:sz="4" w:space="0" w:color="auto"/>
            </w:tcBorders>
            <w:vAlign w:val="center"/>
          </w:tcPr>
          <w:p w14:paraId="08DDE2A3" w14:textId="69D7192C"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49D8F5F4" w14:textId="77777777" w:rsidTr="00B07F48">
        <w:trPr>
          <w:trHeight w:val="624"/>
          <w:jc w:val="center"/>
        </w:trPr>
        <w:tc>
          <w:tcPr>
            <w:tcW w:w="732" w:type="dxa"/>
            <w:tcBorders>
              <w:left w:val="single" w:sz="4" w:space="0" w:color="auto"/>
            </w:tcBorders>
            <w:shd w:val="clear" w:color="auto" w:fill="auto"/>
            <w:vAlign w:val="center"/>
          </w:tcPr>
          <w:p w14:paraId="5C2A045B"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91</w:t>
            </w:r>
          </w:p>
        </w:tc>
        <w:tc>
          <w:tcPr>
            <w:tcW w:w="5910" w:type="dxa"/>
            <w:shd w:val="clear" w:color="auto" w:fill="auto"/>
            <w:vAlign w:val="center"/>
          </w:tcPr>
          <w:p w14:paraId="52F5ED26" w14:textId="660BD3C6"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多源异构旅游大数据隐私保护和资源共享关键技术研究</w:t>
            </w:r>
          </w:p>
        </w:tc>
        <w:tc>
          <w:tcPr>
            <w:tcW w:w="2361" w:type="dxa"/>
            <w:shd w:val="clear" w:color="auto" w:fill="auto"/>
            <w:vAlign w:val="center"/>
          </w:tcPr>
          <w:p w14:paraId="3F97BFB1" w14:textId="1424A84E"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南京财经大学</w:t>
            </w:r>
          </w:p>
        </w:tc>
        <w:tc>
          <w:tcPr>
            <w:tcW w:w="757" w:type="dxa"/>
            <w:tcBorders>
              <w:right w:val="single" w:sz="4" w:space="0" w:color="auto"/>
            </w:tcBorders>
            <w:vAlign w:val="center"/>
          </w:tcPr>
          <w:p w14:paraId="3BA1D0ED" w14:textId="4C6706C4"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75CA7354" w14:textId="77777777" w:rsidTr="00B07F48">
        <w:trPr>
          <w:trHeight w:val="624"/>
          <w:jc w:val="center"/>
        </w:trPr>
        <w:tc>
          <w:tcPr>
            <w:tcW w:w="732" w:type="dxa"/>
            <w:tcBorders>
              <w:left w:val="single" w:sz="4" w:space="0" w:color="auto"/>
            </w:tcBorders>
            <w:shd w:val="clear" w:color="auto" w:fill="auto"/>
            <w:vAlign w:val="center"/>
          </w:tcPr>
          <w:p w14:paraId="23607406"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lastRenderedPageBreak/>
              <w:t>92</w:t>
            </w:r>
          </w:p>
        </w:tc>
        <w:tc>
          <w:tcPr>
            <w:tcW w:w="5910" w:type="dxa"/>
            <w:shd w:val="clear" w:color="auto" w:fill="auto"/>
            <w:vAlign w:val="center"/>
          </w:tcPr>
          <w:p w14:paraId="464FD09D" w14:textId="598601B3"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面向海量数据的</w:t>
            </w:r>
            <w:r w:rsidR="002719CF" w:rsidRPr="00885EB3">
              <w:rPr>
                <w:rFonts w:hint="eastAsia"/>
                <w:sz w:val="18"/>
                <w:szCs w:val="18"/>
              </w:rPr>
              <w:t>***</w:t>
            </w:r>
            <w:r w:rsidRPr="00885EB3">
              <w:rPr>
                <w:rFonts w:hint="eastAsia"/>
              </w:rPr>
              <w:t>技术研究</w:t>
            </w:r>
          </w:p>
        </w:tc>
        <w:tc>
          <w:tcPr>
            <w:tcW w:w="2361" w:type="dxa"/>
            <w:shd w:val="clear" w:color="auto" w:fill="auto"/>
            <w:vAlign w:val="center"/>
          </w:tcPr>
          <w:p w14:paraId="7F02E6FB" w14:textId="7E00E708"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南京审计大学</w:t>
            </w:r>
          </w:p>
        </w:tc>
        <w:tc>
          <w:tcPr>
            <w:tcW w:w="757" w:type="dxa"/>
            <w:tcBorders>
              <w:right w:val="single" w:sz="4" w:space="0" w:color="auto"/>
            </w:tcBorders>
            <w:vAlign w:val="center"/>
          </w:tcPr>
          <w:p w14:paraId="2D64241F" w14:textId="7EB556C6"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4F1C55E9" w14:textId="77777777" w:rsidTr="00B07F48">
        <w:trPr>
          <w:trHeight w:val="624"/>
          <w:jc w:val="center"/>
        </w:trPr>
        <w:tc>
          <w:tcPr>
            <w:tcW w:w="732" w:type="dxa"/>
            <w:tcBorders>
              <w:left w:val="single" w:sz="4" w:space="0" w:color="auto"/>
            </w:tcBorders>
            <w:shd w:val="clear" w:color="auto" w:fill="auto"/>
            <w:vAlign w:val="center"/>
          </w:tcPr>
          <w:p w14:paraId="72B754F3"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93</w:t>
            </w:r>
          </w:p>
        </w:tc>
        <w:tc>
          <w:tcPr>
            <w:tcW w:w="5910" w:type="dxa"/>
            <w:shd w:val="clear" w:color="auto" w:fill="auto"/>
            <w:vAlign w:val="center"/>
          </w:tcPr>
          <w:p w14:paraId="7E42DCCB" w14:textId="57887A0C"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多尺度单值中智信息系统的知识发现理论、方法及应用</w:t>
            </w:r>
          </w:p>
        </w:tc>
        <w:tc>
          <w:tcPr>
            <w:tcW w:w="2361" w:type="dxa"/>
            <w:shd w:val="clear" w:color="auto" w:fill="auto"/>
            <w:vAlign w:val="center"/>
          </w:tcPr>
          <w:p w14:paraId="661D54F3" w14:textId="1E97EA73"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南京审计大学</w:t>
            </w:r>
          </w:p>
        </w:tc>
        <w:tc>
          <w:tcPr>
            <w:tcW w:w="757" w:type="dxa"/>
            <w:tcBorders>
              <w:right w:val="single" w:sz="4" w:space="0" w:color="auto"/>
            </w:tcBorders>
            <w:vAlign w:val="center"/>
          </w:tcPr>
          <w:p w14:paraId="0E50DC33" w14:textId="2E7E027A"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6D9E1C91" w14:textId="77777777" w:rsidTr="00B07F48">
        <w:trPr>
          <w:trHeight w:val="624"/>
          <w:jc w:val="center"/>
        </w:trPr>
        <w:tc>
          <w:tcPr>
            <w:tcW w:w="732" w:type="dxa"/>
            <w:tcBorders>
              <w:left w:val="single" w:sz="4" w:space="0" w:color="auto"/>
            </w:tcBorders>
            <w:shd w:val="clear" w:color="auto" w:fill="auto"/>
            <w:vAlign w:val="center"/>
          </w:tcPr>
          <w:p w14:paraId="0D18AD21"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94</w:t>
            </w:r>
          </w:p>
        </w:tc>
        <w:tc>
          <w:tcPr>
            <w:tcW w:w="5910" w:type="dxa"/>
            <w:shd w:val="clear" w:color="auto" w:fill="auto"/>
            <w:vAlign w:val="center"/>
          </w:tcPr>
          <w:p w14:paraId="06B68A88" w14:textId="1AACC482"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金融时间数据的复杂系统重构与数据挖掘</w:t>
            </w:r>
          </w:p>
        </w:tc>
        <w:tc>
          <w:tcPr>
            <w:tcW w:w="2361" w:type="dxa"/>
            <w:shd w:val="clear" w:color="auto" w:fill="auto"/>
            <w:vAlign w:val="center"/>
          </w:tcPr>
          <w:p w14:paraId="23ED3815" w14:textId="7A78DD5B"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南京审计大学</w:t>
            </w:r>
          </w:p>
        </w:tc>
        <w:tc>
          <w:tcPr>
            <w:tcW w:w="757" w:type="dxa"/>
            <w:tcBorders>
              <w:right w:val="single" w:sz="4" w:space="0" w:color="auto"/>
            </w:tcBorders>
            <w:vAlign w:val="center"/>
          </w:tcPr>
          <w:p w14:paraId="5E8D4BB4" w14:textId="2F15D750" w:rsidR="003B5802" w:rsidRPr="00885EB3" w:rsidRDefault="003B5802" w:rsidP="00DF47F3">
            <w:pPr>
              <w:widowControl/>
              <w:jc w:val="center"/>
              <w:textAlignment w:val="center"/>
              <w:rPr>
                <w:rFonts w:ascii="宋体" w:hAnsi="宋体" w:cs="宋体"/>
                <w:kern w:val="0"/>
                <w:sz w:val="18"/>
                <w:szCs w:val="18"/>
                <w:lang w:bidi="ar"/>
              </w:rPr>
            </w:pPr>
            <w:r w:rsidRPr="00885EB3">
              <w:rPr>
                <w:rFonts w:eastAsia="等线"/>
              </w:rPr>
              <w:t>A</w:t>
            </w:r>
          </w:p>
        </w:tc>
      </w:tr>
      <w:tr w:rsidR="00885EB3" w:rsidRPr="00885EB3" w14:paraId="54503AB7" w14:textId="77777777" w:rsidTr="00B07F48">
        <w:trPr>
          <w:trHeight w:val="624"/>
          <w:jc w:val="center"/>
        </w:trPr>
        <w:tc>
          <w:tcPr>
            <w:tcW w:w="732" w:type="dxa"/>
            <w:tcBorders>
              <w:left w:val="single" w:sz="4" w:space="0" w:color="auto"/>
            </w:tcBorders>
            <w:shd w:val="clear" w:color="auto" w:fill="auto"/>
            <w:vAlign w:val="center"/>
          </w:tcPr>
          <w:p w14:paraId="65BAE142"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95</w:t>
            </w:r>
          </w:p>
        </w:tc>
        <w:tc>
          <w:tcPr>
            <w:tcW w:w="5910" w:type="dxa"/>
            <w:shd w:val="clear" w:color="auto" w:fill="auto"/>
            <w:vAlign w:val="center"/>
          </w:tcPr>
          <w:p w14:paraId="4D60811C" w14:textId="211F7C05"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极限维度下激光陶瓷胶态成型关键共性问题研究</w:t>
            </w:r>
          </w:p>
        </w:tc>
        <w:tc>
          <w:tcPr>
            <w:tcW w:w="2361" w:type="dxa"/>
            <w:shd w:val="clear" w:color="auto" w:fill="auto"/>
            <w:vAlign w:val="center"/>
          </w:tcPr>
          <w:p w14:paraId="0A45EABD" w14:textId="32DB2BB6"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江苏师范大学</w:t>
            </w:r>
          </w:p>
        </w:tc>
        <w:tc>
          <w:tcPr>
            <w:tcW w:w="757" w:type="dxa"/>
            <w:tcBorders>
              <w:right w:val="single" w:sz="4" w:space="0" w:color="auto"/>
            </w:tcBorders>
            <w:vAlign w:val="center"/>
          </w:tcPr>
          <w:p w14:paraId="374B06CA" w14:textId="3E3B59CC"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7F7CC0E1" w14:textId="77777777" w:rsidTr="00B07F48">
        <w:trPr>
          <w:trHeight w:val="624"/>
          <w:jc w:val="center"/>
        </w:trPr>
        <w:tc>
          <w:tcPr>
            <w:tcW w:w="732" w:type="dxa"/>
            <w:tcBorders>
              <w:top w:val="single" w:sz="4" w:space="0" w:color="auto"/>
              <w:left w:val="single" w:sz="4" w:space="0" w:color="auto"/>
            </w:tcBorders>
            <w:shd w:val="clear" w:color="auto" w:fill="auto"/>
            <w:vAlign w:val="center"/>
          </w:tcPr>
          <w:p w14:paraId="24E95553"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96</w:t>
            </w:r>
          </w:p>
        </w:tc>
        <w:tc>
          <w:tcPr>
            <w:tcW w:w="5910" w:type="dxa"/>
            <w:tcBorders>
              <w:top w:val="single" w:sz="4" w:space="0" w:color="auto"/>
            </w:tcBorders>
            <w:shd w:val="clear" w:color="auto" w:fill="auto"/>
            <w:vAlign w:val="center"/>
          </w:tcPr>
          <w:p w14:paraId="267B18A3" w14:textId="01746CF4"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若干带奇异算子模型的高效算法研究</w:t>
            </w:r>
          </w:p>
        </w:tc>
        <w:tc>
          <w:tcPr>
            <w:tcW w:w="2361" w:type="dxa"/>
            <w:tcBorders>
              <w:top w:val="single" w:sz="4" w:space="0" w:color="auto"/>
            </w:tcBorders>
            <w:shd w:val="clear" w:color="auto" w:fill="auto"/>
            <w:vAlign w:val="center"/>
          </w:tcPr>
          <w:p w14:paraId="5B6CE3A1" w14:textId="757C2FDE"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江苏师范大学</w:t>
            </w:r>
          </w:p>
        </w:tc>
        <w:tc>
          <w:tcPr>
            <w:tcW w:w="757" w:type="dxa"/>
            <w:tcBorders>
              <w:top w:val="single" w:sz="4" w:space="0" w:color="auto"/>
              <w:right w:val="single" w:sz="4" w:space="0" w:color="auto"/>
            </w:tcBorders>
            <w:vAlign w:val="center"/>
          </w:tcPr>
          <w:p w14:paraId="7B657D16" w14:textId="53292754"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6960C329" w14:textId="77777777" w:rsidTr="00B07F48">
        <w:trPr>
          <w:trHeight w:val="624"/>
          <w:jc w:val="center"/>
        </w:trPr>
        <w:tc>
          <w:tcPr>
            <w:tcW w:w="732" w:type="dxa"/>
            <w:tcBorders>
              <w:left w:val="single" w:sz="4" w:space="0" w:color="auto"/>
            </w:tcBorders>
            <w:shd w:val="clear" w:color="auto" w:fill="auto"/>
            <w:vAlign w:val="center"/>
          </w:tcPr>
          <w:p w14:paraId="70007CBC"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97</w:t>
            </w:r>
          </w:p>
        </w:tc>
        <w:tc>
          <w:tcPr>
            <w:tcW w:w="5910" w:type="dxa"/>
            <w:shd w:val="clear" w:color="auto" w:fill="auto"/>
            <w:vAlign w:val="center"/>
          </w:tcPr>
          <w:p w14:paraId="5DBE2205" w14:textId="02714872"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磷酸二酯酶</w:t>
            </w:r>
            <w:proofErr w:type="spellStart"/>
            <w:r w:rsidRPr="00885EB3">
              <w:rPr>
                <w:rFonts w:hint="eastAsia"/>
              </w:rPr>
              <w:t>LrbR</w:t>
            </w:r>
            <w:proofErr w:type="spellEnd"/>
            <w:r w:rsidRPr="00885EB3">
              <w:rPr>
                <w:rFonts w:hint="eastAsia"/>
              </w:rPr>
              <w:t>调控希瓦氏</w:t>
            </w:r>
            <w:proofErr w:type="gramStart"/>
            <w:r w:rsidRPr="00885EB3">
              <w:rPr>
                <w:rFonts w:hint="eastAsia"/>
              </w:rPr>
              <w:t>菌形成</w:t>
            </w:r>
            <w:proofErr w:type="gramEnd"/>
            <w:r w:rsidRPr="00885EB3">
              <w:rPr>
                <w:rFonts w:hint="eastAsia"/>
              </w:rPr>
              <w:t>生物被膜的分子机制</w:t>
            </w:r>
          </w:p>
        </w:tc>
        <w:tc>
          <w:tcPr>
            <w:tcW w:w="2361" w:type="dxa"/>
            <w:shd w:val="clear" w:color="auto" w:fill="auto"/>
            <w:vAlign w:val="center"/>
          </w:tcPr>
          <w:p w14:paraId="622BFF0B" w14:textId="27A75709"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江苏师范大学</w:t>
            </w:r>
          </w:p>
        </w:tc>
        <w:tc>
          <w:tcPr>
            <w:tcW w:w="757" w:type="dxa"/>
            <w:tcBorders>
              <w:right w:val="single" w:sz="4" w:space="0" w:color="auto"/>
            </w:tcBorders>
            <w:vAlign w:val="center"/>
          </w:tcPr>
          <w:p w14:paraId="4CE4320C" w14:textId="20028A03"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B</w:t>
            </w:r>
          </w:p>
        </w:tc>
      </w:tr>
      <w:tr w:rsidR="00885EB3" w:rsidRPr="00885EB3" w14:paraId="45106E3D" w14:textId="77777777" w:rsidTr="00B07F48">
        <w:trPr>
          <w:trHeight w:val="624"/>
          <w:jc w:val="center"/>
        </w:trPr>
        <w:tc>
          <w:tcPr>
            <w:tcW w:w="732" w:type="dxa"/>
            <w:tcBorders>
              <w:top w:val="single" w:sz="4" w:space="0" w:color="auto"/>
              <w:left w:val="single" w:sz="4" w:space="0" w:color="auto"/>
            </w:tcBorders>
            <w:shd w:val="clear" w:color="auto" w:fill="auto"/>
            <w:vAlign w:val="center"/>
          </w:tcPr>
          <w:p w14:paraId="402BDCB4"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98</w:t>
            </w:r>
          </w:p>
        </w:tc>
        <w:tc>
          <w:tcPr>
            <w:tcW w:w="5910" w:type="dxa"/>
            <w:tcBorders>
              <w:top w:val="single" w:sz="4" w:space="0" w:color="auto"/>
            </w:tcBorders>
            <w:shd w:val="clear" w:color="auto" w:fill="auto"/>
            <w:vAlign w:val="center"/>
          </w:tcPr>
          <w:p w14:paraId="6DBEB2F0" w14:textId="5CD1F8CD" w:rsidR="003B5802" w:rsidRPr="00885EB3" w:rsidRDefault="003B5802" w:rsidP="00DF47F3">
            <w:pPr>
              <w:widowControl/>
              <w:jc w:val="left"/>
              <w:textAlignment w:val="center"/>
              <w:rPr>
                <w:rFonts w:ascii="宋体" w:hAnsi="宋体" w:cs="宋体"/>
                <w:kern w:val="0"/>
                <w:sz w:val="18"/>
                <w:szCs w:val="18"/>
                <w:lang w:bidi="ar"/>
              </w:rPr>
            </w:pPr>
            <w:proofErr w:type="gramStart"/>
            <w:r w:rsidRPr="00885EB3">
              <w:rPr>
                <w:rFonts w:hint="eastAsia"/>
              </w:rPr>
              <w:t>深色有隔内</w:t>
            </w:r>
            <w:proofErr w:type="gramEnd"/>
            <w:r w:rsidRPr="00885EB3">
              <w:rPr>
                <w:rFonts w:hint="eastAsia"/>
              </w:rPr>
              <w:t>生真菌黑色素调控的高粱生理代谢</w:t>
            </w:r>
            <w:r w:rsidRPr="00885EB3">
              <w:rPr>
                <w:rFonts w:hint="eastAsia"/>
              </w:rPr>
              <w:t>-</w:t>
            </w:r>
            <w:r w:rsidRPr="00885EB3">
              <w:rPr>
                <w:rFonts w:hint="eastAsia"/>
              </w:rPr>
              <w:t>基因抗盐级联机</w:t>
            </w:r>
            <w:proofErr w:type="gramStart"/>
            <w:r w:rsidRPr="00885EB3">
              <w:rPr>
                <w:rFonts w:hint="eastAsia"/>
              </w:rPr>
              <w:t>制研究</w:t>
            </w:r>
            <w:proofErr w:type="gramEnd"/>
          </w:p>
        </w:tc>
        <w:tc>
          <w:tcPr>
            <w:tcW w:w="2361" w:type="dxa"/>
            <w:tcBorders>
              <w:top w:val="single" w:sz="4" w:space="0" w:color="auto"/>
            </w:tcBorders>
            <w:shd w:val="clear" w:color="auto" w:fill="auto"/>
            <w:vAlign w:val="center"/>
          </w:tcPr>
          <w:p w14:paraId="47E3A151" w14:textId="5F2AA99F"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江苏师范大学</w:t>
            </w:r>
          </w:p>
        </w:tc>
        <w:tc>
          <w:tcPr>
            <w:tcW w:w="757" w:type="dxa"/>
            <w:tcBorders>
              <w:top w:val="single" w:sz="4" w:space="0" w:color="auto"/>
              <w:right w:val="single" w:sz="4" w:space="0" w:color="auto"/>
            </w:tcBorders>
            <w:vAlign w:val="center"/>
          </w:tcPr>
          <w:p w14:paraId="02B06B49" w14:textId="37E12A30"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54084851" w14:textId="77777777" w:rsidTr="00B07F48">
        <w:trPr>
          <w:trHeight w:val="624"/>
          <w:jc w:val="center"/>
        </w:trPr>
        <w:tc>
          <w:tcPr>
            <w:tcW w:w="732" w:type="dxa"/>
            <w:tcBorders>
              <w:left w:val="single" w:sz="4" w:space="0" w:color="auto"/>
            </w:tcBorders>
            <w:shd w:val="clear" w:color="auto" w:fill="auto"/>
            <w:vAlign w:val="center"/>
          </w:tcPr>
          <w:p w14:paraId="22620623"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99</w:t>
            </w:r>
          </w:p>
        </w:tc>
        <w:tc>
          <w:tcPr>
            <w:tcW w:w="5910" w:type="dxa"/>
            <w:shd w:val="clear" w:color="auto" w:fill="auto"/>
            <w:vAlign w:val="center"/>
          </w:tcPr>
          <w:p w14:paraId="25922D61" w14:textId="59CB2820"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磁场作用下</w:t>
            </w:r>
            <w:r w:rsidRPr="00885EB3">
              <w:rPr>
                <w:rFonts w:hint="eastAsia"/>
              </w:rPr>
              <w:t>CANON</w:t>
            </w:r>
            <w:r w:rsidRPr="00885EB3">
              <w:rPr>
                <w:rFonts w:hint="eastAsia"/>
              </w:rPr>
              <w:t>工艺中抗生素去除及抗性基因</w:t>
            </w:r>
            <w:proofErr w:type="gramStart"/>
            <w:r w:rsidRPr="00885EB3">
              <w:rPr>
                <w:rFonts w:hint="eastAsia"/>
              </w:rPr>
              <w:t>归趋研究</w:t>
            </w:r>
            <w:proofErr w:type="gramEnd"/>
          </w:p>
        </w:tc>
        <w:tc>
          <w:tcPr>
            <w:tcW w:w="2361" w:type="dxa"/>
            <w:shd w:val="clear" w:color="auto" w:fill="auto"/>
            <w:vAlign w:val="center"/>
          </w:tcPr>
          <w:p w14:paraId="73E3B2B5" w14:textId="672C3C14"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江苏师范大学</w:t>
            </w:r>
          </w:p>
        </w:tc>
        <w:tc>
          <w:tcPr>
            <w:tcW w:w="757" w:type="dxa"/>
            <w:tcBorders>
              <w:right w:val="single" w:sz="4" w:space="0" w:color="auto"/>
            </w:tcBorders>
            <w:vAlign w:val="center"/>
          </w:tcPr>
          <w:p w14:paraId="014BCD1B" w14:textId="3965DF17"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7B066988" w14:textId="77777777" w:rsidTr="00B07F48">
        <w:trPr>
          <w:trHeight w:val="624"/>
          <w:jc w:val="center"/>
        </w:trPr>
        <w:tc>
          <w:tcPr>
            <w:tcW w:w="732" w:type="dxa"/>
            <w:tcBorders>
              <w:left w:val="single" w:sz="4" w:space="0" w:color="auto"/>
            </w:tcBorders>
            <w:shd w:val="clear" w:color="auto" w:fill="auto"/>
            <w:vAlign w:val="center"/>
          </w:tcPr>
          <w:p w14:paraId="5CCB3E84"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100</w:t>
            </w:r>
          </w:p>
        </w:tc>
        <w:tc>
          <w:tcPr>
            <w:tcW w:w="5910" w:type="dxa"/>
            <w:shd w:val="clear" w:color="auto" w:fill="auto"/>
            <w:vAlign w:val="center"/>
          </w:tcPr>
          <w:p w14:paraId="7C2A3341" w14:textId="0414D543"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基于数字孪生的建筑分布式能耗优化方法研究及示范</w:t>
            </w:r>
          </w:p>
        </w:tc>
        <w:tc>
          <w:tcPr>
            <w:tcW w:w="2361" w:type="dxa"/>
            <w:shd w:val="clear" w:color="auto" w:fill="auto"/>
            <w:vAlign w:val="center"/>
          </w:tcPr>
          <w:p w14:paraId="79FD34A1" w14:textId="516CBCDE"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苏州科技大学</w:t>
            </w:r>
          </w:p>
        </w:tc>
        <w:tc>
          <w:tcPr>
            <w:tcW w:w="757" w:type="dxa"/>
            <w:tcBorders>
              <w:right w:val="single" w:sz="4" w:space="0" w:color="auto"/>
            </w:tcBorders>
            <w:vAlign w:val="center"/>
          </w:tcPr>
          <w:p w14:paraId="01D8F39C" w14:textId="4C776F78"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B</w:t>
            </w:r>
          </w:p>
        </w:tc>
      </w:tr>
      <w:tr w:rsidR="00885EB3" w:rsidRPr="00885EB3" w14:paraId="4B84EBAC" w14:textId="77777777" w:rsidTr="00B07F48">
        <w:trPr>
          <w:trHeight w:val="624"/>
          <w:jc w:val="center"/>
        </w:trPr>
        <w:tc>
          <w:tcPr>
            <w:tcW w:w="732" w:type="dxa"/>
            <w:tcBorders>
              <w:left w:val="single" w:sz="4" w:space="0" w:color="auto"/>
            </w:tcBorders>
            <w:shd w:val="clear" w:color="auto" w:fill="auto"/>
            <w:vAlign w:val="center"/>
          </w:tcPr>
          <w:p w14:paraId="400B79A6"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101</w:t>
            </w:r>
          </w:p>
        </w:tc>
        <w:tc>
          <w:tcPr>
            <w:tcW w:w="5910" w:type="dxa"/>
            <w:shd w:val="clear" w:color="auto" w:fill="auto"/>
            <w:vAlign w:val="center"/>
          </w:tcPr>
          <w:p w14:paraId="1346ADCC" w14:textId="12710770"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高性能硅基纳米倒金字塔阵列背钝化太阳电池研究</w:t>
            </w:r>
          </w:p>
        </w:tc>
        <w:tc>
          <w:tcPr>
            <w:tcW w:w="2361" w:type="dxa"/>
            <w:shd w:val="clear" w:color="auto" w:fill="auto"/>
            <w:vAlign w:val="center"/>
          </w:tcPr>
          <w:p w14:paraId="19863272" w14:textId="7A938E01"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江苏海洋大学</w:t>
            </w:r>
          </w:p>
        </w:tc>
        <w:tc>
          <w:tcPr>
            <w:tcW w:w="757" w:type="dxa"/>
            <w:tcBorders>
              <w:right w:val="single" w:sz="4" w:space="0" w:color="auto"/>
            </w:tcBorders>
            <w:vAlign w:val="center"/>
          </w:tcPr>
          <w:p w14:paraId="4C49EFE4" w14:textId="027475E5"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599DDA34" w14:textId="77777777" w:rsidTr="00B07F48">
        <w:trPr>
          <w:trHeight w:val="624"/>
          <w:jc w:val="center"/>
        </w:trPr>
        <w:tc>
          <w:tcPr>
            <w:tcW w:w="732" w:type="dxa"/>
            <w:tcBorders>
              <w:left w:val="single" w:sz="4" w:space="0" w:color="auto"/>
              <w:bottom w:val="single" w:sz="4" w:space="0" w:color="auto"/>
            </w:tcBorders>
            <w:shd w:val="clear" w:color="auto" w:fill="auto"/>
            <w:vAlign w:val="center"/>
          </w:tcPr>
          <w:p w14:paraId="45520A43"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102</w:t>
            </w:r>
          </w:p>
        </w:tc>
        <w:tc>
          <w:tcPr>
            <w:tcW w:w="5910" w:type="dxa"/>
            <w:tcBorders>
              <w:bottom w:val="single" w:sz="4" w:space="0" w:color="auto"/>
            </w:tcBorders>
            <w:shd w:val="clear" w:color="auto" w:fill="auto"/>
            <w:vAlign w:val="center"/>
          </w:tcPr>
          <w:p w14:paraId="776091F1" w14:textId="2856264A"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基于</w:t>
            </w:r>
            <w:r w:rsidRPr="00885EB3">
              <w:rPr>
                <w:rFonts w:hint="eastAsia"/>
              </w:rPr>
              <w:t>T4</w:t>
            </w:r>
            <w:r w:rsidRPr="00885EB3">
              <w:rPr>
                <w:rFonts w:hint="eastAsia"/>
              </w:rPr>
              <w:t>噬菌体的生物传感器材料应用基础研究</w:t>
            </w:r>
          </w:p>
        </w:tc>
        <w:tc>
          <w:tcPr>
            <w:tcW w:w="2361" w:type="dxa"/>
            <w:tcBorders>
              <w:bottom w:val="single" w:sz="4" w:space="0" w:color="auto"/>
            </w:tcBorders>
            <w:shd w:val="clear" w:color="auto" w:fill="auto"/>
            <w:vAlign w:val="center"/>
          </w:tcPr>
          <w:p w14:paraId="4ECBB014" w14:textId="1D3B72C4"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江苏海洋大学</w:t>
            </w:r>
          </w:p>
        </w:tc>
        <w:tc>
          <w:tcPr>
            <w:tcW w:w="757" w:type="dxa"/>
            <w:tcBorders>
              <w:bottom w:val="single" w:sz="4" w:space="0" w:color="auto"/>
              <w:right w:val="single" w:sz="4" w:space="0" w:color="auto"/>
            </w:tcBorders>
            <w:vAlign w:val="center"/>
          </w:tcPr>
          <w:p w14:paraId="772ECDE6" w14:textId="1DB56817"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B</w:t>
            </w:r>
          </w:p>
        </w:tc>
      </w:tr>
      <w:tr w:rsidR="00885EB3" w:rsidRPr="00885EB3" w14:paraId="24435482" w14:textId="77777777" w:rsidTr="00B07F48">
        <w:trPr>
          <w:trHeight w:val="624"/>
          <w:jc w:val="center"/>
        </w:trPr>
        <w:tc>
          <w:tcPr>
            <w:tcW w:w="732" w:type="dxa"/>
            <w:tcBorders>
              <w:left w:val="single" w:sz="4" w:space="0" w:color="auto"/>
            </w:tcBorders>
            <w:shd w:val="clear" w:color="auto" w:fill="auto"/>
            <w:vAlign w:val="center"/>
          </w:tcPr>
          <w:p w14:paraId="17C8DB3A"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103</w:t>
            </w:r>
          </w:p>
        </w:tc>
        <w:tc>
          <w:tcPr>
            <w:tcW w:w="5910" w:type="dxa"/>
            <w:shd w:val="clear" w:color="auto" w:fill="auto"/>
            <w:vAlign w:val="center"/>
          </w:tcPr>
          <w:p w14:paraId="0F8F0DD9" w14:textId="32ACE8CA"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构巢曲霉几丁质脱乙酰酶抑制剂的筛选及分子机制研究</w:t>
            </w:r>
          </w:p>
        </w:tc>
        <w:tc>
          <w:tcPr>
            <w:tcW w:w="2361" w:type="dxa"/>
            <w:shd w:val="clear" w:color="auto" w:fill="auto"/>
            <w:vAlign w:val="center"/>
          </w:tcPr>
          <w:p w14:paraId="7E130622" w14:textId="65E2EFBA"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江苏海洋大学</w:t>
            </w:r>
          </w:p>
        </w:tc>
        <w:tc>
          <w:tcPr>
            <w:tcW w:w="757" w:type="dxa"/>
            <w:tcBorders>
              <w:right w:val="single" w:sz="4" w:space="0" w:color="auto"/>
            </w:tcBorders>
            <w:vAlign w:val="center"/>
          </w:tcPr>
          <w:p w14:paraId="3ADF516B" w14:textId="61E40873"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5B7B2282" w14:textId="77777777" w:rsidTr="00B07F48">
        <w:trPr>
          <w:trHeight w:val="624"/>
          <w:jc w:val="center"/>
        </w:trPr>
        <w:tc>
          <w:tcPr>
            <w:tcW w:w="732" w:type="dxa"/>
            <w:tcBorders>
              <w:left w:val="single" w:sz="4" w:space="0" w:color="auto"/>
              <w:bottom w:val="single" w:sz="4" w:space="0" w:color="auto"/>
            </w:tcBorders>
            <w:shd w:val="clear" w:color="auto" w:fill="auto"/>
            <w:vAlign w:val="center"/>
          </w:tcPr>
          <w:p w14:paraId="460DC283"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104</w:t>
            </w:r>
          </w:p>
        </w:tc>
        <w:tc>
          <w:tcPr>
            <w:tcW w:w="5910" w:type="dxa"/>
            <w:tcBorders>
              <w:bottom w:val="single" w:sz="4" w:space="0" w:color="auto"/>
            </w:tcBorders>
            <w:shd w:val="clear" w:color="auto" w:fill="auto"/>
            <w:vAlign w:val="center"/>
          </w:tcPr>
          <w:p w14:paraId="18EBF9C7" w14:textId="1BB4D5F8"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二维过渡金属氧化物的物性调控</w:t>
            </w:r>
          </w:p>
        </w:tc>
        <w:tc>
          <w:tcPr>
            <w:tcW w:w="2361" w:type="dxa"/>
            <w:tcBorders>
              <w:bottom w:val="single" w:sz="4" w:space="0" w:color="auto"/>
            </w:tcBorders>
            <w:shd w:val="clear" w:color="auto" w:fill="auto"/>
            <w:vAlign w:val="center"/>
          </w:tcPr>
          <w:p w14:paraId="2FDA0722" w14:textId="0FFF7C14"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盐城工学院</w:t>
            </w:r>
          </w:p>
        </w:tc>
        <w:tc>
          <w:tcPr>
            <w:tcW w:w="757" w:type="dxa"/>
            <w:tcBorders>
              <w:bottom w:val="single" w:sz="4" w:space="0" w:color="auto"/>
              <w:right w:val="single" w:sz="4" w:space="0" w:color="auto"/>
            </w:tcBorders>
            <w:vAlign w:val="center"/>
          </w:tcPr>
          <w:p w14:paraId="5A5073E6" w14:textId="752B5F2D"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5BCEFEE0" w14:textId="77777777" w:rsidTr="00B07F48">
        <w:trPr>
          <w:trHeight w:val="624"/>
          <w:jc w:val="center"/>
        </w:trPr>
        <w:tc>
          <w:tcPr>
            <w:tcW w:w="732" w:type="dxa"/>
            <w:tcBorders>
              <w:left w:val="single" w:sz="4" w:space="0" w:color="auto"/>
            </w:tcBorders>
            <w:shd w:val="clear" w:color="auto" w:fill="auto"/>
            <w:vAlign w:val="center"/>
          </w:tcPr>
          <w:p w14:paraId="1DE7BAE8"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105</w:t>
            </w:r>
          </w:p>
        </w:tc>
        <w:tc>
          <w:tcPr>
            <w:tcW w:w="5910" w:type="dxa"/>
            <w:shd w:val="clear" w:color="auto" w:fill="auto"/>
            <w:vAlign w:val="center"/>
          </w:tcPr>
          <w:p w14:paraId="5DFA1C6A" w14:textId="44CF4EAD"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深孔</w:t>
            </w:r>
            <w:proofErr w:type="gramStart"/>
            <w:r w:rsidRPr="00885EB3">
              <w:rPr>
                <w:rFonts w:hint="eastAsia"/>
              </w:rPr>
              <w:t>枪钻加工</w:t>
            </w:r>
            <w:proofErr w:type="gramEnd"/>
            <w:r w:rsidRPr="00885EB3">
              <w:rPr>
                <w:rFonts w:hint="eastAsia"/>
              </w:rPr>
              <w:t>直线度误差“外纠偏”工艺主动控制理论与方法</w:t>
            </w:r>
          </w:p>
        </w:tc>
        <w:tc>
          <w:tcPr>
            <w:tcW w:w="2361" w:type="dxa"/>
            <w:shd w:val="clear" w:color="auto" w:fill="auto"/>
            <w:vAlign w:val="center"/>
          </w:tcPr>
          <w:p w14:paraId="5F20E8F2" w14:textId="7F883745"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盐城工学院</w:t>
            </w:r>
          </w:p>
        </w:tc>
        <w:tc>
          <w:tcPr>
            <w:tcW w:w="757" w:type="dxa"/>
            <w:tcBorders>
              <w:right w:val="single" w:sz="4" w:space="0" w:color="auto"/>
            </w:tcBorders>
            <w:vAlign w:val="center"/>
          </w:tcPr>
          <w:p w14:paraId="0C956EF9" w14:textId="2374A4FA"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B</w:t>
            </w:r>
          </w:p>
        </w:tc>
      </w:tr>
      <w:tr w:rsidR="00885EB3" w:rsidRPr="00885EB3" w14:paraId="15541B18" w14:textId="77777777" w:rsidTr="00B07F48">
        <w:trPr>
          <w:trHeight w:val="624"/>
          <w:jc w:val="center"/>
        </w:trPr>
        <w:tc>
          <w:tcPr>
            <w:tcW w:w="732" w:type="dxa"/>
            <w:tcBorders>
              <w:left w:val="single" w:sz="4" w:space="0" w:color="auto"/>
            </w:tcBorders>
            <w:shd w:val="clear" w:color="auto" w:fill="auto"/>
            <w:vAlign w:val="center"/>
          </w:tcPr>
          <w:p w14:paraId="2F14CEF6"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106</w:t>
            </w:r>
          </w:p>
        </w:tc>
        <w:tc>
          <w:tcPr>
            <w:tcW w:w="5910" w:type="dxa"/>
            <w:shd w:val="clear" w:color="auto" w:fill="auto"/>
            <w:vAlign w:val="center"/>
          </w:tcPr>
          <w:p w14:paraId="4C54894F" w14:textId="3EFC925C"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室内空气典型</w:t>
            </w:r>
            <w:r w:rsidRPr="00885EB3">
              <w:rPr>
                <w:rFonts w:hint="eastAsia"/>
              </w:rPr>
              <w:t>SVOCs</w:t>
            </w:r>
            <w:r w:rsidRPr="00885EB3">
              <w:rPr>
                <w:rFonts w:hint="eastAsia"/>
              </w:rPr>
              <w:t>的赋存规律及儿童健康风险研究</w:t>
            </w:r>
          </w:p>
        </w:tc>
        <w:tc>
          <w:tcPr>
            <w:tcW w:w="2361" w:type="dxa"/>
            <w:shd w:val="clear" w:color="auto" w:fill="auto"/>
            <w:vAlign w:val="center"/>
          </w:tcPr>
          <w:p w14:paraId="622482A6" w14:textId="3F9EF113"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盐城工学院</w:t>
            </w:r>
          </w:p>
        </w:tc>
        <w:tc>
          <w:tcPr>
            <w:tcW w:w="757" w:type="dxa"/>
            <w:tcBorders>
              <w:right w:val="single" w:sz="4" w:space="0" w:color="auto"/>
            </w:tcBorders>
            <w:vAlign w:val="center"/>
          </w:tcPr>
          <w:p w14:paraId="2DB50A2D" w14:textId="60BBD9C7"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55EA9D45" w14:textId="77777777" w:rsidTr="00B07F48">
        <w:trPr>
          <w:trHeight w:val="624"/>
          <w:jc w:val="center"/>
        </w:trPr>
        <w:tc>
          <w:tcPr>
            <w:tcW w:w="732" w:type="dxa"/>
            <w:tcBorders>
              <w:left w:val="single" w:sz="4" w:space="0" w:color="auto"/>
            </w:tcBorders>
            <w:shd w:val="clear" w:color="auto" w:fill="auto"/>
            <w:vAlign w:val="center"/>
          </w:tcPr>
          <w:p w14:paraId="56A02AC7"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107</w:t>
            </w:r>
          </w:p>
        </w:tc>
        <w:tc>
          <w:tcPr>
            <w:tcW w:w="5910" w:type="dxa"/>
            <w:shd w:val="clear" w:color="auto" w:fill="auto"/>
            <w:vAlign w:val="center"/>
          </w:tcPr>
          <w:p w14:paraId="599603EF" w14:textId="5B5C2989"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基于预测和滑</w:t>
            </w:r>
            <w:proofErr w:type="gramStart"/>
            <w:r w:rsidRPr="00885EB3">
              <w:rPr>
                <w:rFonts w:hint="eastAsia"/>
              </w:rPr>
              <w:t>模控制</w:t>
            </w:r>
            <w:proofErr w:type="gramEnd"/>
            <w:r w:rsidRPr="00885EB3">
              <w:rPr>
                <w:rFonts w:hint="eastAsia"/>
              </w:rPr>
              <w:t>的直线伺服系统多干扰复合抑制研究</w:t>
            </w:r>
          </w:p>
        </w:tc>
        <w:tc>
          <w:tcPr>
            <w:tcW w:w="2361" w:type="dxa"/>
            <w:shd w:val="clear" w:color="auto" w:fill="auto"/>
            <w:vAlign w:val="center"/>
          </w:tcPr>
          <w:p w14:paraId="6B21DA63" w14:textId="4A25BF7F"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南京工程学院</w:t>
            </w:r>
          </w:p>
        </w:tc>
        <w:tc>
          <w:tcPr>
            <w:tcW w:w="757" w:type="dxa"/>
            <w:tcBorders>
              <w:right w:val="single" w:sz="4" w:space="0" w:color="auto"/>
            </w:tcBorders>
            <w:vAlign w:val="center"/>
          </w:tcPr>
          <w:p w14:paraId="0CC3FDC1" w14:textId="461E1026"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5FAD6F0C" w14:textId="77777777" w:rsidTr="00B07F48">
        <w:trPr>
          <w:trHeight w:val="624"/>
          <w:jc w:val="center"/>
        </w:trPr>
        <w:tc>
          <w:tcPr>
            <w:tcW w:w="732" w:type="dxa"/>
            <w:tcBorders>
              <w:left w:val="single" w:sz="4" w:space="0" w:color="auto"/>
              <w:bottom w:val="single" w:sz="4" w:space="0" w:color="auto"/>
            </w:tcBorders>
            <w:shd w:val="clear" w:color="auto" w:fill="auto"/>
            <w:vAlign w:val="center"/>
          </w:tcPr>
          <w:p w14:paraId="24A036D6"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108</w:t>
            </w:r>
          </w:p>
        </w:tc>
        <w:tc>
          <w:tcPr>
            <w:tcW w:w="5910" w:type="dxa"/>
            <w:tcBorders>
              <w:bottom w:val="single" w:sz="4" w:space="0" w:color="auto"/>
            </w:tcBorders>
            <w:shd w:val="clear" w:color="auto" w:fill="auto"/>
            <w:vAlign w:val="center"/>
          </w:tcPr>
          <w:p w14:paraId="31647042" w14:textId="62C045A9"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智慧轨道车辆门系统状态感知与健康诊断关键技术研究</w:t>
            </w:r>
          </w:p>
        </w:tc>
        <w:tc>
          <w:tcPr>
            <w:tcW w:w="2361" w:type="dxa"/>
            <w:tcBorders>
              <w:bottom w:val="single" w:sz="4" w:space="0" w:color="auto"/>
            </w:tcBorders>
            <w:shd w:val="clear" w:color="auto" w:fill="auto"/>
            <w:vAlign w:val="center"/>
          </w:tcPr>
          <w:p w14:paraId="75335683" w14:textId="1CE7AEAC"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南京工程学院</w:t>
            </w:r>
          </w:p>
        </w:tc>
        <w:tc>
          <w:tcPr>
            <w:tcW w:w="757" w:type="dxa"/>
            <w:tcBorders>
              <w:bottom w:val="single" w:sz="4" w:space="0" w:color="auto"/>
              <w:right w:val="single" w:sz="4" w:space="0" w:color="auto"/>
            </w:tcBorders>
            <w:vAlign w:val="center"/>
          </w:tcPr>
          <w:p w14:paraId="4D8AC4D1" w14:textId="41E04F9A"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4FE6DE5F" w14:textId="77777777" w:rsidTr="00B07F48">
        <w:trPr>
          <w:trHeight w:val="624"/>
          <w:jc w:val="center"/>
        </w:trPr>
        <w:tc>
          <w:tcPr>
            <w:tcW w:w="732" w:type="dxa"/>
            <w:tcBorders>
              <w:left w:val="single" w:sz="4" w:space="0" w:color="auto"/>
            </w:tcBorders>
            <w:shd w:val="clear" w:color="auto" w:fill="auto"/>
            <w:vAlign w:val="center"/>
          </w:tcPr>
          <w:p w14:paraId="1B8A197F"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109</w:t>
            </w:r>
          </w:p>
        </w:tc>
        <w:tc>
          <w:tcPr>
            <w:tcW w:w="5910" w:type="dxa"/>
            <w:shd w:val="clear" w:color="auto" w:fill="auto"/>
            <w:vAlign w:val="center"/>
          </w:tcPr>
          <w:p w14:paraId="1C00D376" w14:textId="11610A7D"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城市纯电动公交用球面磁悬浮飞轮电池关键技术研究</w:t>
            </w:r>
          </w:p>
        </w:tc>
        <w:tc>
          <w:tcPr>
            <w:tcW w:w="2361" w:type="dxa"/>
            <w:shd w:val="clear" w:color="auto" w:fill="auto"/>
            <w:vAlign w:val="center"/>
          </w:tcPr>
          <w:p w14:paraId="66BD23CA" w14:textId="5E897142"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南京工程学院</w:t>
            </w:r>
          </w:p>
        </w:tc>
        <w:tc>
          <w:tcPr>
            <w:tcW w:w="757" w:type="dxa"/>
            <w:tcBorders>
              <w:right w:val="single" w:sz="4" w:space="0" w:color="auto"/>
            </w:tcBorders>
            <w:vAlign w:val="center"/>
          </w:tcPr>
          <w:p w14:paraId="0112F8FE" w14:textId="5520F698" w:rsidR="003B5802" w:rsidRPr="00885EB3" w:rsidRDefault="003B5802" w:rsidP="00DF47F3">
            <w:pPr>
              <w:widowControl/>
              <w:jc w:val="center"/>
              <w:textAlignment w:val="center"/>
              <w:rPr>
                <w:rFonts w:ascii="宋体" w:hAnsi="宋体" w:cs="宋体"/>
                <w:kern w:val="0"/>
                <w:sz w:val="18"/>
                <w:szCs w:val="18"/>
                <w:lang w:bidi="ar"/>
              </w:rPr>
            </w:pPr>
            <w:r w:rsidRPr="00885EB3">
              <w:rPr>
                <w:rFonts w:eastAsia="等线"/>
              </w:rPr>
              <w:t>A</w:t>
            </w:r>
          </w:p>
        </w:tc>
      </w:tr>
      <w:tr w:rsidR="00885EB3" w:rsidRPr="00885EB3" w14:paraId="5A8D7A81" w14:textId="77777777" w:rsidTr="00B07F48">
        <w:trPr>
          <w:trHeight w:val="624"/>
          <w:jc w:val="center"/>
        </w:trPr>
        <w:tc>
          <w:tcPr>
            <w:tcW w:w="732" w:type="dxa"/>
            <w:tcBorders>
              <w:left w:val="single" w:sz="4" w:space="0" w:color="auto"/>
            </w:tcBorders>
            <w:shd w:val="clear" w:color="auto" w:fill="auto"/>
            <w:vAlign w:val="center"/>
          </w:tcPr>
          <w:p w14:paraId="66EDC1E5"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110</w:t>
            </w:r>
          </w:p>
        </w:tc>
        <w:tc>
          <w:tcPr>
            <w:tcW w:w="5910" w:type="dxa"/>
            <w:shd w:val="clear" w:color="auto" w:fill="auto"/>
            <w:vAlign w:val="center"/>
          </w:tcPr>
          <w:p w14:paraId="4A345C43" w14:textId="7A6DD133"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黄</w:t>
            </w:r>
            <w:proofErr w:type="gramStart"/>
            <w:r w:rsidRPr="00885EB3">
              <w:rPr>
                <w:rFonts w:hint="eastAsia"/>
              </w:rPr>
              <w:t>贞菌质</w:t>
            </w:r>
            <w:proofErr w:type="gramEnd"/>
            <w:r w:rsidRPr="00885EB3">
              <w:rPr>
                <w:rFonts w:hint="eastAsia"/>
              </w:rPr>
              <w:t>活性成分鉴定及改善非酒精性脂肪肝的机制研究</w:t>
            </w:r>
          </w:p>
        </w:tc>
        <w:tc>
          <w:tcPr>
            <w:tcW w:w="2361" w:type="dxa"/>
            <w:shd w:val="clear" w:color="auto" w:fill="auto"/>
            <w:vAlign w:val="center"/>
          </w:tcPr>
          <w:p w14:paraId="55C449A9" w14:textId="246F85B8"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南京晓庄学院</w:t>
            </w:r>
          </w:p>
        </w:tc>
        <w:tc>
          <w:tcPr>
            <w:tcW w:w="757" w:type="dxa"/>
            <w:tcBorders>
              <w:right w:val="single" w:sz="4" w:space="0" w:color="auto"/>
            </w:tcBorders>
            <w:vAlign w:val="center"/>
          </w:tcPr>
          <w:p w14:paraId="664AB1A2" w14:textId="1F0A1486"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B</w:t>
            </w:r>
          </w:p>
        </w:tc>
      </w:tr>
      <w:tr w:rsidR="00885EB3" w:rsidRPr="00885EB3" w14:paraId="6C2CFB15" w14:textId="77777777" w:rsidTr="00B07F48">
        <w:trPr>
          <w:trHeight w:val="624"/>
          <w:jc w:val="center"/>
        </w:trPr>
        <w:tc>
          <w:tcPr>
            <w:tcW w:w="732" w:type="dxa"/>
            <w:tcBorders>
              <w:left w:val="single" w:sz="4" w:space="0" w:color="auto"/>
            </w:tcBorders>
            <w:shd w:val="clear" w:color="auto" w:fill="auto"/>
            <w:vAlign w:val="center"/>
          </w:tcPr>
          <w:p w14:paraId="00A17ADD"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111</w:t>
            </w:r>
          </w:p>
        </w:tc>
        <w:tc>
          <w:tcPr>
            <w:tcW w:w="5910" w:type="dxa"/>
            <w:shd w:val="clear" w:color="auto" w:fill="auto"/>
            <w:vAlign w:val="center"/>
          </w:tcPr>
          <w:p w14:paraId="4DF31526" w14:textId="1183F33F"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大规模</w:t>
            </w:r>
            <w:r w:rsidRPr="00885EB3">
              <w:rPr>
                <w:rFonts w:hint="eastAsia"/>
              </w:rPr>
              <w:t>MIMO</w:t>
            </w:r>
            <w:r w:rsidRPr="00885EB3">
              <w:rPr>
                <w:rFonts w:hint="eastAsia"/>
              </w:rPr>
              <w:t>信号调制识别关键技术研究</w:t>
            </w:r>
          </w:p>
        </w:tc>
        <w:tc>
          <w:tcPr>
            <w:tcW w:w="2361" w:type="dxa"/>
            <w:shd w:val="clear" w:color="auto" w:fill="auto"/>
            <w:vAlign w:val="center"/>
          </w:tcPr>
          <w:p w14:paraId="017F3ABC" w14:textId="34F72F84"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金陵科技学院</w:t>
            </w:r>
          </w:p>
        </w:tc>
        <w:tc>
          <w:tcPr>
            <w:tcW w:w="757" w:type="dxa"/>
            <w:tcBorders>
              <w:right w:val="single" w:sz="4" w:space="0" w:color="auto"/>
            </w:tcBorders>
            <w:vAlign w:val="center"/>
          </w:tcPr>
          <w:p w14:paraId="08FCFAC5" w14:textId="723706FA"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64F3328F" w14:textId="77777777" w:rsidTr="00B07F48">
        <w:trPr>
          <w:trHeight w:val="624"/>
          <w:jc w:val="center"/>
        </w:trPr>
        <w:tc>
          <w:tcPr>
            <w:tcW w:w="732" w:type="dxa"/>
            <w:tcBorders>
              <w:left w:val="single" w:sz="4" w:space="0" w:color="auto"/>
            </w:tcBorders>
            <w:shd w:val="clear" w:color="auto" w:fill="auto"/>
            <w:vAlign w:val="center"/>
          </w:tcPr>
          <w:p w14:paraId="14A93DB8"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112</w:t>
            </w:r>
          </w:p>
        </w:tc>
        <w:tc>
          <w:tcPr>
            <w:tcW w:w="5910" w:type="dxa"/>
            <w:shd w:val="clear" w:color="auto" w:fill="auto"/>
            <w:vAlign w:val="center"/>
          </w:tcPr>
          <w:p w14:paraId="3BB17910" w14:textId="3E6CE2D9"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面向手语图像数据的哈希学习及其理论方法</w:t>
            </w:r>
          </w:p>
        </w:tc>
        <w:tc>
          <w:tcPr>
            <w:tcW w:w="2361" w:type="dxa"/>
            <w:shd w:val="clear" w:color="auto" w:fill="auto"/>
            <w:vAlign w:val="center"/>
          </w:tcPr>
          <w:p w14:paraId="227E1DA7" w14:textId="38832BF6"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南京特殊教育师范学院</w:t>
            </w:r>
          </w:p>
        </w:tc>
        <w:tc>
          <w:tcPr>
            <w:tcW w:w="757" w:type="dxa"/>
            <w:tcBorders>
              <w:right w:val="single" w:sz="4" w:space="0" w:color="auto"/>
            </w:tcBorders>
            <w:vAlign w:val="center"/>
          </w:tcPr>
          <w:p w14:paraId="5B44440B" w14:textId="28887B3D"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B</w:t>
            </w:r>
          </w:p>
        </w:tc>
      </w:tr>
      <w:tr w:rsidR="00885EB3" w:rsidRPr="00885EB3" w14:paraId="2F3DA8B7" w14:textId="77777777" w:rsidTr="00B07F48">
        <w:trPr>
          <w:trHeight w:val="624"/>
          <w:jc w:val="center"/>
        </w:trPr>
        <w:tc>
          <w:tcPr>
            <w:tcW w:w="732" w:type="dxa"/>
            <w:tcBorders>
              <w:left w:val="single" w:sz="4" w:space="0" w:color="auto"/>
            </w:tcBorders>
            <w:shd w:val="clear" w:color="auto" w:fill="auto"/>
            <w:vAlign w:val="center"/>
          </w:tcPr>
          <w:p w14:paraId="60E78C9C"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113</w:t>
            </w:r>
          </w:p>
        </w:tc>
        <w:tc>
          <w:tcPr>
            <w:tcW w:w="5910" w:type="dxa"/>
            <w:shd w:val="clear" w:color="auto" w:fill="auto"/>
            <w:vAlign w:val="center"/>
          </w:tcPr>
          <w:p w14:paraId="2E0A35C2" w14:textId="0C771B8F"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基于</w:t>
            </w:r>
            <w:r w:rsidRPr="00885EB3">
              <w:rPr>
                <w:rFonts w:hint="eastAsia"/>
              </w:rPr>
              <w:t>ICF</w:t>
            </w:r>
            <w:r w:rsidRPr="00885EB3">
              <w:rPr>
                <w:rFonts w:hint="eastAsia"/>
              </w:rPr>
              <w:t>理念的特殊儿童认知障碍评估与综合康复研究</w:t>
            </w:r>
          </w:p>
        </w:tc>
        <w:tc>
          <w:tcPr>
            <w:tcW w:w="2361" w:type="dxa"/>
            <w:shd w:val="clear" w:color="auto" w:fill="auto"/>
            <w:vAlign w:val="center"/>
          </w:tcPr>
          <w:p w14:paraId="58BD1B55" w14:textId="68462FF4"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南京特殊教育师范学院</w:t>
            </w:r>
          </w:p>
        </w:tc>
        <w:tc>
          <w:tcPr>
            <w:tcW w:w="757" w:type="dxa"/>
            <w:tcBorders>
              <w:right w:val="single" w:sz="4" w:space="0" w:color="auto"/>
            </w:tcBorders>
            <w:vAlign w:val="center"/>
          </w:tcPr>
          <w:p w14:paraId="69CE6D22" w14:textId="1485535F"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3385308C" w14:textId="77777777" w:rsidTr="00B07F48">
        <w:trPr>
          <w:trHeight w:val="624"/>
          <w:jc w:val="center"/>
        </w:trPr>
        <w:tc>
          <w:tcPr>
            <w:tcW w:w="732" w:type="dxa"/>
            <w:tcBorders>
              <w:left w:val="single" w:sz="4" w:space="0" w:color="auto"/>
            </w:tcBorders>
            <w:shd w:val="clear" w:color="auto" w:fill="auto"/>
            <w:vAlign w:val="center"/>
          </w:tcPr>
          <w:p w14:paraId="6B7E3584"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114</w:t>
            </w:r>
          </w:p>
        </w:tc>
        <w:tc>
          <w:tcPr>
            <w:tcW w:w="5910" w:type="dxa"/>
            <w:shd w:val="clear" w:color="auto" w:fill="auto"/>
            <w:vAlign w:val="center"/>
          </w:tcPr>
          <w:p w14:paraId="63D7FC44" w14:textId="6F980978" w:rsidR="003B5802" w:rsidRPr="00885EB3" w:rsidRDefault="003B5802" w:rsidP="00DF47F3">
            <w:pPr>
              <w:widowControl/>
              <w:jc w:val="left"/>
              <w:textAlignment w:val="center"/>
              <w:rPr>
                <w:rFonts w:ascii="宋体" w:hAnsi="宋体" w:cs="宋体"/>
                <w:kern w:val="0"/>
                <w:sz w:val="18"/>
                <w:szCs w:val="18"/>
                <w:lang w:bidi="ar"/>
              </w:rPr>
            </w:pPr>
            <w:proofErr w:type="spellStart"/>
            <w:r w:rsidRPr="00885EB3">
              <w:rPr>
                <w:rFonts w:hint="eastAsia"/>
              </w:rPr>
              <w:t>ZnO</w:t>
            </w:r>
            <w:proofErr w:type="spellEnd"/>
            <w:r w:rsidRPr="00885EB3">
              <w:rPr>
                <w:rFonts w:hint="eastAsia"/>
              </w:rPr>
              <w:t>低维结构异质结光电材料和</w:t>
            </w:r>
            <w:proofErr w:type="spellStart"/>
            <w:r w:rsidRPr="00885EB3">
              <w:rPr>
                <w:rFonts w:hint="eastAsia"/>
              </w:rPr>
              <w:t>ZnO</w:t>
            </w:r>
            <w:proofErr w:type="spellEnd"/>
            <w:r w:rsidRPr="00885EB3">
              <w:rPr>
                <w:rFonts w:hint="eastAsia"/>
              </w:rPr>
              <w:t>基异质结器件的研究</w:t>
            </w:r>
          </w:p>
        </w:tc>
        <w:tc>
          <w:tcPr>
            <w:tcW w:w="2361" w:type="dxa"/>
            <w:shd w:val="clear" w:color="auto" w:fill="auto"/>
            <w:vAlign w:val="center"/>
          </w:tcPr>
          <w:p w14:paraId="6FF5AB85" w14:textId="22DAE20C"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徐州工程学院</w:t>
            </w:r>
          </w:p>
        </w:tc>
        <w:tc>
          <w:tcPr>
            <w:tcW w:w="757" w:type="dxa"/>
            <w:tcBorders>
              <w:right w:val="single" w:sz="4" w:space="0" w:color="auto"/>
            </w:tcBorders>
            <w:vAlign w:val="center"/>
          </w:tcPr>
          <w:p w14:paraId="3EC1FFF5" w14:textId="2ED4AC51"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B</w:t>
            </w:r>
          </w:p>
        </w:tc>
      </w:tr>
      <w:tr w:rsidR="00885EB3" w:rsidRPr="00885EB3" w14:paraId="04FC1418" w14:textId="77777777" w:rsidTr="00B07F48">
        <w:trPr>
          <w:trHeight w:val="624"/>
          <w:jc w:val="center"/>
        </w:trPr>
        <w:tc>
          <w:tcPr>
            <w:tcW w:w="732" w:type="dxa"/>
            <w:tcBorders>
              <w:left w:val="single" w:sz="4" w:space="0" w:color="auto"/>
            </w:tcBorders>
            <w:shd w:val="clear" w:color="auto" w:fill="auto"/>
            <w:vAlign w:val="center"/>
          </w:tcPr>
          <w:p w14:paraId="17A43CD5"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115</w:t>
            </w:r>
          </w:p>
        </w:tc>
        <w:tc>
          <w:tcPr>
            <w:tcW w:w="5910" w:type="dxa"/>
            <w:shd w:val="clear" w:color="auto" w:fill="auto"/>
            <w:vAlign w:val="center"/>
          </w:tcPr>
          <w:p w14:paraId="12BE8648" w14:textId="75D65E02"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大数据环境下的救灾应急物流</w:t>
            </w:r>
            <w:r w:rsidR="002719CF" w:rsidRPr="00885EB3">
              <w:rPr>
                <w:rFonts w:hint="eastAsia"/>
                <w:sz w:val="18"/>
                <w:szCs w:val="18"/>
              </w:rPr>
              <w:t>***</w:t>
            </w:r>
            <w:r w:rsidRPr="00885EB3">
              <w:rPr>
                <w:rFonts w:hint="eastAsia"/>
              </w:rPr>
              <w:t>调配研究</w:t>
            </w:r>
          </w:p>
        </w:tc>
        <w:tc>
          <w:tcPr>
            <w:tcW w:w="2361" w:type="dxa"/>
            <w:shd w:val="clear" w:color="auto" w:fill="auto"/>
            <w:vAlign w:val="center"/>
          </w:tcPr>
          <w:p w14:paraId="323235E6" w14:textId="6254A737"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徐州工程学院</w:t>
            </w:r>
          </w:p>
        </w:tc>
        <w:tc>
          <w:tcPr>
            <w:tcW w:w="757" w:type="dxa"/>
            <w:tcBorders>
              <w:right w:val="single" w:sz="4" w:space="0" w:color="auto"/>
            </w:tcBorders>
            <w:vAlign w:val="center"/>
          </w:tcPr>
          <w:p w14:paraId="4B4A85CE" w14:textId="64D00C9C"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B</w:t>
            </w:r>
          </w:p>
        </w:tc>
      </w:tr>
      <w:tr w:rsidR="00885EB3" w:rsidRPr="00885EB3" w14:paraId="61E84A29" w14:textId="77777777" w:rsidTr="00B07F48">
        <w:trPr>
          <w:trHeight w:val="624"/>
          <w:jc w:val="center"/>
        </w:trPr>
        <w:tc>
          <w:tcPr>
            <w:tcW w:w="732" w:type="dxa"/>
            <w:tcBorders>
              <w:left w:val="single" w:sz="4" w:space="0" w:color="auto"/>
            </w:tcBorders>
            <w:shd w:val="clear" w:color="auto" w:fill="auto"/>
            <w:vAlign w:val="center"/>
          </w:tcPr>
          <w:p w14:paraId="559B918B"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lastRenderedPageBreak/>
              <w:t>116</w:t>
            </w:r>
          </w:p>
        </w:tc>
        <w:tc>
          <w:tcPr>
            <w:tcW w:w="5910" w:type="dxa"/>
            <w:shd w:val="clear" w:color="auto" w:fill="auto"/>
            <w:vAlign w:val="center"/>
          </w:tcPr>
          <w:p w14:paraId="4C2B5D82" w14:textId="0C2C307D"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秸秆资源饲料</w:t>
            </w:r>
            <w:proofErr w:type="gramStart"/>
            <w:r w:rsidRPr="00885EB3">
              <w:rPr>
                <w:rFonts w:hint="eastAsia"/>
              </w:rPr>
              <w:t>化生物酶制剂</w:t>
            </w:r>
            <w:proofErr w:type="gramEnd"/>
            <w:r w:rsidRPr="00885EB3">
              <w:rPr>
                <w:rFonts w:hint="eastAsia"/>
              </w:rPr>
              <w:t>开发及高效利用研究</w:t>
            </w:r>
          </w:p>
        </w:tc>
        <w:tc>
          <w:tcPr>
            <w:tcW w:w="2361" w:type="dxa"/>
            <w:shd w:val="clear" w:color="auto" w:fill="auto"/>
            <w:vAlign w:val="center"/>
          </w:tcPr>
          <w:p w14:paraId="36AF202A" w14:textId="20096561"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徐州工程学院</w:t>
            </w:r>
          </w:p>
        </w:tc>
        <w:tc>
          <w:tcPr>
            <w:tcW w:w="757" w:type="dxa"/>
            <w:tcBorders>
              <w:right w:val="single" w:sz="4" w:space="0" w:color="auto"/>
            </w:tcBorders>
            <w:vAlign w:val="center"/>
          </w:tcPr>
          <w:p w14:paraId="7771C039" w14:textId="715F11B8"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B</w:t>
            </w:r>
          </w:p>
        </w:tc>
      </w:tr>
      <w:tr w:rsidR="00885EB3" w:rsidRPr="00885EB3" w14:paraId="5E6CA504" w14:textId="77777777" w:rsidTr="00B07F48">
        <w:trPr>
          <w:trHeight w:val="624"/>
          <w:jc w:val="center"/>
        </w:trPr>
        <w:tc>
          <w:tcPr>
            <w:tcW w:w="732" w:type="dxa"/>
            <w:tcBorders>
              <w:top w:val="single" w:sz="4" w:space="0" w:color="auto"/>
              <w:left w:val="single" w:sz="4" w:space="0" w:color="auto"/>
            </w:tcBorders>
            <w:shd w:val="clear" w:color="auto" w:fill="auto"/>
            <w:vAlign w:val="center"/>
          </w:tcPr>
          <w:p w14:paraId="2771DFB0"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117</w:t>
            </w:r>
          </w:p>
        </w:tc>
        <w:tc>
          <w:tcPr>
            <w:tcW w:w="5910" w:type="dxa"/>
            <w:tcBorders>
              <w:top w:val="single" w:sz="4" w:space="0" w:color="auto"/>
            </w:tcBorders>
            <w:shd w:val="clear" w:color="auto" w:fill="auto"/>
            <w:vAlign w:val="center"/>
          </w:tcPr>
          <w:p w14:paraId="569F1FC7" w14:textId="5DCD00C4" w:rsidR="003B5802" w:rsidRPr="00885EB3" w:rsidRDefault="003B5802" w:rsidP="00DF47F3">
            <w:pPr>
              <w:widowControl/>
              <w:jc w:val="left"/>
              <w:textAlignment w:val="center"/>
              <w:rPr>
                <w:rFonts w:ascii="宋体" w:hAnsi="宋体" w:cs="宋体"/>
                <w:kern w:val="0"/>
                <w:sz w:val="18"/>
                <w:szCs w:val="18"/>
                <w:lang w:bidi="ar"/>
              </w:rPr>
            </w:pPr>
            <w:proofErr w:type="gramStart"/>
            <w:r w:rsidRPr="00885EB3">
              <w:rPr>
                <w:rFonts w:hint="eastAsia"/>
              </w:rPr>
              <w:t>固相碳源释放</w:t>
            </w:r>
            <w:proofErr w:type="gramEnd"/>
            <w:r w:rsidRPr="00885EB3">
              <w:rPr>
                <w:rFonts w:hint="eastAsia"/>
              </w:rPr>
              <w:t>物与根系分泌物耦合</w:t>
            </w:r>
            <w:proofErr w:type="gramStart"/>
            <w:r w:rsidRPr="00885EB3">
              <w:rPr>
                <w:rFonts w:hint="eastAsia"/>
              </w:rPr>
              <w:t>介</w:t>
            </w:r>
            <w:proofErr w:type="gramEnd"/>
            <w:r w:rsidRPr="00885EB3">
              <w:rPr>
                <w:rFonts w:hint="eastAsia"/>
              </w:rPr>
              <w:t>导特性及</w:t>
            </w:r>
            <w:proofErr w:type="gramStart"/>
            <w:r w:rsidRPr="00885EB3">
              <w:rPr>
                <w:rFonts w:hint="eastAsia"/>
              </w:rPr>
              <w:t>氮归趋研究</w:t>
            </w:r>
            <w:proofErr w:type="gramEnd"/>
          </w:p>
        </w:tc>
        <w:tc>
          <w:tcPr>
            <w:tcW w:w="2361" w:type="dxa"/>
            <w:tcBorders>
              <w:top w:val="single" w:sz="4" w:space="0" w:color="auto"/>
            </w:tcBorders>
            <w:shd w:val="clear" w:color="auto" w:fill="auto"/>
            <w:vAlign w:val="center"/>
          </w:tcPr>
          <w:p w14:paraId="31930204" w14:textId="3C93CF62"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徐州工程学院</w:t>
            </w:r>
          </w:p>
        </w:tc>
        <w:tc>
          <w:tcPr>
            <w:tcW w:w="757" w:type="dxa"/>
            <w:tcBorders>
              <w:top w:val="single" w:sz="4" w:space="0" w:color="auto"/>
              <w:right w:val="single" w:sz="4" w:space="0" w:color="auto"/>
            </w:tcBorders>
            <w:vAlign w:val="center"/>
          </w:tcPr>
          <w:p w14:paraId="6FC11C6E" w14:textId="2CBC5C8F"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B</w:t>
            </w:r>
          </w:p>
        </w:tc>
      </w:tr>
      <w:tr w:rsidR="00885EB3" w:rsidRPr="00885EB3" w14:paraId="2FD85930" w14:textId="77777777" w:rsidTr="00B07F48">
        <w:trPr>
          <w:trHeight w:val="624"/>
          <w:jc w:val="center"/>
        </w:trPr>
        <w:tc>
          <w:tcPr>
            <w:tcW w:w="732" w:type="dxa"/>
            <w:tcBorders>
              <w:left w:val="single" w:sz="4" w:space="0" w:color="auto"/>
            </w:tcBorders>
            <w:shd w:val="clear" w:color="auto" w:fill="auto"/>
            <w:vAlign w:val="center"/>
          </w:tcPr>
          <w:p w14:paraId="09036A71"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118</w:t>
            </w:r>
          </w:p>
        </w:tc>
        <w:tc>
          <w:tcPr>
            <w:tcW w:w="5910" w:type="dxa"/>
            <w:shd w:val="clear" w:color="auto" w:fill="auto"/>
            <w:vAlign w:val="center"/>
          </w:tcPr>
          <w:p w14:paraId="63171850" w14:textId="5E725B27"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深部地下工程岩爆动静加载力学特性与失稳机理研究</w:t>
            </w:r>
          </w:p>
        </w:tc>
        <w:tc>
          <w:tcPr>
            <w:tcW w:w="2361" w:type="dxa"/>
            <w:shd w:val="clear" w:color="auto" w:fill="auto"/>
            <w:vAlign w:val="center"/>
          </w:tcPr>
          <w:p w14:paraId="080C95CC" w14:textId="322510ED"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徐州工程学院</w:t>
            </w:r>
          </w:p>
        </w:tc>
        <w:tc>
          <w:tcPr>
            <w:tcW w:w="757" w:type="dxa"/>
            <w:tcBorders>
              <w:right w:val="single" w:sz="4" w:space="0" w:color="auto"/>
            </w:tcBorders>
            <w:vAlign w:val="center"/>
          </w:tcPr>
          <w:p w14:paraId="65DB79B1" w14:textId="5160F110" w:rsidR="003B5802" w:rsidRPr="00885EB3" w:rsidRDefault="003B5802" w:rsidP="00DF47F3">
            <w:pPr>
              <w:widowControl/>
              <w:jc w:val="center"/>
              <w:textAlignment w:val="center"/>
              <w:rPr>
                <w:rFonts w:ascii="宋体" w:hAnsi="宋体" w:cs="宋体"/>
                <w:kern w:val="0"/>
                <w:sz w:val="18"/>
                <w:szCs w:val="18"/>
                <w:lang w:bidi="ar"/>
              </w:rPr>
            </w:pPr>
            <w:r w:rsidRPr="00885EB3">
              <w:rPr>
                <w:rFonts w:eastAsia="等线"/>
              </w:rPr>
              <w:t>B</w:t>
            </w:r>
          </w:p>
        </w:tc>
      </w:tr>
      <w:tr w:rsidR="00885EB3" w:rsidRPr="00885EB3" w14:paraId="4F335448" w14:textId="77777777" w:rsidTr="00B07F48">
        <w:trPr>
          <w:trHeight w:val="624"/>
          <w:jc w:val="center"/>
        </w:trPr>
        <w:tc>
          <w:tcPr>
            <w:tcW w:w="732" w:type="dxa"/>
            <w:tcBorders>
              <w:left w:val="single" w:sz="4" w:space="0" w:color="auto"/>
            </w:tcBorders>
            <w:shd w:val="clear" w:color="auto" w:fill="auto"/>
            <w:vAlign w:val="center"/>
          </w:tcPr>
          <w:p w14:paraId="19E250C5"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119</w:t>
            </w:r>
          </w:p>
        </w:tc>
        <w:tc>
          <w:tcPr>
            <w:tcW w:w="5910" w:type="dxa"/>
            <w:shd w:val="clear" w:color="auto" w:fill="auto"/>
            <w:vAlign w:val="center"/>
          </w:tcPr>
          <w:p w14:paraId="1A41503D" w14:textId="7A364746"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监控视频场景知识表达与推理方法研究</w:t>
            </w:r>
          </w:p>
        </w:tc>
        <w:tc>
          <w:tcPr>
            <w:tcW w:w="2361" w:type="dxa"/>
            <w:shd w:val="clear" w:color="auto" w:fill="auto"/>
            <w:vAlign w:val="center"/>
          </w:tcPr>
          <w:p w14:paraId="56AFF040" w14:textId="70105757"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江苏理工学院</w:t>
            </w:r>
          </w:p>
        </w:tc>
        <w:tc>
          <w:tcPr>
            <w:tcW w:w="757" w:type="dxa"/>
            <w:tcBorders>
              <w:right w:val="single" w:sz="4" w:space="0" w:color="auto"/>
            </w:tcBorders>
            <w:vAlign w:val="center"/>
          </w:tcPr>
          <w:p w14:paraId="36A0BB04" w14:textId="435A7529"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3FF0FCB7" w14:textId="77777777" w:rsidTr="00B07F48">
        <w:trPr>
          <w:trHeight w:val="624"/>
          <w:jc w:val="center"/>
        </w:trPr>
        <w:tc>
          <w:tcPr>
            <w:tcW w:w="732" w:type="dxa"/>
            <w:tcBorders>
              <w:left w:val="single" w:sz="4" w:space="0" w:color="auto"/>
            </w:tcBorders>
            <w:shd w:val="clear" w:color="auto" w:fill="auto"/>
            <w:vAlign w:val="center"/>
          </w:tcPr>
          <w:p w14:paraId="7F352119"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120</w:t>
            </w:r>
          </w:p>
        </w:tc>
        <w:tc>
          <w:tcPr>
            <w:tcW w:w="5910" w:type="dxa"/>
            <w:shd w:val="clear" w:color="auto" w:fill="auto"/>
            <w:vAlign w:val="center"/>
          </w:tcPr>
          <w:p w14:paraId="3443BF35" w14:textId="38D3B957"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生物靶向高效处理废电路板回收金属</w:t>
            </w:r>
            <w:proofErr w:type="gramStart"/>
            <w:r w:rsidRPr="00885EB3">
              <w:rPr>
                <w:rFonts w:hint="eastAsia"/>
              </w:rPr>
              <w:t>铜关键</w:t>
            </w:r>
            <w:proofErr w:type="gramEnd"/>
            <w:r w:rsidRPr="00885EB3">
              <w:rPr>
                <w:rFonts w:hint="eastAsia"/>
              </w:rPr>
              <w:t>技术研究</w:t>
            </w:r>
          </w:p>
        </w:tc>
        <w:tc>
          <w:tcPr>
            <w:tcW w:w="2361" w:type="dxa"/>
            <w:shd w:val="clear" w:color="auto" w:fill="auto"/>
            <w:vAlign w:val="center"/>
          </w:tcPr>
          <w:p w14:paraId="260B294D" w14:textId="3E06249F"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江苏理工学院</w:t>
            </w:r>
          </w:p>
        </w:tc>
        <w:tc>
          <w:tcPr>
            <w:tcW w:w="757" w:type="dxa"/>
            <w:tcBorders>
              <w:right w:val="single" w:sz="4" w:space="0" w:color="auto"/>
            </w:tcBorders>
            <w:vAlign w:val="center"/>
          </w:tcPr>
          <w:p w14:paraId="153C28AC" w14:textId="01121C8B"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0C29224D" w14:textId="77777777" w:rsidTr="00B07F48">
        <w:trPr>
          <w:trHeight w:val="624"/>
          <w:jc w:val="center"/>
        </w:trPr>
        <w:tc>
          <w:tcPr>
            <w:tcW w:w="732" w:type="dxa"/>
            <w:tcBorders>
              <w:left w:val="single" w:sz="4" w:space="0" w:color="auto"/>
            </w:tcBorders>
            <w:shd w:val="clear" w:color="auto" w:fill="auto"/>
            <w:vAlign w:val="center"/>
          </w:tcPr>
          <w:p w14:paraId="1B1BD518"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121</w:t>
            </w:r>
          </w:p>
        </w:tc>
        <w:tc>
          <w:tcPr>
            <w:tcW w:w="5910" w:type="dxa"/>
            <w:shd w:val="clear" w:color="auto" w:fill="auto"/>
            <w:vAlign w:val="center"/>
          </w:tcPr>
          <w:p w14:paraId="15CAC0AE" w14:textId="09F50D25"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基于分区改性的多孔电极型微流体燃料电池的构筑研究</w:t>
            </w:r>
          </w:p>
        </w:tc>
        <w:tc>
          <w:tcPr>
            <w:tcW w:w="2361" w:type="dxa"/>
            <w:shd w:val="clear" w:color="auto" w:fill="auto"/>
            <w:vAlign w:val="center"/>
          </w:tcPr>
          <w:p w14:paraId="1E4E8737" w14:textId="12D2CD54"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江苏理工学院</w:t>
            </w:r>
          </w:p>
        </w:tc>
        <w:tc>
          <w:tcPr>
            <w:tcW w:w="757" w:type="dxa"/>
            <w:tcBorders>
              <w:right w:val="single" w:sz="4" w:space="0" w:color="auto"/>
            </w:tcBorders>
            <w:vAlign w:val="center"/>
          </w:tcPr>
          <w:p w14:paraId="45A5FEB4" w14:textId="12E46B8D" w:rsidR="003B5802" w:rsidRPr="00885EB3" w:rsidRDefault="003B5802" w:rsidP="00DF47F3">
            <w:pPr>
              <w:widowControl/>
              <w:jc w:val="center"/>
              <w:textAlignment w:val="center"/>
              <w:rPr>
                <w:rFonts w:ascii="宋体" w:hAnsi="宋体" w:cs="宋体"/>
                <w:kern w:val="0"/>
                <w:sz w:val="18"/>
                <w:szCs w:val="18"/>
                <w:lang w:bidi="ar"/>
              </w:rPr>
            </w:pPr>
            <w:r w:rsidRPr="00885EB3">
              <w:rPr>
                <w:rFonts w:eastAsia="等线"/>
              </w:rPr>
              <w:t>A</w:t>
            </w:r>
          </w:p>
        </w:tc>
      </w:tr>
      <w:tr w:rsidR="00885EB3" w:rsidRPr="00885EB3" w14:paraId="275F444F" w14:textId="77777777" w:rsidTr="00B07F48">
        <w:trPr>
          <w:trHeight w:val="624"/>
          <w:jc w:val="center"/>
        </w:trPr>
        <w:tc>
          <w:tcPr>
            <w:tcW w:w="732" w:type="dxa"/>
            <w:tcBorders>
              <w:left w:val="single" w:sz="4" w:space="0" w:color="auto"/>
            </w:tcBorders>
            <w:shd w:val="clear" w:color="auto" w:fill="auto"/>
            <w:vAlign w:val="center"/>
          </w:tcPr>
          <w:p w14:paraId="21158E76"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122</w:t>
            </w:r>
          </w:p>
        </w:tc>
        <w:tc>
          <w:tcPr>
            <w:tcW w:w="5910" w:type="dxa"/>
            <w:shd w:val="clear" w:color="auto" w:fill="auto"/>
            <w:vAlign w:val="center"/>
          </w:tcPr>
          <w:p w14:paraId="5306F7F8" w14:textId="4C96654A"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航空发动机喷油嘴精密振动电解加工基础研究</w:t>
            </w:r>
          </w:p>
        </w:tc>
        <w:tc>
          <w:tcPr>
            <w:tcW w:w="2361" w:type="dxa"/>
            <w:shd w:val="clear" w:color="auto" w:fill="auto"/>
            <w:vAlign w:val="center"/>
          </w:tcPr>
          <w:p w14:paraId="4D63BA49" w14:textId="069CA252"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常州工学院</w:t>
            </w:r>
          </w:p>
        </w:tc>
        <w:tc>
          <w:tcPr>
            <w:tcW w:w="757" w:type="dxa"/>
            <w:tcBorders>
              <w:right w:val="single" w:sz="4" w:space="0" w:color="auto"/>
            </w:tcBorders>
            <w:vAlign w:val="center"/>
          </w:tcPr>
          <w:p w14:paraId="05EE7085" w14:textId="5D6D64EE"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0BBEB6C8" w14:textId="77777777" w:rsidTr="00B07F48">
        <w:trPr>
          <w:trHeight w:val="624"/>
          <w:jc w:val="center"/>
        </w:trPr>
        <w:tc>
          <w:tcPr>
            <w:tcW w:w="732" w:type="dxa"/>
            <w:tcBorders>
              <w:left w:val="single" w:sz="4" w:space="0" w:color="auto"/>
            </w:tcBorders>
            <w:shd w:val="clear" w:color="auto" w:fill="auto"/>
            <w:vAlign w:val="center"/>
          </w:tcPr>
          <w:p w14:paraId="0CCC41B3"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123</w:t>
            </w:r>
          </w:p>
        </w:tc>
        <w:tc>
          <w:tcPr>
            <w:tcW w:w="5910" w:type="dxa"/>
            <w:shd w:val="clear" w:color="auto" w:fill="auto"/>
            <w:vAlign w:val="center"/>
          </w:tcPr>
          <w:p w14:paraId="13012FF2" w14:textId="6CF8C640"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双钙钛矿型红色荧光粉的快速制备及结构性能调控研究</w:t>
            </w:r>
          </w:p>
        </w:tc>
        <w:tc>
          <w:tcPr>
            <w:tcW w:w="2361" w:type="dxa"/>
            <w:shd w:val="clear" w:color="auto" w:fill="auto"/>
            <w:vAlign w:val="center"/>
          </w:tcPr>
          <w:p w14:paraId="2F990811" w14:textId="3C1F9447"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常熟理工学院</w:t>
            </w:r>
          </w:p>
        </w:tc>
        <w:tc>
          <w:tcPr>
            <w:tcW w:w="757" w:type="dxa"/>
            <w:tcBorders>
              <w:right w:val="single" w:sz="4" w:space="0" w:color="auto"/>
            </w:tcBorders>
            <w:vAlign w:val="center"/>
          </w:tcPr>
          <w:p w14:paraId="1CD75403" w14:textId="5CE97C73"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1ACCF2FF" w14:textId="77777777" w:rsidTr="00B07F48">
        <w:trPr>
          <w:trHeight w:val="624"/>
          <w:jc w:val="center"/>
        </w:trPr>
        <w:tc>
          <w:tcPr>
            <w:tcW w:w="732" w:type="dxa"/>
            <w:tcBorders>
              <w:left w:val="single" w:sz="4" w:space="0" w:color="auto"/>
            </w:tcBorders>
            <w:shd w:val="clear" w:color="auto" w:fill="auto"/>
            <w:vAlign w:val="center"/>
          </w:tcPr>
          <w:p w14:paraId="2E76D945"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124</w:t>
            </w:r>
          </w:p>
        </w:tc>
        <w:tc>
          <w:tcPr>
            <w:tcW w:w="5910" w:type="dxa"/>
            <w:shd w:val="clear" w:color="auto" w:fill="auto"/>
            <w:vAlign w:val="center"/>
          </w:tcPr>
          <w:p w14:paraId="2079F1E7" w14:textId="45E8C6BB"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基于多源传感数据融合的电梯安全态势云感知系统研究</w:t>
            </w:r>
          </w:p>
        </w:tc>
        <w:tc>
          <w:tcPr>
            <w:tcW w:w="2361" w:type="dxa"/>
            <w:shd w:val="clear" w:color="auto" w:fill="auto"/>
            <w:vAlign w:val="center"/>
          </w:tcPr>
          <w:p w14:paraId="0141E97D" w14:textId="03930526"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常熟理工学院</w:t>
            </w:r>
          </w:p>
        </w:tc>
        <w:tc>
          <w:tcPr>
            <w:tcW w:w="757" w:type="dxa"/>
            <w:tcBorders>
              <w:right w:val="single" w:sz="4" w:space="0" w:color="auto"/>
            </w:tcBorders>
            <w:vAlign w:val="center"/>
          </w:tcPr>
          <w:p w14:paraId="58A70739" w14:textId="3CF03BD7"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02AC26B7" w14:textId="77777777" w:rsidTr="00B07F48">
        <w:trPr>
          <w:trHeight w:val="624"/>
          <w:jc w:val="center"/>
        </w:trPr>
        <w:tc>
          <w:tcPr>
            <w:tcW w:w="732" w:type="dxa"/>
            <w:tcBorders>
              <w:left w:val="single" w:sz="4" w:space="0" w:color="auto"/>
            </w:tcBorders>
            <w:shd w:val="clear" w:color="auto" w:fill="auto"/>
            <w:vAlign w:val="center"/>
          </w:tcPr>
          <w:p w14:paraId="4392E50C"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125</w:t>
            </w:r>
          </w:p>
        </w:tc>
        <w:tc>
          <w:tcPr>
            <w:tcW w:w="5910" w:type="dxa"/>
            <w:shd w:val="clear" w:color="auto" w:fill="auto"/>
            <w:vAlign w:val="center"/>
          </w:tcPr>
          <w:p w14:paraId="7569D0FA" w14:textId="65A525AD"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LED</w:t>
            </w:r>
            <w:r w:rsidRPr="00885EB3">
              <w:rPr>
                <w:rFonts w:hint="eastAsia"/>
              </w:rPr>
              <w:t>用硅</w:t>
            </w:r>
            <w:r w:rsidRPr="00885EB3">
              <w:rPr>
                <w:rFonts w:hint="eastAsia"/>
              </w:rPr>
              <w:t>/</w:t>
            </w:r>
            <w:proofErr w:type="gramStart"/>
            <w:r w:rsidRPr="00885EB3">
              <w:rPr>
                <w:rFonts w:hint="eastAsia"/>
              </w:rPr>
              <w:t>锗酸盐长余辉</w:t>
            </w:r>
            <w:proofErr w:type="gramEnd"/>
            <w:r w:rsidRPr="00885EB3">
              <w:rPr>
                <w:rFonts w:hint="eastAsia"/>
              </w:rPr>
              <w:t>荧光粉的制备与关键性能优化研究</w:t>
            </w:r>
          </w:p>
        </w:tc>
        <w:tc>
          <w:tcPr>
            <w:tcW w:w="2361" w:type="dxa"/>
            <w:shd w:val="clear" w:color="auto" w:fill="auto"/>
            <w:vAlign w:val="center"/>
          </w:tcPr>
          <w:p w14:paraId="7782FBEE" w14:textId="14115945"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淮阴师范学院</w:t>
            </w:r>
          </w:p>
        </w:tc>
        <w:tc>
          <w:tcPr>
            <w:tcW w:w="757" w:type="dxa"/>
            <w:tcBorders>
              <w:right w:val="single" w:sz="4" w:space="0" w:color="auto"/>
            </w:tcBorders>
            <w:vAlign w:val="center"/>
          </w:tcPr>
          <w:p w14:paraId="7707D610" w14:textId="57473289"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33577925" w14:textId="77777777" w:rsidTr="00B07F48">
        <w:trPr>
          <w:trHeight w:val="624"/>
          <w:jc w:val="center"/>
        </w:trPr>
        <w:tc>
          <w:tcPr>
            <w:tcW w:w="732" w:type="dxa"/>
            <w:tcBorders>
              <w:left w:val="single" w:sz="4" w:space="0" w:color="auto"/>
            </w:tcBorders>
            <w:shd w:val="clear" w:color="auto" w:fill="auto"/>
            <w:vAlign w:val="center"/>
          </w:tcPr>
          <w:p w14:paraId="2155FA8C"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126</w:t>
            </w:r>
          </w:p>
        </w:tc>
        <w:tc>
          <w:tcPr>
            <w:tcW w:w="5910" w:type="dxa"/>
            <w:shd w:val="clear" w:color="auto" w:fill="auto"/>
            <w:vAlign w:val="center"/>
          </w:tcPr>
          <w:p w14:paraId="7A798BF3" w14:textId="509464AB" w:rsidR="003B5802" w:rsidRPr="00885EB3" w:rsidRDefault="003B5802" w:rsidP="00DF47F3">
            <w:pPr>
              <w:widowControl/>
              <w:jc w:val="left"/>
              <w:textAlignment w:val="center"/>
              <w:rPr>
                <w:rFonts w:ascii="宋体" w:hAnsi="宋体" w:cs="宋体"/>
                <w:kern w:val="0"/>
                <w:sz w:val="18"/>
                <w:szCs w:val="18"/>
                <w:lang w:bidi="ar"/>
              </w:rPr>
            </w:pPr>
            <w:proofErr w:type="gramStart"/>
            <w:r w:rsidRPr="00885EB3">
              <w:rPr>
                <w:rFonts w:hint="eastAsia"/>
              </w:rPr>
              <w:t>凹凸棒石</w:t>
            </w:r>
            <w:proofErr w:type="gramEnd"/>
            <w:r w:rsidRPr="00885EB3">
              <w:rPr>
                <w:rFonts w:hint="eastAsia"/>
              </w:rPr>
              <w:t>/C2N/MoS2</w:t>
            </w:r>
            <w:r w:rsidRPr="00885EB3">
              <w:rPr>
                <w:rFonts w:hint="eastAsia"/>
              </w:rPr>
              <w:t>多维度复合体系的构筑及其光催化分解水制氢性能研究</w:t>
            </w:r>
          </w:p>
        </w:tc>
        <w:tc>
          <w:tcPr>
            <w:tcW w:w="2361" w:type="dxa"/>
            <w:shd w:val="clear" w:color="auto" w:fill="auto"/>
            <w:vAlign w:val="center"/>
          </w:tcPr>
          <w:p w14:paraId="23FAD7E0" w14:textId="1F1E8985"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淮阴师范学院</w:t>
            </w:r>
          </w:p>
        </w:tc>
        <w:tc>
          <w:tcPr>
            <w:tcW w:w="757" w:type="dxa"/>
            <w:tcBorders>
              <w:right w:val="single" w:sz="4" w:space="0" w:color="auto"/>
            </w:tcBorders>
            <w:vAlign w:val="center"/>
          </w:tcPr>
          <w:p w14:paraId="693863BF" w14:textId="02B36143"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B</w:t>
            </w:r>
          </w:p>
        </w:tc>
      </w:tr>
      <w:tr w:rsidR="00885EB3" w:rsidRPr="00885EB3" w14:paraId="44AE8C91" w14:textId="77777777" w:rsidTr="00B07F48">
        <w:trPr>
          <w:trHeight w:val="624"/>
          <w:jc w:val="center"/>
        </w:trPr>
        <w:tc>
          <w:tcPr>
            <w:tcW w:w="732" w:type="dxa"/>
            <w:tcBorders>
              <w:left w:val="single" w:sz="4" w:space="0" w:color="auto"/>
            </w:tcBorders>
            <w:shd w:val="clear" w:color="auto" w:fill="auto"/>
            <w:vAlign w:val="center"/>
          </w:tcPr>
          <w:p w14:paraId="3DCF435A"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127</w:t>
            </w:r>
          </w:p>
        </w:tc>
        <w:tc>
          <w:tcPr>
            <w:tcW w:w="5910" w:type="dxa"/>
            <w:shd w:val="clear" w:color="auto" w:fill="auto"/>
            <w:vAlign w:val="center"/>
          </w:tcPr>
          <w:p w14:paraId="5357B567" w14:textId="3EC2F7AB"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强酸性金属有机框架在重排反应机理可视化研究中的应用</w:t>
            </w:r>
          </w:p>
        </w:tc>
        <w:tc>
          <w:tcPr>
            <w:tcW w:w="2361" w:type="dxa"/>
            <w:shd w:val="clear" w:color="auto" w:fill="auto"/>
            <w:vAlign w:val="center"/>
          </w:tcPr>
          <w:p w14:paraId="66D704DC" w14:textId="3053DEBC"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淮阴师范学院</w:t>
            </w:r>
          </w:p>
        </w:tc>
        <w:tc>
          <w:tcPr>
            <w:tcW w:w="757" w:type="dxa"/>
            <w:tcBorders>
              <w:right w:val="single" w:sz="4" w:space="0" w:color="auto"/>
            </w:tcBorders>
            <w:vAlign w:val="center"/>
          </w:tcPr>
          <w:p w14:paraId="61E260F5" w14:textId="0F51A43E"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2A9C2A40" w14:textId="77777777" w:rsidTr="00B07F48">
        <w:trPr>
          <w:trHeight w:val="624"/>
          <w:jc w:val="center"/>
        </w:trPr>
        <w:tc>
          <w:tcPr>
            <w:tcW w:w="732" w:type="dxa"/>
            <w:tcBorders>
              <w:left w:val="single" w:sz="4" w:space="0" w:color="auto"/>
            </w:tcBorders>
            <w:shd w:val="clear" w:color="auto" w:fill="auto"/>
            <w:vAlign w:val="center"/>
          </w:tcPr>
          <w:p w14:paraId="77537049"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128</w:t>
            </w:r>
          </w:p>
        </w:tc>
        <w:tc>
          <w:tcPr>
            <w:tcW w:w="5910" w:type="dxa"/>
            <w:shd w:val="clear" w:color="auto" w:fill="auto"/>
            <w:vAlign w:val="center"/>
          </w:tcPr>
          <w:p w14:paraId="5707AA03" w14:textId="6030AD0E"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生物</w:t>
            </w:r>
            <w:proofErr w:type="gramStart"/>
            <w:r w:rsidRPr="00885EB3">
              <w:rPr>
                <w:rFonts w:hint="eastAsia"/>
              </w:rPr>
              <w:t>炭</w:t>
            </w:r>
            <w:proofErr w:type="gramEnd"/>
            <w:r w:rsidRPr="00885EB3">
              <w:rPr>
                <w:rFonts w:hint="eastAsia"/>
              </w:rPr>
              <w:t>驱动氧</w:t>
            </w:r>
            <w:r w:rsidRPr="00885EB3">
              <w:rPr>
                <w:rFonts w:hint="eastAsia"/>
              </w:rPr>
              <w:t>-</w:t>
            </w:r>
            <w:proofErr w:type="gramStart"/>
            <w:r w:rsidRPr="00885EB3">
              <w:rPr>
                <w:rFonts w:hint="eastAsia"/>
              </w:rPr>
              <w:t>电子载递调控</w:t>
            </w:r>
            <w:proofErr w:type="gramEnd"/>
            <w:r w:rsidRPr="00885EB3">
              <w:rPr>
                <w:rFonts w:hint="eastAsia"/>
              </w:rPr>
              <w:t>固态发酵</w:t>
            </w:r>
            <w:proofErr w:type="gramStart"/>
            <w:r w:rsidRPr="00885EB3">
              <w:rPr>
                <w:rFonts w:hint="eastAsia"/>
              </w:rPr>
              <w:t>赤</w:t>
            </w:r>
            <w:proofErr w:type="gramEnd"/>
            <w:r w:rsidRPr="00885EB3">
              <w:rPr>
                <w:rFonts w:hint="eastAsia"/>
              </w:rPr>
              <w:t>藓醇合成的机制</w:t>
            </w:r>
          </w:p>
        </w:tc>
        <w:tc>
          <w:tcPr>
            <w:tcW w:w="2361" w:type="dxa"/>
            <w:shd w:val="clear" w:color="auto" w:fill="auto"/>
            <w:vAlign w:val="center"/>
          </w:tcPr>
          <w:p w14:paraId="5C121AEA" w14:textId="355D7C84"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淮阴师范学院</w:t>
            </w:r>
          </w:p>
        </w:tc>
        <w:tc>
          <w:tcPr>
            <w:tcW w:w="757" w:type="dxa"/>
            <w:tcBorders>
              <w:right w:val="single" w:sz="4" w:space="0" w:color="auto"/>
            </w:tcBorders>
            <w:vAlign w:val="center"/>
          </w:tcPr>
          <w:p w14:paraId="3D9F7D71" w14:textId="389CA76F"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78D2EC9F" w14:textId="77777777" w:rsidTr="00B07F48">
        <w:trPr>
          <w:trHeight w:val="624"/>
          <w:jc w:val="center"/>
        </w:trPr>
        <w:tc>
          <w:tcPr>
            <w:tcW w:w="732" w:type="dxa"/>
            <w:tcBorders>
              <w:left w:val="single" w:sz="4" w:space="0" w:color="auto"/>
            </w:tcBorders>
            <w:shd w:val="clear" w:color="auto" w:fill="auto"/>
            <w:vAlign w:val="center"/>
          </w:tcPr>
          <w:p w14:paraId="440D96B1"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129</w:t>
            </w:r>
          </w:p>
        </w:tc>
        <w:tc>
          <w:tcPr>
            <w:tcW w:w="5910" w:type="dxa"/>
            <w:shd w:val="clear" w:color="auto" w:fill="auto"/>
            <w:vAlign w:val="center"/>
          </w:tcPr>
          <w:p w14:paraId="585ADC0A" w14:textId="06C37BB8"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EjPSK1</w:t>
            </w:r>
            <w:r w:rsidRPr="00885EB3">
              <w:rPr>
                <w:rFonts w:hint="eastAsia"/>
              </w:rPr>
              <w:t>多肽诱导枇杷果实低温贮藏抗冷害信号传导分子机制研究</w:t>
            </w:r>
          </w:p>
        </w:tc>
        <w:tc>
          <w:tcPr>
            <w:tcW w:w="2361" w:type="dxa"/>
            <w:shd w:val="clear" w:color="auto" w:fill="auto"/>
            <w:vAlign w:val="center"/>
          </w:tcPr>
          <w:p w14:paraId="30B8605F" w14:textId="5BDBC044"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淮阴师范学院</w:t>
            </w:r>
          </w:p>
        </w:tc>
        <w:tc>
          <w:tcPr>
            <w:tcW w:w="757" w:type="dxa"/>
            <w:tcBorders>
              <w:right w:val="single" w:sz="4" w:space="0" w:color="auto"/>
            </w:tcBorders>
            <w:vAlign w:val="center"/>
          </w:tcPr>
          <w:p w14:paraId="2C55F634" w14:textId="7D8D6267"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1A4606EE" w14:textId="77777777" w:rsidTr="00B07F48">
        <w:trPr>
          <w:trHeight w:val="624"/>
          <w:jc w:val="center"/>
        </w:trPr>
        <w:tc>
          <w:tcPr>
            <w:tcW w:w="732" w:type="dxa"/>
            <w:tcBorders>
              <w:left w:val="single" w:sz="4" w:space="0" w:color="auto"/>
            </w:tcBorders>
            <w:shd w:val="clear" w:color="auto" w:fill="auto"/>
            <w:vAlign w:val="center"/>
          </w:tcPr>
          <w:p w14:paraId="4ECC97C2"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130</w:t>
            </w:r>
          </w:p>
        </w:tc>
        <w:tc>
          <w:tcPr>
            <w:tcW w:w="5910" w:type="dxa"/>
            <w:shd w:val="clear" w:color="auto" w:fill="auto"/>
            <w:vAlign w:val="center"/>
          </w:tcPr>
          <w:p w14:paraId="19E6BB08" w14:textId="176B4453"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基于符号网络影响力最大化的</w:t>
            </w:r>
            <w:r w:rsidR="002719CF" w:rsidRPr="00885EB3">
              <w:rPr>
                <w:rFonts w:hint="eastAsia"/>
                <w:sz w:val="18"/>
                <w:szCs w:val="18"/>
              </w:rPr>
              <w:t>***</w:t>
            </w:r>
            <w:r w:rsidRPr="00885EB3">
              <w:rPr>
                <w:rFonts w:hint="eastAsia"/>
              </w:rPr>
              <w:t>机制研究</w:t>
            </w:r>
          </w:p>
        </w:tc>
        <w:tc>
          <w:tcPr>
            <w:tcW w:w="2361" w:type="dxa"/>
            <w:shd w:val="clear" w:color="auto" w:fill="auto"/>
            <w:vAlign w:val="center"/>
          </w:tcPr>
          <w:p w14:paraId="43A1D54F" w14:textId="1A494643"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淮阴工学院</w:t>
            </w:r>
          </w:p>
        </w:tc>
        <w:tc>
          <w:tcPr>
            <w:tcW w:w="757" w:type="dxa"/>
            <w:tcBorders>
              <w:right w:val="single" w:sz="4" w:space="0" w:color="auto"/>
            </w:tcBorders>
            <w:vAlign w:val="center"/>
          </w:tcPr>
          <w:p w14:paraId="32810267" w14:textId="4B4AC4B9"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B</w:t>
            </w:r>
          </w:p>
        </w:tc>
      </w:tr>
      <w:tr w:rsidR="00885EB3" w:rsidRPr="00885EB3" w14:paraId="6F031F77" w14:textId="77777777" w:rsidTr="00B07F48">
        <w:trPr>
          <w:trHeight w:val="624"/>
          <w:jc w:val="center"/>
        </w:trPr>
        <w:tc>
          <w:tcPr>
            <w:tcW w:w="732" w:type="dxa"/>
            <w:tcBorders>
              <w:left w:val="single" w:sz="4" w:space="0" w:color="auto"/>
            </w:tcBorders>
            <w:shd w:val="clear" w:color="auto" w:fill="auto"/>
            <w:vAlign w:val="center"/>
          </w:tcPr>
          <w:p w14:paraId="0B84A651"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131</w:t>
            </w:r>
          </w:p>
        </w:tc>
        <w:tc>
          <w:tcPr>
            <w:tcW w:w="5910" w:type="dxa"/>
            <w:shd w:val="clear" w:color="auto" w:fill="auto"/>
            <w:vAlign w:val="center"/>
          </w:tcPr>
          <w:p w14:paraId="7AED1A55" w14:textId="0C05BD86"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田螺硫酸多糖调控肠道菌群</w:t>
            </w:r>
            <w:r w:rsidRPr="00885EB3">
              <w:rPr>
                <w:rFonts w:hint="eastAsia"/>
              </w:rPr>
              <w:t>-LPS</w:t>
            </w:r>
            <w:r w:rsidRPr="00885EB3">
              <w:rPr>
                <w:rFonts w:hint="eastAsia"/>
              </w:rPr>
              <w:t>抗动脉粥样硬化的机制</w:t>
            </w:r>
          </w:p>
        </w:tc>
        <w:tc>
          <w:tcPr>
            <w:tcW w:w="2361" w:type="dxa"/>
            <w:shd w:val="clear" w:color="auto" w:fill="auto"/>
            <w:vAlign w:val="center"/>
          </w:tcPr>
          <w:p w14:paraId="751835D2" w14:textId="062B60E2"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淮阴工学院</w:t>
            </w:r>
          </w:p>
        </w:tc>
        <w:tc>
          <w:tcPr>
            <w:tcW w:w="757" w:type="dxa"/>
            <w:tcBorders>
              <w:right w:val="single" w:sz="4" w:space="0" w:color="auto"/>
            </w:tcBorders>
            <w:vAlign w:val="center"/>
          </w:tcPr>
          <w:p w14:paraId="3CD5BEBD" w14:textId="652B4DC9"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79F15344" w14:textId="77777777" w:rsidTr="00B07F48">
        <w:trPr>
          <w:trHeight w:val="624"/>
          <w:jc w:val="center"/>
        </w:trPr>
        <w:tc>
          <w:tcPr>
            <w:tcW w:w="732" w:type="dxa"/>
            <w:tcBorders>
              <w:left w:val="single" w:sz="4" w:space="0" w:color="auto"/>
            </w:tcBorders>
            <w:shd w:val="clear" w:color="auto" w:fill="auto"/>
            <w:vAlign w:val="center"/>
          </w:tcPr>
          <w:p w14:paraId="65DB0B05"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132</w:t>
            </w:r>
          </w:p>
        </w:tc>
        <w:tc>
          <w:tcPr>
            <w:tcW w:w="5910" w:type="dxa"/>
            <w:shd w:val="clear" w:color="auto" w:fill="auto"/>
            <w:vAlign w:val="center"/>
          </w:tcPr>
          <w:p w14:paraId="1F42A326" w14:textId="377D538C"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水稻</w:t>
            </w:r>
            <w:proofErr w:type="spellStart"/>
            <w:r w:rsidRPr="00885EB3">
              <w:rPr>
                <w:rFonts w:hint="eastAsia"/>
              </w:rPr>
              <w:t>OsPIS</w:t>
            </w:r>
            <w:proofErr w:type="spellEnd"/>
            <w:r w:rsidRPr="00885EB3">
              <w:rPr>
                <w:rFonts w:hint="eastAsia"/>
              </w:rPr>
              <w:t>基因应答干旱胁迫的功能鉴定及作用机制解析</w:t>
            </w:r>
          </w:p>
        </w:tc>
        <w:tc>
          <w:tcPr>
            <w:tcW w:w="2361" w:type="dxa"/>
            <w:shd w:val="clear" w:color="auto" w:fill="auto"/>
            <w:vAlign w:val="center"/>
          </w:tcPr>
          <w:p w14:paraId="5A79A499" w14:textId="7FE1BBD8"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淮阴工学院</w:t>
            </w:r>
          </w:p>
        </w:tc>
        <w:tc>
          <w:tcPr>
            <w:tcW w:w="757" w:type="dxa"/>
            <w:tcBorders>
              <w:right w:val="single" w:sz="4" w:space="0" w:color="auto"/>
            </w:tcBorders>
            <w:vAlign w:val="center"/>
          </w:tcPr>
          <w:p w14:paraId="07AC597A" w14:textId="49794152"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B</w:t>
            </w:r>
          </w:p>
        </w:tc>
      </w:tr>
      <w:tr w:rsidR="00885EB3" w:rsidRPr="00885EB3" w14:paraId="083C81FC" w14:textId="77777777" w:rsidTr="00B07F48">
        <w:trPr>
          <w:trHeight w:val="624"/>
          <w:jc w:val="center"/>
        </w:trPr>
        <w:tc>
          <w:tcPr>
            <w:tcW w:w="732" w:type="dxa"/>
            <w:tcBorders>
              <w:left w:val="single" w:sz="4" w:space="0" w:color="auto"/>
            </w:tcBorders>
            <w:shd w:val="clear" w:color="auto" w:fill="auto"/>
            <w:vAlign w:val="center"/>
          </w:tcPr>
          <w:p w14:paraId="3A144F84"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133</w:t>
            </w:r>
          </w:p>
        </w:tc>
        <w:tc>
          <w:tcPr>
            <w:tcW w:w="5910" w:type="dxa"/>
            <w:shd w:val="clear" w:color="auto" w:fill="auto"/>
            <w:vAlign w:val="center"/>
          </w:tcPr>
          <w:p w14:paraId="383B3F83" w14:textId="650DF69D"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钙钛矿太阳能电池中新型空穴传输材料的构建及性能研究</w:t>
            </w:r>
          </w:p>
        </w:tc>
        <w:tc>
          <w:tcPr>
            <w:tcW w:w="2361" w:type="dxa"/>
            <w:shd w:val="clear" w:color="auto" w:fill="auto"/>
            <w:vAlign w:val="center"/>
          </w:tcPr>
          <w:p w14:paraId="54006625" w14:textId="0ED781F0"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淮阴工学院</w:t>
            </w:r>
          </w:p>
        </w:tc>
        <w:tc>
          <w:tcPr>
            <w:tcW w:w="757" w:type="dxa"/>
            <w:tcBorders>
              <w:right w:val="single" w:sz="4" w:space="0" w:color="auto"/>
            </w:tcBorders>
            <w:vAlign w:val="center"/>
          </w:tcPr>
          <w:p w14:paraId="2E5B8650" w14:textId="35F73121" w:rsidR="003B5802" w:rsidRPr="00885EB3" w:rsidRDefault="003B5802" w:rsidP="00DF47F3">
            <w:pPr>
              <w:widowControl/>
              <w:jc w:val="center"/>
              <w:textAlignment w:val="center"/>
              <w:rPr>
                <w:rFonts w:ascii="宋体" w:hAnsi="宋体" w:cs="宋体"/>
                <w:kern w:val="0"/>
                <w:sz w:val="18"/>
                <w:szCs w:val="18"/>
                <w:lang w:bidi="ar"/>
              </w:rPr>
            </w:pPr>
            <w:r w:rsidRPr="00885EB3">
              <w:rPr>
                <w:rFonts w:eastAsia="等线"/>
              </w:rPr>
              <w:t>B</w:t>
            </w:r>
          </w:p>
        </w:tc>
      </w:tr>
      <w:tr w:rsidR="00885EB3" w:rsidRPr="00885EB3" w14:paraId="636A7182" w14:textId="77777777" w:rsidTr="00B07F48">
        <w:trPr>
          <w:trHeight w:val="624"/>
          <w:jc w:val="center"/>
        </w:trPr>
        <w:tc>
          <w:tcPr>
            <w:tcW w:w="732" w:type="dxa"/>
            <w:tcBorders>
              <w:left w:val="single" w:sz="4" w:space="0" w:color="auto"/>
            </w:tcBorders>
            <w:shd w:val="clear" w:color="auto" w:fill="auto"/>
            <w:vAlign w:val="center"/>
          </w:tcPr>
          <w:p w14:paraId="145348A3"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134</w:t>
            </w:r>
          </w:p>
        </w:tc>
        <w:tc>
          <w:tcPr>
            <w:tcW w:w="5910" w:type="dxa"/>
            <w:shd w:val="clear" w:color="auto" w:fill="auto"/>
            <w:vAlign w:val="center"/>
          </w:tcPr>
          <w:p w14:paraId="5A164F82" w14:textId="7FA66A1A"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一维多级孔</w:t>
            </w:r>
            <w:proofErr w:type="gramStart"/>
            <w:r w:rsidRPr="00885EB3">
              <w:rPr>
                <w:rFonts w:hint="eastAsia"/>
              </w:rPr>
              <w:t>凹</w:t>
            </w:r>
            <w:proofErr w:type="gramEnd"/>
            <w:r w:rsidRPr="00885EB3">
              <w:rPr>
                <w:rFonts w:hint="eastAsia"/>
              </w:rPr>
              <w:t>土吸附剂的光诱导自组装合成研究</w:t>
            </w:r>
          </w:p>
        </w:tc>
        <w:tc>
          <w:tcPr>
            <w:tcW w:w="2361" w:type="dxa"/>
            <w:shd w:val="clear" w:color="auto" w:fill="auto"/>
            <w:vAlign w:val="center"/>
          </w:tcPr>
          <w:p w14:paraId="24F51435" w14:textId="1CD36CD5"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淮阴工学院</w:t>
            </w:r>
          </w:p>
        </w:tc>
        <w:tc>
          <w:tcPr>
            <w:tcW w:w="757" w:type="dxa"/>
            <w:tcBorders>
              <w:right w:val="single" w:sz="4" w:space="0" w:color="auto"/>
            </w:tcBorders>
            <w:vAlign w:val="center"/>
          </w:tcPr>
          <w:p w14:paraId="6914F0E5" w14:textId="682822FE" w:rsidR="003B5802" w:rsidRPr="00885EB3" w:rsidRDefault="003B5802" w:rsidP="00DF47F3">
            <w:pPr>
              <w:widowControl/>
              <w:jc w:val="center"/>
              <w:textAlignment w:val="center"/>
              <w:rPr>
                <w:rFonts w:ascii="宋体" w:hAnsi="宋体" w:cs="宋体"/>
                <w:kern w:val="0"/>
                <w:sz w:val="18"/>
                <w:szCs w:val="18"/>
                <w:lang w:bidi="ar"/>
              </w:rPr>
            </w:pPr>
            <w:r w:rsidRPr="00885EB3">
              <w:rPr>
                <w:rFonts w:eastAsia="等线"/>
              </w:rPr>
              <w:t>B</w:t>
            </w:r>
          </w:p>
        </w:tc>
      </w:tr>
      <w:tr w:rsidR="00885EB3" w:rsidRPr="00885EB3" w14:paraId="40F28358" w14:textId="77777777" w:rsidTr="00B07F48">
        <w:trPr>
          <w:trHeight w:val="624"/>
          <w:jc w:val="center"/>
        </w:trPr>
        <w:tc>
          <w:tcPr>
            <w:tcW w:w="732" w:type="dxa"/>
            <w:tcBorders>
              <w:left w:val="single" w:sz="4" w:space="0" w:color="auto"/>
            </w:tcBorders>
            <w:shd w:val="clear" w:color="auto" w:fill="auto"/>
            <w:vAlign w:val="center"/>
          </w:tcPr>
          <w:p w14:paraId="05916CC9"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135</w:t>
            </w:r>
          </w:p>
        </w:tc>
        <w:tc>
          <w:tcPr>
            <w:tcW w:w="5910" w:type="dxa"/>
            <w:shd w:val="clear" w:color="auto" w:fill="auto"/>
            <w:vAlign w:val="center"/>
          </w:tcPr>
          <w:p w14:paraId="3707055B" w14:textId="56C2A656"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低维锡基钙钛矿</w:t>
            </w:r>
            <w:proofErr w:type="gramStart"/>
            <w:r w:rsidRPr="00885EB3">
              <w:rPr>
                <w:rFonts w:hint="eastAsia"/>
              </w:rPr>
              <w:t>薄膜陷光结构设计</w:t>
            </w:r>
            <w:proofErr w:type="gramEnd"/>
            <w:r w:rsidRPr="00885EB3">
              <w:rPr>
                <w:rFonts w:hint="eastAsia"/>
              </w:rPr>
              <w:t>及其太阳能电池研究</w:t>
            </w:r>
          </w:p>
        </w:tc>
        <w:tc>
          <w:tcPr>
            <w:tcW w:w="2361" w:type="dxa"/>
            <w:shd w:val="clear" w:color="auto" w:fill="auto"/>
            <w:vAlign w:val="center"/>
          </w:tcPr>
          <w:p w14:paraId="23653F97" w14:textId="76328FC2"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淮阴工学院</w:t>
            </w:r>
          </w:p>
        </w:tc>
        <w:tc>
          <w:tcPr>
            <w:tcW w:w="757" w:type="dxa"/>
            <w:tcBorders>
              <w:right w:val="single" w:sz="4" w:space="0" w:color="auto"/>
            </w:tcBorders>
            <w:vAlign w:val="center"/>
          </w:tcPr>
          <w:p w14:paraId="7E453AED" w14:textId="0A3E3783" w:rsidR="003B5802" w:rsidRPr="00885EB3" w:rsidRDefault="003B5802" w:rsidP="00DF47F3">
            <w:pPr>
              <w:widowControl/>
              <w:jc w:val="center"/>
              <w:textAlignment w:val="center"/>
              <w:rPr>
                <w:rFonts w:ascii="宋体" w:hAnsi="宋体" w:cs="宋体"/>
                <w:kern w:val="0"/>
                <w:sz w:val="18"/>
                <w:szCs w:val="18"/>
                <w:lang w:bidi="ar"/>
              </w:rPr>
            </w:pPr>
            <w:r w:rsidRPr="00885EB3">
              <w:rPr>
                <w:rFonts w:eastAsia="等线"/>
              </w:rPr>
              <w:t>B</w:t>
            </w:r>
          </w:p>
        </w:tc>
      </w:tr>
      <w:tr w:rsidR="00885EB3" w:rsidRPr="00885EB3" w14:paraId="59D935B2" w14:textId="77777777" w:rsidTr="00B07F48">
        <w:trPr>
          <w:trHeight w:val="624"/>
          <w:jc w:val="center"/>
        </w:trPr>
        <w:tc>
          <w:tcPr>
            <w:tcW w:w="732" w:type="dxa"/>
            <w:tcBorders>
              <w:left w:val="single" w:sz="4" w:space="0" w:color="auto"/>
            </w:tcBorders>
            <w:shd w:val="clear" w:color="auto" w:fill="auto"/>
            <w:vAlign w:val="center"/>
          </w:tcPr>
          <w:p w14:paraId="32A59A84"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136</w:t>
            </w:r>
          </w:p>
        </w:tc>
        <w:tc>
          <w:tcPr>
            <w:tcW w:w="5910" w:type="dxa"/>
            <w:shd w:val="clear" w:color="auto" w:fill="auto"/>
            <w:vAlign w:val="center"/>
          </w:tcPr>
          <w:p w14:paraId="162581BD" w14:textId="4783EF75"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仿金属酶结构</w:t>
            </w:r>
            <w:r w:rsidRPr="00885EB3">
              <w:rPr>
                <w:rFonts w:hint="eastAsia"/>
              </w:rPr>
              <w:t>Cu(II)</w:t>
            </w:r>
            <w:r w:rsidRPr="00885EB3">
              <w:rPr>
                <w:rFonts w:hint="eastAsia"/>
              </w:rPr>
              <w:t>配合物探针的构建及其在肿瘤诊疗中的作用</w:t>
            </w:r>
          </w:p>
        </w:tc>
        <w:tc>
          <w:tcPr>
            <w:tcW w:w="2361" w:type="dxa"/>
            <w:shd w:val="clear" w:color="auto" w:fill="auto"/>
            <w:vAlign w:val="center"/>
          </w:tcPr>
          <w:p w14:paraId="37EEE396" w14:textId="5540B395"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盐城师范学院</w:t>
            </w:r>
          </w:p>
        </w:tc>
        <w:tc>
          <w:tcPr>
            <w:tcW w:w="757" w:type="dxa"/>
            <w:tcBorders>
              <w:right w:val="single" w:sz="4" w:space="0" w:color="auto"/>
            </w:tcBorders>
            <w:vAlign w:val="center"/>
          </w:tcPr>
          <w:p w14:paraId="629DC69C" w14:textId="70F3FBC1"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05C513B6" w14:textId="77777777" w:rsidTr="00B07F48">
        <w:trPr>
          <w:trHeight w:val="624"/>
          <w:jc w:val="center"/>
        </w:trPr>
        <w:tc>
          <w:tcPr>
            <w:tcW w:w="732" w:type="dxa"/>
            <w:tcBorders>
              <w:left w:val="single" w:sz="4" w:space="0" w:color="auto"/>
            </w:tcBorders>
            <w:shd w:val="clear" w:color="auto" w:fill="auto"/>
            <w:vAlign w:val="center"/>
          </w:tcPr>
          <w:p w14:paraId="7CEDE47F"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137</w:t>
            </w:r>
          </w:p>
        </w:tc>
        <w:tc>
          <w:tcPr>
            <w:tcW w:w="5910" w:type="dxa"/>
            <w:shd w:val="clear" w:color="auto" w:fill="auto"/>
            <w:vAlign w:val="center"/>
          </w:tcPr>
          <w:p w14:paraId="4D63DF7C" w14:textId="4543BABB" w:rsidR="003B5802" w:rsidRPr="00885EB3" w:rsidRDefault="003B5802" w:rsidP="00DF47F3">
            <w:pPr>
              <w:widowControl/>
              <w:jc w:val="left"/>
              <w:textAlignment w:val="center"/>
              <w:rPr>
                <w:rFonts w:ascii="宋体" w:hAnsi="宋体" w:cs="宋体"/>
                <w:kern w:val="0"/>
                <w:sz w:val="18"/>
                <w:szCs w:val="18"/>
                <w:lang w:bidi="ar"/>
              </w:rPr>
            </w:pPr>
            <w:proofErr w:type="gramStart"/>
            <w:r w:rsidRPr="00885EB3">
              <w:rPr>
                <w:rFonts w:hint="eastAsia"/>
              </w:rPr>
              <w:t>锂</w:t>
            </w:r>
            <w:proofErr w:type="gramEnd"/>
            <w:r w:rsidRPr="00885EB3">
              <w:rPr>
                <w:rFonts w:hint="eastAsia"/>
              </w:rPr>
              <w:t>离子</w:t>
            </w:r>
            <w:proofErr w:type="gramStart"/>
            <w:r w:rsidRPr="00885EB3">
              <w:rPr>
                <w:rFonts w:hint="eastAsia"/>
              </w:rPr>
              <w:t>电池高镍三元</w:t>
            </w:r>
            <w:proofErr w:type="gramEnd"/>
            <w:r w:rsidRPr="00885EB3">
              <w:rPr>
                <w:rFonts w:hint="eastAsia"/>
              </w:rPr>
              <w:t>正极材料制备及结构稳定性优化设计</w:t>
            </w:r>
          </w:p>
        </w:tc>
        <w:tc>
          <w:tcPr>
            <w:tcW w:w="2361" w:type="dxa"/>
            <w:shd w:val="clear" w:color="auto" w:fill="auto"/>
            <w:vAlign w:val="center"/>
          </w:tcPr>
          <w:p w14:paraId="0B8181ED" w14:textId="316338B3"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盐城师范学院</w:t>
            </w:r>
          </w:p>
        </w:tc>
        <w:tc>
          <w:tcPr>
            <w:tcW w:w="757" w:type="dxa"/>
            <w:tcBorders>
              <w:right w:val="single" w:sz="4" w:space="0" w:color="auto"/>
            </w:tcBorders>
            <w:vAlign w:val="center"/>
          </w:tcPr>
          <w:p w14:paraId="02620777" w14:textId="29A0FE5E"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209B2FDF" w14:textId="77777777" w:rsidTr="00B07F48">
        <w:trPr>
          <w:trHeight w:val="624"/>
          <w:jc w:val="center"/>
        </w:trPr>
        <w:tc>
          <w:tcPr>
            <w:tcW w:w="732" w:type="dxa"/>
            <w:tcBorders>
              <w:left w:val="single" w:sz="4" w:space="0" w:color="auto"/>
            </w:tcBorders>
            <w:shd w:val="clear" w:color="auto" w:fill="auto"/>
            <w:vAlign w:val="center"/>
          </w:tcPr>
          <w:p w14:paraId="7491D86D"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138</w:t>
            </w:r>
          </w:p>
        </w:tc>
        <w:tc>
          <w:tcPr>
            <w:tcW w:w="5910" w:type="dxa"/>
            <w:shd w:val="clear" w:color="auto" w:fill="auto"/>
            <w:vAlign w:val="center"/>
          </w:tcPr>
          <w:p w14:paraId="1A28BDFC" w14:textId="7E4F3481"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基于忆阻神经元网络的学习记忆机理研究</w:t>
            </w:r>
          </w:p>
        </w:tc>
        <w:tc>
          <w:tcPr>
            <w:tcW w:w="2361" w:type="dxa"/>
            <w:shd w:val="clear" w:color="auto" w:fill="auto"/>
            <w:vAlign w:val="center"/>
          </w:tcPr>
          <w:p w14:paraId="280D2292" w14:textId="3333FC08"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盐城师范学院</w:t>
            </w:r>
          </w:p>
        </w:tc>
        <w:tc>
          <w:tcPr>
            <w:tcW w:w="757" w:type="dxa"/>
            <w:tcBorders>
              <w:right w:val="single" w:sz="4" w:space="0" w:color="auto"/>
            </w:tcBorders>
            <w:vAlign w:val="center"/>
          </w:tcPr>
          <w:p w14:paraId="1AF41375" w14:textId="1BB2628A"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0F41092D" w14:textId="77777777" w:rsidTr="00B07F48">
        <w:trPr>
          <w:trHeight w:val="624"/>
          <w:jc w:val="center"/>
        </w:trPr>
        <w:tc>
          <w:tcPr>
            <w:tcW w:w="732" w:type="dxa"/>
            <w:tcBorders>
              <w:left w:val="single" w:sz="4" w:space="0" w:color="auto"/>
            </w:tcBorders>
            <w:shd w:val="clear" w:color="auto" w:fill="auto"/>
            <w:vAlign w:val="center"/>
          </w:tcPr>
          <w:p w14:paraId="7C88329C"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139</w:t>
            </w:r>
          </w:p>
        </w:tc>
        <w:tc>
          <w:tcPr>
            <w:tcW w:w="5910" w:type="dxa"/>
            <w:shd w:val="clear" w:color="auto" w:fill="auto"/>
            <w:vAlign w:val="center"/>
          </w:tcPr>
          <w:p w14:paraId="100A7825" w14:textId="7AF39741"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纳米铜在克氏原螯虾体内的形态分布及毒性作用机制</w:t>
            </w:r>
          </w:p>
        </w:tc>
        <w:tc>
          <w:tcPr>
            <w:tcW w:w="2361" w:type="dxa"/>
            <w:shd w:val="clear" w:color="auto" w:fill="auto"/>
            <w:vAlign w:val="center"/>
          </w:tcPr>
          <w:p w14:paraId="7CAFE573" w14:textId="58FA7589"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盐城师范学院</w:t>
            </w:r>
          </w:p>
        </w:tc>
        <w:tc>
          <w:tcPr>
            <w:tcW w:w="757" w:type="dxa"/>
            <w:tcBorders>
              <w:right w:val="single" w:sz="4" w:space="0" w:color="auto"/>
            </w:tcBorders>
            <w:vAlign w:val="center"/>
          </w:tcPr>
          <w:p w14:paraId="03026DF5" w14:textId="7E7720E3"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46948D04" w14:textId="77777777" w:rsidTr="00B07F48">
        <w:trPr>
          <w:trHeight w:val="624"/>
          <w:jc w:val="center"/>
        </w:trPr>
        <w:tc>
          <w:tcPr>
            <w:tcW w:w="732" w:type="dxa"/>
            <w:tcBorders>
              <w:left w:val="single" w:sz="4" w:space="0" w:color="auto"/>
            </w:tcBorders>
            <w:shd w:val="clear" w:color="auto" w:fill="auto"/>
            <w:vAlign w:val="center"/>
          </w:tcPr>
          <w:p w14:paraId="4D09CD87"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lastRenderedPageBreak/>
              <w:t>140</w:t>
            </w:r>
          </w:p>
        </w:tc>
        <w:tc>
          <w:tcPr>
            <w:tcW w:w="5910" w:type="dxa"/>
            <w:shd w:val="clear" w:color="auto" w:fill="auto"/>
            <w:vAlign w:val="center"/>
          </w:tcPr>
          <w:p w14:paraId="0C1E9E25" w14:textId="135FCCDB"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物联网取证建模分析研究</w:t>
            </w:r>
          </w:p>
        </w:tc>
        <w:tc>
          <w:tcPr>
            <w:tcW w:w="2361" w:type="dxa"/>
            <w:shd w:val="clear" w:color="auto" w:fill="auto"/>
            <w:vAlign w:val="center"/>
          </w:tcPr>
          <w:p w14:paraId="0DA5ACB7" w14:textId="5FFD89E1"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江苏警官学院</w:t>
            </w:r>
          </w:p>
        </w:tc>
        <w:tc>
          <w:tcPr>
            <w:tcW w:w="757" w:type="dxa"/>
            <w:tcBorders>
              <w:right w:val="single" w:sz="4" w:space="0" w:color="auto"/>
            </w:tcBorders>
            <w:vAlign w:val="center"/>
          </w:tcPr>
          <w:p w14:paraId="27DF8F98" w14:textId="2B3BB5BC"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B</w:t>
            </w:r>
          </w:p>
        </w:tc>
      </w:tr>
      <w:tr w:rsidR="00885EB3" w:rsidRPr="00885EB3" w14:paraId="2D4979B0" w14:textId="77777777" w:rsidTr="00B07F48">
        <w:trPr>
          <w:trHeight w:val="624"/>
          <w:jc w:val="center"/>
        </w:trPr>
        <w:tc>
          <w:tcPr>
            <w:tcW w:w="732" w:type="dxa"/>
            <w:tcBorders>
              <w:left w:val="single" w:sz="4" w:space="0" w:color="auto"/>
            </w:tcBorders>
            <w:shd w:val="clear" w:color="auto" w:fill="auto"/>
            <w:vAlign w:val="center"/>
          </w:tcPr>
          <w:p w14:paraId="4BF2A147"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141</w:t>
            </w:r>
          </w:p>
        </w:tc>
        <w:tc>
          <w:tcPr>
            <w:tcW w:w="5910" w:type="dxa"/>
            <w:shd w:val="clear" w:color="auto" w:fill="auto"/>
            <w:vAlign w:val="center"/>
          </w:tcPr>
          <w:p w14:paraId="3621FDEE" w14:textId="216DBABE"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3D</w:t>
            </w:r>
            <w:r w:rsidRPr="00885EB3">
              <w:rPr>
                <w:rFonts w:hint="eastAsia"/>
              </w:rPr>
              <w:t>打印与微织构技术在核电阀门集成智造中的应用研究</w:t>
            </w:r>
          </w:p>
        </w:tc>
        <w:tc>
          <w:tcPr>
            <w:tcW w:w="2361" w:type="dxa"/>
            <w:shd w:val="clear" w:color="auto" w:fill="auto"/>
            <w:vAlign w:val="center"/>
          </w:tcPr>
          <w:p w14:paraId="511764D5" w14:textId="1FAE084D"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南通理工学院</w:t>
            </w:r>
          </w:p>
        </w:tc>
        <w:tc>
          <w:tcPr>
            <w:tcW w:w="757" w:type="dxa"/>
            <w:tcBorders>
              <w:right w:val="single" w:sz="4" w:space="0" w:color="auto"/>
            </w:tcBorders>
            <w:vAlign w:val="center"/>
          </w:tcPr>
          <w:p w14:paraId="09842343" w14:textId="608652F0"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71B86731" w14:textId="77777777" w:rsidTr="00B07F48">
        <w:trPr>
          <w:trHeight w:val="624"/>
          <w:jc w:val="center"/>
        </w:trPr>
        <w:tc>
          <w:tcPr>
            <w:tcW w:w="732" w:type="dxa"/>
            <w:tcBorders>
              <w:left w:val="single" w:sz="4" w:space="0" w:color="auto"/>
            </w:tcBorders>
            <w:shd w:val="clear" w:color="auto" w:fill="auto"/>
            <w:vAlign w:val="center"/>
          </w:tcPr>
          <w:p w14:paraId="76CE1F30"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142</w:t>
            </w:r>
          </w:p>
        </w:tc>
        <w:tc>
          <w:tcPr>
            <w:tcW w:w="5910" w:type="dxa"/>
            <w:shd w:val="clear" w:color="auto" w:fill="auto"/>
            <w:vAlign w:val="center"/>
          </w:tcPr>
          <w:p w14:paraId="5C8F74DD" w14:textId="5F4890C3"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多源异构数据融合的船舶智能航行关键技术研究</w:t>
            </w:r>
          </w:p>
        </w:tc>
        <w:tc>
          <w:tcPr>
            <w:tcW w:w="2361" w:type="dxa"/>
            <w:shd w:val="clear" w:color="auto" w:fill="auto"/>
            <w:vAlign w:val="center"/>
          </w:tcPr>
          <w:p w14:paraId="06832904" w14:textId="0C6FA759"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江苏海事职业技术学院</w:t>
            </w:r>
          </w:p>
        </w:tc>
        <w:tc>
          <w:tcPr>
            <w:tcW w:w="757" w:type="dxa"/>
            <w:tcBorders>
              <w:right w:val="single" w:sz="4" w:space="0" w:color="auto"/>
            </w:tcBorders>
            <w:vAlign w:val="center"/>
          </w:tcPr>
          <w:p w14:paraId="70C9330D" w14:textId="1E701DE8"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00D4B275" w14:textId="77777777" w:rsidTr="00B07F48">
        <w:trPr>
          <w:trHeight w:val="624"/>
          <w:jc w:val="center"/>
        </w:trPr>
        <w:tc>
          <w:tcPr>
            <w:tcW w:w="732" w:type="dxa"/>
            <w:tcBorders>
              <w:left w:val="single" w:sz="4" w:space="0" w:color="auto"/>
            </w:tcBorders>
            <w:shd w:val="clear" w:color="auto" w:fill="auto"/>
            <w:vAlign w:val="center"/>
          </w:tcPr>
          <w:p w14:paraId="4A5BAB2D"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143</w:t>
            </w:r>
          </w:p>
        </w:tc>
        <w:tc>
          <w:tcPr>
            <w:tcW w:w="5910" w:type="dxa"/>
            <w:shd w:val="clear" w:color="auto" w:fill="auto"/>
            <w:vAlign w:val="center"/>
          </w:tcPr>
          <w:p w14:paraId="39C2B83D" w14:textId="5514A910"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面向高校防疫需求的</w:t>
            </w:r>
            <w:proofErr w:type="gramStart"/>
            <w:r w:rsidRPr="00885EB3">
              <w:rPr>
                <w:rFonts w:hint="eastAsia"/>
              </w:rPr>
              <w:t>集群化</w:t>
            </w:r>
            <w:proofErr w:type="gramEnd"/>
            <w:r w:rsidRPr="00885EB3">
              <w:rPr>
                <w:rFonts w:hint="eastAsia"/>
              </w:rPr>
              <w:t>派送机器人协同控制研究</w:t>
            </w:r>
          </w:p>
        </w:tc>
        <w:tc>
          <w:tcPr>
            <w:tcW w:w="2361" w:type="dxa"/>
            <w:shd w:val="clear" w:color="auto" w:fill="auto"/>
            <w:vAlign w:val="center"/>
          </w:tcPr>
          <w:p w14:paraId="7E22BC4C" w14:textId="586EE7AF"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淮安信息职业技术学院</w:t>
            </w:r>
          </w:p>
        </w:tc>
        <w:tc>
          <w:tcPr>
            <w:tcW w:w="757" w:type="dxa"/>
            <w:tcBorders>
              <w:right w:val="single" w:sz="4" w:space="0" w:color="auto"/>
            </w:tcBorders>
            <w:vAlign w:val="center"/>
          </w:tcPr>
          <w:p w14:paraId="159E9C09" w14:textId="6E713229"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6DE04A9C" w14:textId="77777777" w:rsidTr="00B07F48">
        <w:trPr>
          <w:trHeight w:val="624"/>
          <w:jc w:val="center"/>
        </w:trPr>
        <w:tc>
          <w:tcPr>
            <w:tcW w:w="732" w:type="dxa"/>
            <w:tcBorders>
              <w:left w:val="single" w:sz="4" w:space="0" w:color="auto"/>
            </w:tcBorders>
            <w:shd w:val="clear" w:color="auto" w:fill="auto"/>
            <w:vAlign w:val="center"/>
          </w:tcPr>
          <w:p w14:paraId="7ACED3EB"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144</w:t>
            </w:r>
          </w:p>
        </w:tc>
        <w:tc>
          <w:tcPr>
            <w:tcW w:w="5910" w:type="dxa"/>
            <w:shd w:val="clear" w:color="auto" w:fill="auto"/>
            <w:vAlign w:val="center"/>
          </w:tcPr>
          <w:p w14:paraId="6BA4DF06" w14:textId="5B707051"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鸭</w:t>
            </w:r>
            <w:proofErr w:type="gramStart"/>
            <w:r w:rsidRPr="00885EB3">
              <w:rPr>
                <w:rFonts w:hint="eastAsia"/>
              </w:rPr>
              <w:t>疫里默氏杆菌</w:t>
            </w:r>
            <w:proofErr w:type="gramEnd"/>
            <w:r w:rsidRPr="00885EB3">
              <w:rPr>
                <w:rFonts w:hint="eastAsia"/>
              </w:rPr>
              <w:t>的基因组流行病学调查与分析</w:t>
            </w:r>
          </w:p>
        </w:tc>
        <w:tc>
          <w:tcPr>
            <w:tcW w:w="2361" w:type="dxa"/>
            <w:shd w:val="clear" w:color="auto" w:fill="auto"/>
            <w:vAlign w:val="center"/>
          </w:tcPr>
          <w:p w14:paraId="2F0CC9EA" w14:textId="0765F33B"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江苏农牧科技职业学院</w:t>
            </w:r>
          </w:p>
        </w:tc>
        <w:tc>
          <w:tcPr>
            <w:tcW w:w="757" w:type="dxa"/>
            <w:tcBorders>
              <w:right w:val="single" w:sz="4" w:space="0" w:color="auto"/>
            </w:tcBorders>
            <w:vAlign w:val="center"/>
          </w:tcPr>
          <w:p w14:paraId="18AADCAB" w14:textId="06367AB5"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B</w:t>
            </w:r>
          </w:p>
        </w:tc>
      </w:tr>
      <w:tr w:rsidR="00885EB3" w:rsidRPr="00885EB3" w14:paraId="6DADED19" w14:textId="77777777" w:rsidTr="00B07F48">
        <w:trPr>
          <w:trHeight w:val="624"/>
          <w:jc w:val="center"/>
        </w:trPr>
        <w:tc>
          <w:tcPr>
            <w:tcW w:w="732" w:type="dxa"/>
            <w:tcBorders>
              <w:left w:val="single" w:sz="4" w:space="0" w:color="auto"/>
            </w:tcBorders>
            <w:shd w:val="clear" w:color="auto" w:fill="auto"/>
            <w:vAlign w:val="center"/>
          </w:tcPr>
          <w:p w14:paraId="509B2F3E"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145</w:t>
            </w:r>
          </w:p>
        </w:tc>
        <w:tc>
          <w:tcPr>
            <w:tcW w:w="5910" w:type="dxa"/>
            <w:shd w:val="clear" w:color="auto" w:fill="auto"/>
            <w:vAlign w:val="center"/>
          </w:tcPr>
          <w:p w14:paraId="6C703F01" w14:textId="7FDCA3EE"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基于</w:t>
            </w:r>
            <w:proofErr w:type="gramStart"/>
            <w:r w:rsidRPr="00885EB3">
              <w:rPr>
                <w:rFonts w:hint="eastAsia"/>
              </w:rPr>
              <w:t>代谢组</w:t>
            </w:r>
            <w:proofErr w:type="gramEnd"/>
            <w:r w:rsidRPr="00885EB3">
              <w:rPr>
                <w:rFonts w:hint="eastAsia"/>
              </w:rPr>
              <w:t>学和</w:t>
            </w:r>
            <w:r w:rsidRPr="00885EB3">
              <w:rPr>
                <w:rFonts w:hint="eastAsia"/>
              </w:rPr>
              <w:t>JAK/STAT</w:t>
            </w:r>
            <w:r w:rsidRPr="00885EB3">
              <w:rPr>
                <w:rFonts w:hint="eastAsia"/>
              </w:rPr>
              <w:t>通路探讨广藿香防治溃疡性结肠炎机制</w:t>
            </w:r>
          </w:p>
        </w:tc>
        <w:tc>
          <w:tcPr>
            <w:tcW w:w="2361" w:type="dxa"/>
            <w:shd w:val="clear" w:color="auto" w:fill="auto"/>
            <w:vAlign w:val="center"/>
          </w:tcPr>
          <w:p w14:paraId="292DEF44" w14:textId="1B833E6B"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江苏食品药品职业技术学院</w:t>
            </w:r>
          </w:p>
        </w:tc>
        <w:tc>
          <w:tcPr>
            <w:tcW w:w="757" w:type="dxa"/>
            <w:tcBorders>
              <w:right w:val="single" w:sz="4" w:space="0" w:color="auto"/>
            </w:tcBorders>
            <w:vAlign w:val="center"/>
          </w:tcPr>
          <w:p w14:paraId="6240DEBD" w14:textId="7DD04DA0"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A</w:t>
            </w:r>
          </w:p>
        </w:tc>
      </w:tr>
      <w:tr w:rsidR="00885EB3" w:rsidRPr="00885EB3" w14:paraId="09F8ED7F" w14:textId="77777777" w:rsidTr="00B07F48">
        <w:trPr>
          <w:trHeight w:val="624"/>
          <w:jc w:val="center"/>
        </w:trPr>
        <w:tc>
          <w:tcPr>
            <w:tcW w:w="732" w:type="dxa"/>
            <w:tcBorders>
              <w:left w:val="single" w:sz="4" w:space="0" w:color="auto"/>
            </w:tcBorders>
            <w:shd w:val="clear" w:color="auto" w:fill="auto"/>
            <w:vAlign w:val="center"/>
          </w:tcPr>
          <w:p w14:paraId="446DBC43"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146</w:t>
            </w:r>
          </w:p>
        </w:tc>
        <w:tc>
          <w:tcPr>
            <w:tcW w:w="5910" w:type="dxa"/>
            <w:shd w:val="clear" w:color="auto" w:fill="auto"/>
            <w:vAlign w:val="center"/>
          </w:tcPr>
          <w:p w14:paraId="40DC2AA2" w14:textId="760FF175"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基于基因组重测序的江苏省杨梅种质资源群体遗传结构剖析</w:t>
            </w:r>
          </w:p>
        </w:tc>
        <w:tc>
          <w:tcPr>
            <w:tcW w:w="2361" w:type="dxa"/>
            <w:shd w:val="clear" w:color="auto" w:fill="auto"/>
            <w:vAlign w:val="center"/>
          </w:tcPr>
          <w:p w14:paraId="595C6FF4" w14:textId="40BE9682"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苏州农业职业技术学院</w:t>
            </w:r>
          </w:p>
        </w:tc>
        <w:tc>
          <w:tcPr>
            <w:tcW w:w="757" w:type="dxa"/>
            <w:tcBorders>
              <w:right w:val="single" w:sz="4" w:space="0" w:color="auto"/>
            </w:tcBorders>
            <w:vAlign w:val="center"/>
          </w:tcPr>
          <w:p w14:paraId="4A3FBB15" w14:textId="3691A790"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B</w:t>
            </w:r>
          </w:p>
        </w:tc>
      </w:tr>
      <w:tr w:rsidR="00885EB3" w:rsidRPr="00885EB3" w14:paraId="484F7451" w14:textId="77777777" w:rsidTr="00B07F48">
        <w:trPr>
          <w:trHeight w:val="624"/>
          <w:jc w:val="center"/>
        </w:trPr>
        <w:tc>
          <w:tcPr>
            <w:tcW w:w="732" w:type="dxa"/>
            <w:tcBorders>
              <w:left w:val="single" w:sz="4" w:space="0" w:color="auto"/>
            </w:tcBorders>
            <w:shd w:val="clear" w:color="auto" w:fill="auto"/>
            <w:vAlign w:val="center"/>
          </w:tcPr>
          <w:p w14:paraId="2DBBE4F3"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147</w:t>
            </w:r>
          </w:p>
        </w:tc>
        <w:tc>
          <w:tcPr>
            <w:tcW w:w="5910" w:type="dxa"/>
            <w:shd w:val="clear" w:color="auto" w:fill="auto"/>
            <w:vAlign w:val="center"/>
          </w:tcPr>
          <w:p w14:paraId="1C4B0084" w14:textId="0DF70EAD"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多组分纳米颗粒改性注浆材料多场耦合渗透与固结机理</w:t>
            </w:r>
          </w:p>
        </w:tc>
        <w:tc>
          <w:tcPr>
            <w:tcW w:w="2361" w:type="dxa"/>
            <w:shd w:val="clear" w:color="auto" w:fill="auto"/>
            <w:vAlign w:val="center"/>
          </w:tcPr>
          <w:p w14:paraId="045F9150" w14:textId="056A5AB6"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江苏建筑职业技术学院</w:t>
            </w:r>
          </w:p>
        </w:tc>
        <w:tc>
          <w:tcPr>
            <w:tcW w:w="757" w:type="dxa"/>
            <w:tcBorders>
              <w:right w:val="single" w:sz="4" w:space="0" w:color="auto"/>
            </w:tcBorders>
            <w:vAlign w:val="center"/>
          </w:tcPr>
          <w:p w14:paraId="615656DE" w14:textId="537A8D6A" w:rsidR="003B5802" w:rsidRPr="00885EB3" w:rsidRDefault="003B5802" w:rsidP="00DF47F3">
            <w:pPr>
              <w:widowControl/>
              <w:jc w:val="center"/>
              <w:textAlignment w:val="center"/>
              <w:rPr>
                <w:rFonts w:ascii="宋体" w:hAnsi="宋体" w:cs="宋体"/>
                <w:kern w:val="0"/>
                <w:sz w:val="18"/>
                <w:szCs w:val="18"/>
                <w:lang w:bidi="ar"/>
              </w:rPr>
            </w:pPr>
            <w:r w:rsidRPr="00885EB3">
              <w:rPr>
                <w:rFonts w:eastAsia="等线"/>
              </w:rPr>
              <w:t>A</w:t>
            </w:r>
          </w:p>
        </w:tc>
      </w:tr>
      <w:tr w:rsidR="003B5802" w:rsidRPr="00885EB3" w14:paraId="1FBD7D0D" w14:textId="77777777" w:rsidTr="00B07F48">
        <w:trPr>
          <w:trHeight w:val="624"/>
          <w:jc w:val="center"/>
        </w:trPr>
        <w:tc>
          <w:tcPr>
            <w:tcW w:w="732" w:type="dxa"/>
            <w:tcBorders>
              <w:left w:val="single" w:sz="4" w:space="0" w:color="auto"/>
            </w:tcBorders>
            <w:shd w:val="clear" w:color="auto" w:fill="auto"/>
            <w:vAlign w:val="center"/>
          </w:tcPr>
          <w:p w14:paraId="2B2E0FF5" w14:textId="77777777" w:rsidR="003B5802" w:rsidRPr="00885EB3" w:rsidRDefault="003B5802" w:rsidP="00DF47F3">
            <w:pPr>
              <w:widowControl/>
              <w:spacing w:line="360" w:lineRule="exact"/>
              <w:jc w:val="center"/>
              <w:textAlignment w:val="center"/>
              <w:rPr>
                <w:kern w:val="0"/>
                <w:szCs w:val="21"/>
              </w:rPr>
            </w:pPr>
            <w:r w:rsidRPr="00885EB3">
              <w:rPr>
                <w:kern w:val="0"/>
                <w:sz w:val="18"/>
                <w:szCs w:val="18"/>
                <w:lang w:bidi="ar"/>
              </w:rPr>
              <w:t>148</w:t>
            </w:r>
          </w:p>
        </w:tc>
        <w:tc>
          <w:tcPr>
            <w:tcW w:w="5910" w:type="dxa"/>
            <w:shd w:val="clear" w:color="auto" w:fill="auto"/>
            <w:vAlign w:val="center"/>
          </w:tcPr>
          <w:p w14:paraId="2126FD40" w14:textId="726AB5FD" w:rsidR="003B5802" w:rsidRPr="00885EB3" w:rsidRDefault="003B5802" w:rsidP="00DF47F3">
            <w:pPr>
              <w:widowControl/>
              <w:jc w:val="left"/>
              <w:textAlignment w:val="center"/>
              <w:rPr>
                <w:rFonts w:ascii="宋体" w:hAnsi="宋体" w:cs="宋体"/>
                <w:kern w:val="0"/>
                <w:sz w:val="18"/>
                <w:szCs w:val="18"/>
                <w:lang w:bidi="ar"/>
              </w:rPr>
            </w:pPr>
            <w:r w:rsidRPr="00885EB3">
              <w:rPr>
                <w:rFonts w:hint="eastAsia"/>
              </w:rPr>
              <w:t>地铁浅埋隧道冻结法施工土体力学响应机理研究</w:t>
            </w:r>
          </w:p>
        </w:tc>
        <w:tc>
          <w:tcPr>
            <w:tcW w:w="2361" w:type="dxa"/>
            <w:shd w:val="clear" w:color="auto" w:fill="auto"/>
            <w:vAlign w:val="center"/>
          </w:tcPr>
          <w:p w14:paraId="6FCE5285" w14:textId="34D79C25" w:rsidR="003B5802" w:rsidRPr="00885EB3" w:rsidRDefault="003B5802" w:rsidP="00DF47F3">
            <w:pPr>
              <w:widowControl/>
              <w:jc w:val="center"/>
              <w:textAlignment w:val="center"/>
              <w:rPr>
                <w:rFonts w:ascii="宋体" w:hAnsi="宋体" w:cs="宋体"/>
                <w:kern w:val="0"/>
                <w:sz w:val="18"/>
                <w:szCs w:val="18"/>
                <w:lang w:bidi="ar"/>
              </w:rPr>
            </w:pPr>
            <w:r w:rsidRPr="00885EB3">
              <w:rPr>
                <w:rFonts w:hint="eastAsia"/>
              </w:rPr>
              <w:t>江苏建筑职业技术学院</w:t>
            </w:r>
          </w:p>
        </w:tc>
        <w:tc>
          <w:tcPr>
            <w:tcW w:w="757" w:type="dxa"/>
            <w:tcBorders>
              <w:right w:val="single" w:sz="4" w:space="0" w:color="auto"/>
            </w:tcBorders>
            <w:vAlign w:val="center"/>
          </w:tcPr>
          <w:p w14:paraId="5940A317" w14:textId="3C05F6A6" w:rsidR="003B5802" w:rsidRPr="00885EB3" w:rsidRDefault="003B5802" w:rsidP="00DF47F3">
            <w:pPr>
              <w:widowControl/>
              <w:jc w:val="center"/>
              <w:textAlignment w:val="center"/>
              <w:rPr>
                <w:rFonts w:ascii="宋体" w:hAnsi="宋体" w:cs="宋体"/>
                <w:kern w:val="0"/>
                <w:sz w:val="18"/>
                <w:szCs w:val="18"/>
                <w:lang w:bidi="ar"/>
              </w:rPr>
            </w:pPr>
            <w:r w:rsidRPr="00885EB3">
              <w:rPr>
                <w:rFonts w:eastAsia="等线"/>
              </w:rPr>
              <w:t>A</w:t>
            </w:r>
          </w:p>
        </w:tc>
      </w:tr>
    </w:tbl>
    <w:p w14:paraId="2AD92BA7" w14:textId="5DC022C3" w:rsidR="00694BFF" w:rsidRPr="00885EB3" w:rsidRDefault="00694BFF">
      <w:pPr>
        <w:tabs>
          <w:tab w:val="left" w:pos="12345"/>
        </w:tabs>
        <w:spacing w:beforeLines="25" w:before="78"/>
        <w:rPr>
          <w:rFonts w:eastAsia="黑体"/>
          <w:sz w:val="24"/>
        </w:rPr>
      </w:pPr>
    </w:p>
    <w:p w14:paraId="2F02773F" w14:textId="13E620BF" w:rsidR="0053665C" w:rsidRPr="006379C0" w:rsidRDefault="0053665C">
      <w:pPr>
        <w:tabs>
          <w:tab w:val="left" w:pos="12345"/>
        </w:tabs>
        <w:spacing w:beforeLines="25" w:before="78"/>
        <w:rPr>
          <w:rFonts w:eastAsia="黑体"/>
          <w:color w:val="FF0000"/>
          <w:sz w:val="24"/>
        </w:rPr>
      </w:pPr>
    </w:p>
    <w:sectPr w:rsidR="0053665C" w:rsidRPr="006379C0">
      <w:footnotePr>
        <w:numRestart w:val="eachPage"/>
      </w:footnotePr>
      <w:type w:val="continuous"/>
      <w:pgSz w:w="11907" w:h="16839"/>
      <w:pgMar w:top="720" w:right="720" w:bottom="720" w:left="72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DDC2F5B" w14:textId="77777777" w:rsidR="00961568" w:rsidRDefault="00961568" w:rsidP="0043357F">
      <w:r>
        <w:separator/>
      </w:r>
    </w:p>
  </w:endnote>
  <w:endnote w:type="continuationSeparator" w:id="0">
    <w:p w14:paraId="56BE3A5D" w14:textId="77777777" w:rsidR="00961568" w:rsidRDefault="00961568" w:rsidP="004335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等线">
    <w:altName w:val="DengXian"/>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CC81E43" w14:textId="77777777" w:rsidR="00961568" w:rsidRDefault="00961568" w:rsidP="0043357F">
      <w:r>
        <w:separator/>
      </w:r>
    </w:p>
  </w:footnote>
  <w:footnote w:type="continuationSeparator" w:id="0">
    <w:p w14:paraId="65702B31" w14:textId="77777777" w:rsidR="00961568" w:rsidRDefault="00961568" w:rsidP="0043357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05"/>
  <w:drawingGridVerticalSpacing w:val="156"/>
  <w:noPunctuationKerning/>
  <w:characterSpacingControl w:val="compressPunctuation"/>
  <w:hdrShapeDefaults>
    <o:shapedefaults v:ext="edit" spidmax="2049"/>
  </w:hdrShapeDefaults>
  <w:footnotePr>
    <w:numRestart w:val="eachPage"/>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611C0"/>
    <w:rsid w:val="000002D9"/>
    <w:rsid w:val="000039D1"/>
    <w:rsid w:val="00013CF5"/>
    <w:rsid w:val="00013E63"/>
    <w:rsid w:val="00035FEB"/>
    <w:rsid w:val="0003681B"/>
    <w:rsid w:val="00037971"/>
    <w:rsid w:val="00041076"/>
    <w:rsid w:val="00043056"/>
    <w:rsid w:val="00046A23"/>
    <w:rsid w:val="0005377B"/>
    <w:rsid w:val="0005702D"/>
    <w:rsid w:val="00057F0E"/>
    <w:rsid w:val="0006632D"/>
    <w:rsid w:val="000746BD"/>
    <w:rsid w:val="00075837"/>
    <w:rsid w:val="000762A7"/>
    <w:rsid w:val="00076974"/>
    <w:rsid w:val="000827C9"/>
    <w:rsid w:val="00082DBA"/>
    <w:rsid w:val="00083A63"/>
    <w:rsid w:val="00087966"/>
    <w:rsid w:val="00092AE6"/>
    <w:rsid w:val="00094771"/>
    <w:rsid w:val="00095B30"/>
    <w:rsid w:val="00097BCB"/>
    <w:rsid w:val="000A49CA"/>
    <w:rsid w:val="000A4D54"/>
    <w:rsid w:val="000A6846"/>
    <w:rsid w:val="000B3F25"/>
    <w:rsid w:val="000B7B12"/>
    <w:rsid w:val="000B7C32"/>
    <w:rsid w:val="000C4644"/>
    <w:rsid w:val="000C6B8F"/>
    <w:rsid w:val="000D05F9"/>
    <w:rsid w:val="000D4E31"/>
    <w:rsid w:val="000D611B"/>
    <w:rsid w:val="000E2551"/>
    <w:rsid w:val="000E30EA"/>
    <w:rsid w:val="000E6078"/>
    <w:rsid w:val="000F000E"/>
    <w:rsid w:val="000F273A"/>
    <w:rsid w:val="000F30FB"/>
    <w:rsid w:val="000F4D10"/>
    <w:rsid w:val="00105FF3"/>
    <w:rsid w:val="0010642D"/>
    <w:rsid w:val="0010666C"/>
    <w:rsid w:val="001164DF"/>
    <w:rsid w:val="00124618"/>
    <w:rsid w:val="001255EE"/>
    <w:rsid w:val="00131B2E"/>
    <w:rsid w:val="001331FF"/>
    <w:rsid w:val="00135949"/>
    <w:rsid w:val="00137665"/>
    <w:rsid w:val="0014576C"/>
    <w:rsid w:val="00146857"/>
    <w:rsid w:val="001560FC"/>
    <w:rsid w:val="00157F8F"/>
    <w:rsid w:val="00160A5B"/>
    <w:rsid w:val="0016199B"/>
    <w:rsid w:val="00163307"/>
    <w:rsid w:val="001636A4"/>
    <w:rsid w:val="00164FEA"/>
    <w:rsid w:val="00165745"/>
    <w:rsid w:val="00192AF9"/>
    <w:rsid w:val="00194538"/>
    <w:rsid w:val="00194771"/>
    <w:rsid w:val="001A20A8"/>
    <w:rsid w:val="001A6864"/>
    <w:rsid w:val="001B3183"/>
    <w:rsid w:val="001B4924"/>
    <w:rsid w:val="001B52F3"/>
    <w:rsid w:val="001B6A2D"/>
    <w:rsid w:val="001C3522"/>
    <w:rsid w:val="001C3770"/>
    <w:rsid w:val="001C4472"/>
    <w:rsid w:val="001C73CC"/>
    <w:rsid w:val="001D40F7"/>
    <w:rsid w:val="001D6625"/>
    <w:rsid w:val="001F3AAD"/>
    <w:rsid w:val="001F555B"/>
    <w:rsid w:val="00200494"/>
    <w:rsid w:val="002111E6"/>
    <w:rsid w:val="00220122"/>
    <w:rsid w:val="00220348"/>
    <w:rsid w:val="002454F5"/>
    <w:rsid w:val="00245D03"/>
    <w:rsid w:val="0025081C"/>
    <w:rsid w:val="00251448"/>
    <w:rsid w:val="00251EE9"/>
    <w:rsid w:val="00252BF5"/>
    <w:rsid w:val="0025303B"/>
    <w:rsid w:val="0025598A"/>
    <w:rsid w:val="00261CED"/>
    <w:rsid w:val="00263311"/>
    <w:rsid w:val="002719CF"/>
    <w:rsid w:val="00275469"/>
    <w:rsid w:val="00277442"/>
    <w:rsid w:val="0028330F"/>
    <w:rsid w:val="00286382"/>
    <w:rsid w:val="00287F7E"/>
    <w:rsid w:val="0029259E"/>
    <w:rsid w:val="002944AC"/>
    <w:rsid w:val="002A166D"/>
    <w:rsid w:val="002A5509"/>
    <w:rsid w:val="002B40D1"/>
    <w:rsid w:val="002B62DB"/>
    <w:rsid w:val="002C1147"/>
    <w:rsid w:val="002C1161"/>
    <w:rsid w:val="002C137D"/>
    <w:rsid w:val="002E22BA"/>
    <w:rsid w:val="002E6BE4"/>
    <w:rsid w:val="00301FD6"/>
    <w:rsid w:val="00306358"/>
    <w:rsid w:val="00315465"/>
    <w:rsid w:val="00315772"/>
    <w:rsid w:val="003213E0"/>
    <w:rsid w:val="00321CE4"/>
    <w:rsid w:val="003248DD"/>
    <w:rsid w:val="00331579"/>
    <w:rsid w:val="003327B2"/>
    <w:rsid w:val="00336334"/>
    <w:rsid w:val="00336F74"/>
    <w:rsid w:val="00351D61"/>
    <w:rsid w:val="00351FF7"/>
    <w:rsid w:val="0035297B"/>
    <w:rsid w:val="00354FFF"/>
    <w:rsid w:val="00356814"/>
    <w:rsid w:val="0035701C"/>
    <w:rsid w:val="00360D09"/>
    <w:rsid w:val="003626A0"/>
    <w:rsid w:val="00367B7C"/>
    <w:rsid w:val="00373581"/>
    <w:rsid w:val="00375E6D"/>
    <w:rsid w:val="00390050"/>
    <w:rsid w:val="00394B46"/>
    <w:rsid w:val="00395BD2"/>
    <w:rsid w:val="003A1CDC"/>
    <w:rsid w:val="003A5A02"/>
    <w:rsid w:val="003A7FA8"/>
    <w:rsid w:val="003B1DC7"/>
    <w:rsid w:val="003B432D"/>
    <w:rsid w:val="003B5802"/>
    <w:rsid w:val="003B767D"/>
    <w:rsid w:val="003B7996"/>
    <w:rsid w:val="003C35F5"/>
    <w:rsid w:val="003C6626"/>
    <w:rsid w:val="003D1154"/>
    <w:rsid w:val="003D553E"/>
    <w:rsid w:val="003E39D3"/>
    <w:rsid w:val="003E4968"/>
    <w:rsid w:val="003E4CF6"/>
    <w:rsid w:val="003E591B"/>
    <w:rsid w:val="003E7420"/>
    <w:rsid w:val="003F2A65"/>
    <w:rsid w:val="003F4BE9"/>
    <w:rsid w:val="003F7B3B"/>
    <w:rsid w:val="004045B0"/>
    <w:rsid w:val="00405EDC"/>
    <w:rsid w:val="00406841"/>
    <w:rsid w:val="00420653"/>
    <w:rsid w:val="004304A6"/>
    <w:rsid w:val="00430A9E"/>
    <w:rsid w:val="0043357F"/>
    <w:rsid w:val="00434AF8"/>
    <w:rsid w:val="00441A9F"/>
    <w:rsid w:val="00441AE9"/>
    <w:rsid w:val="00445935"/>
    <w:rsid w:val="00446B0F"/>
    <w:rsid w:val="00452325"/>
    <w:rsid w:val="0045292B"/>
    <w:rsid w:val="004535D4"/>
    <w:rsid w:val="00455177"/>
    <w:rsid w:val="00464CA2"/>
    <w:rsid w:val="004726C2"/>
    <w:rsid w:val="00473E01"/>
    <w:rsid w:val="00473FEA"/>
    <w:rsid w:val="00482FE7"/>
    <w:rsid w:val="0048346A"/>
    <w:rsid w:val="00490DC7"/>
    <w:rsid w:val="00497133"/>
    <w:rsid w:val="004A207E"/>
    <w:rsid w:val="004B155C"/>
    <w:rsid w:val="004B796D"/>
    <w:rsid w:val="004C6A73"/>
    <w:rsid w:val="004D1A87"/>
    <w:rsid w:val="004D20C6"/>
    <w:rsid w:val="004D5FCE"/>
    <w:rsid w:val="004D64C9"/>
    <w:rsid w:val="004E039A"/>
    <w:rsid w:val="004E257D"/>
    <w:rsid w:val="004E50CD"/>
    <w:rsid w:val="00502DD4"/>
    <w:rsid w:val="005033B1"/>
    <w:rsid w:val="00513576"/>
    <w:rsid w:val="005234A2"/>
    <w:rsid w:val="00534737"/>
    <w:rsid w:val="00534DBC"/>
    <w:rsid w:val="0053665C"/>
    <w:rsid w:val="005369B7"/>
    <w:rsid w:val="00537F2F"/>
    <w:rsid w:val="00543564"/>
    <w:rsid w:val="00546A88"/>
    <w:rsid w:val="00555B3C"/>
    <w:rsid w:val="0055615D"/>
    <w:rsid w:val="00562BB6"/>
    <w:rsid w:val="00567679"/>
    <w:rsid w:val="005679D5"/>
    <w:rsid w:val="00567E10"/>
    <w:rsid w:val="00570986"/>
    <w:rsid w:val="00574314"/>
    <w:rsid w:val="00576419"/>
    <w:rsid w:val="005771D9"/>
    <w:rsid w:val="005823E1"/>
    <w:rsid w:val="00583F48"/>
    <w:rsid w:val="00586273"/>
    <w:rsid w:val="00587381"/>
    <w:rsid w:val="005900C3"/>
    <w:rsid w:val="005911D3"/>
    <w:rsid w:val="0059653A"/>
    <w:rsid w:val="005A0D33"/>
    <w:rsid w:val="005A3FF5"/>
    <w:rsid w:val="005A455F"/>
    <w:rsid w:val="005B25E3"/>
    <w:rsid w:val="005B75AA"/>
    <w:rsid w:val="005B7931"/>
    <w:rsid w:val="005C2BFF"/>
    <w:rsid w:val="005C42A6"/>
    <w:rsid w:val="005D32A7"/>
    <w:rsid w:val="005D5E0D"/>
    <w:rsid w:val="005D6201"/>
    <w:rsid w:val="005E0D06"/>
    <w:rsid w:val="005F64C0"/>
    <w:rsid w:val="00600A91"/>
    <w:rsid w:val="006030F0"/>
    <w:rsid w:val="00610C51"/>
    <w:rsid w:val="0061250C"/>
    <w:rsid w:val="00615482"/>
    <w:rsid w:val="006156A8"/>
    <w:rsid w:val="00616141"/>
    <w:rsid w:val="00616657"/>
    <w:rsid w:val="00623014"/>
    <w:rsid w:val="0063693A"/>
    <w:rsid w:val="006379C0"/>
    <w:rsid w:val="00641D10"/>
    <w:rsid w:val="0064319D"/>
    <w:rsid w:val="00644AA7"/>
    <w:rsid w:val="00646DC9"/>
    <w:rsid w:val="00646F7D"/>
    <w:rsid w:val="0065125B"/>
    <w:rsid w:val="00660A7B"/>
    <w:rsid w:val="00661607"/>
    <w:rsid w:val="00662510"/>
    <w:rsid w:val="0066348B"/>
    <w:rsid w:val="0066540D"/>
    <w:rsid w:val="00677006"/>
    <w:rsid w:val="00680C4D"/>
    <w:rsid w:val="0068253A"/>
    <w:rsid w:val="00683381"/>
    <w:rsid w:val="00685A5C"/>
    <w:rsid w:val="006876C7"/>
    <w:rsid w:val="00692632"/>
    <w:rsid w:val="00694BFF"/>
    <w:rsid w:val="006A273F"/>
    <w:rsid w:val="006A63A3"/>
    <w:rsid w:val="006B1B33"/>
    <w:rsid w:val="006B1E34"/>
    <w:rsid w:val="006B4FDA"/>
    <w:rsid w:val="006B611A"/>
    <w:rsid w:val="006C0156"/>
    <w:rsid w:val="006C167F"/>
    <w:rsid w:val="006C4CCF"/>
    <w:rsid w:val="006C4CDA"/>
    <w:rsid w:val="006C5594"/>
    <w:rsid w:val="006D27A2"/>
    <w:rsid w:val="006D55AA"/>
    <w:rsid w:val="006D744D"/>
    <w:rsid w:val="006E0CCC"/>
    <w:rsid w:val="006F2EC8"/>
    <w:rsid w:val="006F5A41"/>
    <w:rsid w:val="007061D7"/>
    <w:rsid w:val="00706E5E"/>
    <w:rsid w:val="0070725D"/>
    <w:rsid w:val="00707A1E"/>
    <w:rsid w:val="007246FD"/>
    <w:rsid w:val="00737DD3"/>
    <w:rsid w:val="00740C76"/>
    <w:rsid w:val="00744EF1"/>
    <w:rsid w:val="00755A27"/>
    <w:rsid w:val="00756BB5"/>
    <w:rsid w:val="00761AE0"/>
    <w:rsid w:val="00765BEA"/>
    <w:rsid w:val="00766368"/>
    <w:rsid w:val="00766958"/>
    <w:rsid w:val="007712C3"/>
    <w:rsid w:val="007743C2"/>
    <w:rsid w:val="00776F35"/>
    <w:rsid w:val="00782A42"/>
    <w:rsid w:val="00784312"/>
    <w:rsid w:val="00786BD1"/>
    <w:rsid w:val="0078715B"/>
    <w:rsid w:val="007914BC"/>
    <w:rsid w:val="00791D7C"/>
    <w:rsid w:val="00793D52"/>
    <w:rsid w:val="007951EA"/>
    <w:rsid w:val="007A0D4B"/>
    <w:rsid w:val="007A563C"/>
    <w:rsid w:val="007A5EE9"/>
    <w:rsid w:val="007B3990"/>
    <w:rsid w:val="007B536F"/>
    <w:rsid w:val="007B6975"/>
    <w:rsid w:val="007B75D8"/>
    <w:rsid w:val="007C2263"/>
    <w:rsid w:val="007C6674"/>
    <w:rsid w:val="007D0AA3"/>
    <w:rsid w:val="007D4015"/>
    <w:rsid w:val="007D4ADE"/>
    <w:rsid w:val="007D6A1F"/>
    <w:rsid w:val="007D78B7"/>
    <w:rsid w:val="007E38C7"/>
    <w:rsid w:val="007E3E75"/>
    <w:rsid w:val="007E5C6F"/>
    <w:rsid w:val="007F1DB0"/>
    <w:rsid w:val="007F5198"/>
    <w:rsid w:val="007F51C8"/>
    <w:rsid w:val="00802D29"/>
    <w:rsid w:val="00803EC9"/>
    <w:rsid w:val="00804A4B"/>
    <w:rsid w:val="00815974"/>
    <w:rsid w:val="008205A1"/>
    <w:rsid w:val="0082269D"/>
    <w:rsid w:val="0082615B"/>
    <w:rsid w:val="0083074D"/>
    <w:rsid w:val="00833BE5"/>
    <w:rsid w:val="00836C4A"/>
    <w:rsid w:val="00841C35"/>
    <w:rsid w:val="00843667"/>
    <w:rsid w:val="00847719"/>
    <w:rsid w:val="00851C75"/>
    <w:rsid w:val="00855934"/>
    <w:rsid w:val="00855EFA"/>
    <w:rsid w:val="00856BCB"/>
    <w:rsid w:val="00860E94"/>
    <w:rsid w:val="00861390"/>
    <w:rsid w:val="00861F0F"/>
    <w:rsid w:val="00863334"/>
    <w:rsid w:val="0086520F"/>
    <w:rsid w:val="008652D2"/>
    <w:rsid w:val="00865F7A"/>
    <w:rsid w:val="008701AB"/>
    <w:rsid w:val="00874B55"/>
    <w:rsid w:val="00880214"/>
    <w:rsid w:val="00883BB9"/>
    <w:rsid w:val="00883CE7"/>
    <w:rsid w:val="00885EB3"/>
    <w:rsid w:val="00886FF3"/>
    <w:rsid w:val="00892274"/>
    <w:rsid w:val="008A1AEC"/>
    <w:rsid w:val="008A1C5D"/>
    <w:rsid w:val="008A4ACF"/>
    <w:rsid w:val="008B13AF"/>
    <w:rsid w:val="008B2336"/>
    <w:rsid w:val="008B4FB8"/>
    <w:rsid w:val="008C212C"/>
    <w:rsid w:val="008C2132"/>
    <w:rsid w:val="008C33D0"/>
    <w:rsid w:val="008C514B"/>
    <w:rsid w:val="008C7578"/>
    <w:rsid w:val="008D2600"/>
    <w:rsid w:val="008D606B"/>
    <w:rsid w:val="008E1C21"/>
    <w:rsid w:val="008E32EF"/>
    <w:rsid w:val="008E3C9B"/>
    <w:rsid w:val="008E42F2"/>
    <w:rsid w:val="008E4EEE"/>
    <w:rsid w:val="008F0A26"/>
    <w:rsid w:val="008F6AC2"/>
    <w:rsid w:val="008F79F7"/>
    <w:rsid w:val="009049B4"/>
    <w:rsid w:val="00912617"/>
    <w:rsid w:val="00913470"/>
    <w:rsid w:val="009135E0"/>
    <w:rsid w:val="00913FA6"/>
    <w:rsid w:val="00931291"/>
    <w:rsid w:val="00931D65"/>
    <w:rsid w:val="0093405A"/>
    <w:rsid w:val="00943C52"/>
    <w:rsid w:val="0095486F"/>
    <w:rsid w:val="009601F4"/>
    <w:rsid w:val="00961568"/>
    <w:rsid w:val="00965019"/>
    <w:rsid w:val="00975E7A"/>
    <w:rsid w:val="00980BA9"/>
    <w:rsid w:val="00984422"/>
    <w:rsid w:val="009855FC"/>
    <w:rsid w:val="00997F67"/>
    <w:rsid w:val="009A174C"/>
    <w:rsid w:val="009A191D"/>
    <w:rsid w:val="009A6C27"/>
    <w:rsid w:val="009C22CC"/>
    <w:rsid w:val="009C293E"/>
    <w:rsid w:val="009C348A"/>
    <w:rsid w:val="009C4852"/>
    <w:rsid w:val="009C4D2D"/>
    <w:rsid w:val="009D5171"/>
    <w:rsid w:val="009D791C"/>
    <w:rsid w:val="009E0FBB"/>
    <w:rsid w:val="009E188D"/>
    <w:rsid w:val="009E6809"/>
    <w:rsid w:val="00A0790B"/>
    <w:rsid w:val="00A11FC2"/>
    <w:rsid w:val="00A23EA8"/>
    <w:rsid w:val="00A273DC"/>
    <w:rsid w:val="00A31FB7"/>
    <w:rsid w:val="00A3353C"/>
    <w:rsid w:val="00A35D56"/>
    <w:rsid w:val="00A43477"/>
    <w:rsid w:val="00A53106"/>
    <w:rsid w:val="00A54467"/>
    <w:rsid w:val="00A54D73"/>
    <w:rsid w:val="00A577C4"/>
    <w:rsid w:val="00A60068"/>
    <w:rsid w:val="00A611C0"/>
    <w:rsid w:val="00A61BE0"/>
    <w:rsid w:val="00A649C4"/>
    <w:rsid w:val="00A65468"/>
    <w:rsid w:val="00A65B41"/>
    <w:rsid w:val="00A67737"/>
    <w:rsid w:val="00A67B89"/>
    <w:rsid w:val="00A726F3"/>
    <w:rsid w:val="00A73647"/>
    <w:rsid w:val="00A74684"/>
    <w:rsid w:val="00A8396B"/>
    <w:rsid w:val="00A92BBB"/>
    <w:rsid w:val="00A97E16"/>
    <w:rsid w:val="00AA0F94"/>
    <w:rsid w:val="00AA502D"/>
    <w:rsid w:val="00AB11B4"/>
    <w:rsid w:val="00AB19C8"/>
    <w:rsid w:val="00AB59D4"/>
    <w:rsid w:val="00AB7B5D"/>
    <w:rsid w:val="00AC4692"/>
    <w:rsid w:val="00AD06F7"/>
    <w:rsid w:val="00AD2494"/>
    <w:rsid w:val="00AE0DEA"/>
    <w:rsid w:val="00AE29F1"/>
    <w:rsid w:val="00AF0298"/>
    <w:rsid w:val="00AF1DEA"/>
    <w:rsid w:val="00AF7DA9"/>
    <w:rsid w:val="00B01877"/>
    <w:rsid w:val="00B05CAD"/>
    <w:rsid w:val="00B07CC2"/>
    <w:rsid w:val="00B07F48"/>
    <w:rsid w:val="00B22501"/>
    <w:rsid w:val="00B234B6"/>
    <w:rsid w:val="00B24244"/>
    <w:rsid w:val="00B24CCB"/>
    <w:rsid w:val="00B25C62"/>
    <w:rsid w:val="00B279D7"/>
    <w:rsid w:val="00B33076"/>
    <w:rsid w:val="00B34C6C"/>
    <w:rsid w:val="00B41171"/>
    <w:rsid w:val="00B524FD"/>
    <w:rsid w:val="00B548F9"/>
    <w:rsid w:val="00B5503C"/>
    <w:rsid w:val="00B56972"/>
    <w:rsid w:val="00B63638"/>
    <w:rsid w:val="00B63825"/>
    <w:rsid w:val="00B75180"/>
    <w:rsid w:val="00B953F8"/>
    <w:rsid w:val="00BA57BA"/>
    <w:rsid w:val="00BA78B3"/>
    <w:rsid w:val="00BB0A8E"/>
    <w:rsid w:val="00BB24F9"/>
    <w:rsid w:val="00BB2867"/>
    <w:rsid w:val="00BC6EA4"/>
    <w:rsid w:val="00BD101A"/>
    <w:rsid w:val="00BF0232"/>
    <w:rsid w:val="00BF61E6"/>
    <w:rsid w:val="00C11E23"/>
    <w:rsid w:val="00C205A4"/>
    <w:rsid w:val="00C223AD"/>
    <w:rsid w:val="00C23AD8"/>
    <w:rsid w:val="00C2685E"/>
    <w:rsid w:val="00C32D4B"/>
    <w:rsid w:val="00C40C29"/>
    <w:rsid w:val="00C4394C"/>
    <w:rsid w:val="00C610CF"/>
    <w:rsid w:val="00C63462"/>
    <w:rsid w:val="00C66248"/>
    <w:rsid w:val="00C73493"/>
    <w:rsid w:val="00C74EF2"/>
    <w:rsid w:val="00C86B40"/>
    <w:rsid w:val="00C9257C"/>
    <w:rsid w:val="00CA0A29"/>
    <w:rsid w:val="00CA2189"/>
    <w:rsid w:val="00CA5E43"/>
    <w:rsid w:val="00CA70B3"/>
    <w:rsid w:val="00CB2C52"/>
    <w:rsid w:val="00CB54AB"/>
    <w:rsid w:val="00CB6D0C"/>
    <w:rsid w:val="00CC1C54"/>
    <w:rsid w:val="00CC682C"/>
    <w:rsid w:val="00CC7CF7"/>
    <w:rsid w:val="00CD0D63"/>
    <w:rsid w:val="00CD7353"/>
    <w:rsid w:val="00CE73F7"/>
    <w:rsid w:val="00CF0F11"/>
    <w:rsid w:val="00CF1B68"/>
    <w:rsid w:val="00CF413F"/>
    <w:rsid w:val="00D0382F"/>
    <w:rsid w:val="00D06B69"/>
    <w:rsid w:val="00D12AE8"/>
    <w:rsid w:val="00D143CF"/>
    <w:rsid w:val="00D168F1"/>
    <w:rsid w:val="00D17824"/>
    <w:rsid w:val="00D22C4E"/>
    <w:rsid w:val="00D231F9"/>
    <w:rsid w:val="00D26763"/>
    <w:rsid w:val="00D31F50"/>
    <w:rsid w:val="00D33AE5"/>
    <w:rsid w:val="00D40F6E"/>
    <w:rsid w:val="00D4101A"/>
    <w:rsid w:val="00D43C70"/>
    <w:rsid w:val="00D43EA6"/>
    <w:rsid w:val="00D4719B"/>
    <w:rsid w:val="00D50A63"/>
    <w:rsid w:val="00D54A7C"/>
    <w:rsid w:val="00D57800"/>
    <w:rsid w:val="00D62C81"/>
    <w:rsid w:val="00D667EF"/>
    <w:rsid w:val="00D70118"/>
    <w:rsid w:val="00D70ED2"/>
    <w:rsid w:val="00D74BF9"/>
    <w:rsid w:val="00D820A1"/>
    <w:rsid w:val="00D8361A"/>
    <w:rsid w:val="00D86F8D"/>
    <w:rsid w:val="00D95BA8"/>
    <w:rsid w:val="00DA40CC"/>
    <w:rsid w:val="00DB1AD9"/>
    <w:rsid w:val="00DB1CBF"/>
    <w:rsid w:val="00DD3CFA"/>
    <w:rsid w:val="00DD3E92"/>
    <w:rsid w:val="00DD7CE6"/>
    <w:rsid w:val="00DE1645"/>
    <w:rsid w:val="00DE2281"/>
    <w:rsid w:val="00DE35D8"/>
    <w:rsid w:val="00DF47F3"/>
    <w:rsid w:val="00DF6F2D"/>
    <w:rsid w:val="00DF70FB"/>
    <w:rsid w:val="00E01E76"/>
    <w:rsid w:val="00E12CCE"/>
    <w:rsid w:val="00E132BC"/>
    <w:rsid w:val="00E15856"/>
    <w:rsid w:val="00E22577"/>
    <w:rsid w:val="00E32CAA"/>
    <w:rsid w:val="00E43212"/>
    <w:rsid w:val="00E47DC3"/>
    <w:rsid w:val="00E53EA3"/>
    <w:rsid w:val="00E5797A"/>
    <w:rsid w:val="00E60D0B"/>
    <w:rsid w:val="00E617AA"/>
    <w:rsid w:val="00E653DD"/>
    <w:rsid w:val="00E65C27"/>
    <w:rsid w:val="00E70451"/>
    <w:rsid w:val="00E71C61"/>
    <w:rsid w:val="00E74082"/>
    <w:rsid w:val="00E75D82"/>
    <w:rsid w:val="00E82154"/>
    <w:rsid w:val="00E848B5"/>
    <w:rsid w:val="00E85949"/>
    <w:rsid w:val="00E9605B"/>
    <w:rsid w:val="00EA007E"/>
    <w:rsid w:val="00EA219F"/>
    <w:rsid w:val="00EA352D"/>
    <w:rsid w:val="00EA3B00"/>
    <w:rsid w:val="00EA50AA"/>
    <w:rsid w:val="00EA6F6B"/>
    <w:rsid w:val="00EA7878"/>
    <w:rsid w:val="00EA7DA3"/>
    <w:rsid w:val="00EB1338"/>
    <w:rsid w:val="00EB4E80"/>
    <w:rsid w:val="00EB6480"/>
    <w:rsid w:val="00EC3005"/>
    <w:rsid w:val="00ED3F5F"/>
    <w:rsid w:val="00ED6955"/>
    <w:rsid w:val="00EE7581"/>
    <w:rsid w:val="00EF5A2C"/>
    <w:rsid w:val="00EF7B3F"/>
    <w:rsid w:val="00F037E7"/>
    <w:rsid w:val="00F04A8F"/>
    <w:rsid w:val="00F10294"/>
    <w:rsid w:val="00F16980"/>
    <w:rsid w:val="00F232FA"/>
    <w:rsid w:val="00F23C89"/>
    <w:rsid w:val="00F27D92"/>
    <w:rsid w:val="00F304BB"/>
    <w:rsid w:val="00F30A1C"/>
    <w:rsid w:val="00F3265D"/>
    <w:rsid w:val="00F32A7E"/>
    <w:rsid w:val="00F36D38"/>
    <w:rsid w:val="00F431DD"/>
    <w:rsid w:val="00F471FC"/>
    <w:rsid w:val="00F542DA"/>
    <w:rsid w:val="00F548E0"/>
    <w:rsid w:val="00F549C0"/>
    <w:rsid w:val="00F67257"/>
    <w:rsid w:val="00F67396"/>
    <w:rsid w:val="00F75C00"/>
    <w:rsid w:val="00F82CED"/>
    <w:rsid w:val="00F83D84"/>
    <w:rsid w:val="00F86D78"/>
    <w:rsid w:val="00F86DC6"/>
    <w:rsid w:val="00F90F7D"/>
    <w:rsid w:val="00F913CC"/>
    <w:rsid w:val="00F926E7"/>
    <w:rsid w:val="00F94E59"/>
    <w:rsid w:val="00F97769"/>
    <w:rsid w:val="00FA034B"/>
    <w:rsid w:val="00FA09E8"/>
    <w:rsid w:val="00FA1F34"/>
    <w:rsid w:val="00FA46A2"/>
    <w:rsid w:val="00FA50B7"/>
    <w:rsid w:val="00FA62EA"/>
    <w:rsid w:val="00FA6812"/>
    <w:rsid w:val="00FB1F1E"/>
    <w:rsid w:val="00FB4F5B"/>
    <w:rsid w:val="00FC085C"/>
    <w:rsid w:val="00FC2D69"/>
    <w:rsid w:val="00FD2585"/>
    <w:rsid w:val="00FD2FA4"/>
    <w:rsid w:val="00FF0A94"/>
    <w:rsid w:val="00FF2698"/>
    <w:rsid w:val="00FF3776"/>
    <w:rsid w:val="00FF3C6C"/>
    <w:rsid w:val="00FF5F72"/>
    <w:rsid w:val="010734B9"/>
    <w:rsid w:val="04821579"/>
    <w:rsid w:val="084B4B2B"/>
    <w:rsid w:val="099D049C"/>
    <w:rsid w:val="0AB05466"/>
    <w:rsid w:val="0C6F0345"/>
    <w:rsid w:val="0C8B69AB"/>
    <w:rsid w:val="0CA7190B"/>
    <w:rsid w:val="0EFB39E5"/>
    <w:rsid w:val="0F9E1743"/>
    <w:rsid w:val="10B02BD1"/>
    <w:rsid w:val="11B90AA4"/>
    <w:rsid w:val="11C22AE6"/>
    <w:rsid w:val="13C10C1B"/>
    <w:rsid w:val="164421C6"/>
    <w:rsid w:val="165450C6"/>
    <w:rsid w:val="171A1B0D"/>
    <w:rsid w:val="17B05A73"/>
    <w:rsid w:val="17BD12E9"/>
    <w:rsid w:val="186441EB"/>
    <w:rsid w:val="199847BC"/>
    <w:rsid w:val="1DA77D24"/>
    <w:rsid w:val="1EA023C7"/>
    <w:rsid w:val="1F3578FC"/>
    <w:rsid w:val="1F6B5C2A"/>
    <w:rsid w:val="21837DCA"/>
    <w:rsid w:val="24392662"/>
    <w:rsid w:val="24C7633B"/>
    <w:rsid w:val="25E77487"/>
    <w:rsid w:val="268309B5"/>
    <w:rsid w:val="29EB7E0D"/>
    <w:rsid w:val="2B3D740C"/>
    <w:rsid w:val="2F3F53E3"/>
    <w:rsid w:val="2FE21D0E"/>
    <w:rsid w:val="32320EE7"/>
    <w:rsid w:val="32464067"/>
    <w:rsid w:val="32DE395B"/>
    <w:rsid w:val="33A64956"/>
    <w:rsid w:val="341F6398"/>
    <w:rsid w:val="36523487"/>
    <w:rsid w:val="398B1CFF"/>
    <w:rsid w:val="39EB0D52"/>
    <w:rsid w:val="3A923B17"/>
    <w:rsid w:val="3A9610B5"/>
    <w:rsid w:val="3C55255F"/>
    <w:rsid w:val="3D5F201F"/>
    <w:rsid w:val="41290210"/>
    <w:rsid w:val="463B5BB3"/>
    <w:rsid w:val="47A64807"/>
    <w:rsid w:val="48EB2113"/>
    <w:rsid w:val="4949741A"/>
    <w:rsid w:val="4E014DD3"/>
    <w:rsid w:val="4E321FE8"/>
    <w:rsid w:val="4F76343D"/>
    <w:rsid w:val="511601A3"/>
    <w:rsid w:val="536015A2"/>
    <w:rsid w:val="56770A0B"/>
    <w:rsid w:val="59AF26FE"/>
    <w:rsid w:val="59CC1242"/>
    <w:rsid w:val="5A3840C5"/>
    <w:rsid w:val="5A6C55D2"/>
    <w:rsid w:val="5BC12018"/>
    <w:rsid w:val="5E940E82"/>
    <w:rsid w:val="61D7757C"/>
    <w:rsid w:val="61E83465"/>
    <w:rsid w:val="61E944C1"/>
    <w:rsid w:val="627905D3"/>
    <w:rsid w:val="62C018D3"/>
    <w:rsid w:val="65C97B94"/>
    <w:rsid w:val="68E36A3A"/>
    <w:rsid w:val="68FD6192"/>
    <w:rsid w:val="69D47B30"/>
    <w:rsid w:val="6A101AF7"/>
    <w:rsid w:val="6C157B21"/>
    <w:rsid w:val="6CD7343A"/>
    <w:rsid w:val="6E8B1C54"/>
    <w:rsid w:val="714A7E72"/>
    <w:rsid w:val="72B55E1C"/>
    <w:rsid w:val="73D02AB8"/>
    <w:rsid w:val="756E2AE8"/>
    <w:rsid w:val="75896FE0"/>
    <w:rsid w:val="7593179C"/>
    <w:rsid w:val="768E6F5D"/>
    <w:rsid w:val="76A037D1"/>
    <w:rsid w:val="772E004B"/>
    <w:rsid w:val="77763E5C"/>
    <w:rsid w:val="79973B0B"/>
    <w:rsid w:val="7D197C58"/>
    <w:rsid w:val="7FB325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AD05F9C"/>
  <w15:docId w15:val="{93BFE9E1-8A9C-4A23-9357-AC90083102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qFormat="1"/>
    <w:lsdException w:name="annotation text" w:semiHidden="1" w:qFormat="1"/>
    <w:lsdException w:name="header" w:qFormat="1"/>
    <w:lsdException w:name="footer"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qFormat="1"/>
    <w:lsdException w:name="annotation reference" w:semiHidden="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semiHidden/>
    <w:qFormat/>
    <w:pPr>
      <w:jc w:val="left"/>
    </w:pPr>
  </w:style>
  <w:style w:type="paragraph" w:styleId="a4">
    <w:name w:val="Balloon Text"/>
    <w:basedOn w:val="a"/>
    <w:semiHidden/>
    <w:qFormat/>
    <w:rPr>
      <w:sz w:val="18"/>
      <w:szCs w:val="18"/>
    </w:rPr>
  </w:style>
  <w:style w:type="paragraph" w:styleId="a5">
    <w:name w:val="footer"/>
    <w:basedOn w:val="a"/>
    <w:link w:val="a6"/>
    <w:qFormat/>
    <w:pPr>
      <w:tabs>
        <w:tab w:val="center" w:pos="4153"/>
        <w:tab w:val="right" w:pos="8306"/>
      </w:tabs>
      <w:snapToGrid w:val="0"/>
      <w:jc w:val="left"/>
    </w:pPr>
    <w:rPr>
      <w:sz w:val="18"/>
      <w:szCs w:val="18"/>
    </w:rPr>
  </w:style>
  <w:style w:type="paragraph" w:styleId="a7">
    <w:name w:val="header"/>
    <w:basedOn w:val="a"/>
    <w:link w:val="a8"/>
    <w:qFormat/>
    <w:pPr>
      <w:pBdr>
        <w:bottom w:val="single" w:sz="6" w:space="1" w:color="auto"/>
      </w:pBdr>
      <w:tabs>
        <w:tab w:val="center" w:pos="4153"/>
        <w:tab w:val="right" w:pos="8306"/>
      </w:tabs>
      <w:snapToGrid w:val="0"/>
      <w:jc w:val="center"/>
    </w:pPr>
    <w:rPr>
      <w:sz w:val="18"/>
      <w:szCs w:val="18"/>
    </w:rPr>
  </w:style>
  <w:style w:type="paragraph" w:styleId="a9">
    <w:name w:val="footnote text"/>
    <w:basedOn w:val="a"/>
    <w:semiHidden/>
    <w:qFormat/>
    <w:pPr>
      <w:snapToGrid w:val="0"/>
      <w:jc w:val="left"/>
    </w:pPr>
    <w:rPr>
      <w:sz w:val="18"/>
      <w:szCs w:val="18"/>
    </w:rPr>
  </w:style>
  <w:style w:type="paragraph" w:styleId="aa">
    <w:name w:val="annotation subject"/>
    <w:basedOn w:val="a3"/>
    <w:next w:val="a3"/>
    <w:semiHidden/>
    <w:qFormat/>
    <w:rPr>
      <w:b/>
      <w:bCs/>
    </w:rPr>
  </w:style>
  <w:style w:type="character" w:styleId="ab">
    <w:name w:val="annotation reference"/>
    <w:semiHidden/>
    <w:qFormat/>
    <w:rPr>
      <w:sz w:val="21"/>
      <w:szCs w:val="21"/>
    </w:rPr>
  </w:style>
  <w:style w:type="character" w:styleId="ac">
    <w:name w:val="footnote reference"/>
    <w:semiHidden/>
    <w:qFormat/>
    <w:rPr>
      <w:vertAlign w:val="superscript"/>
    </w:rPr>
  </w:style>
  <w:style w:type="character" w:customStyle="1" w:styleId="a8">
    <w:name w:val="页眉 字符"/>
    <w:link w:val="a7"/>
    <w:qFormat/>
    <w:rPr>
      <w:kern w:val="2"/>
      <w:sz w:val="18"/>
      <w:szCs w:val="18"/>
    </w:rPr>
  </w:style>
  <w:style w:type="character" w:customStyle="1" w:styleId="a6">
    <w:name w:val="页脚 字符"/>
    <w:link w:val="a5"/>
    <w:qFormat/>
    <w:rPr>
      <w:kern w:val="2"/>
      <w:sz w:val="18"/>
      <w:szCs w:val="18"/>
    </w:rPr>
  </w:style>
  <w:style w:type="paragraph" w:styleId="ad">
    <w:name w:val="List Paragraph"/>
    <w:basedOn w:val="a"/>
    <w:uiPriority w:val="34"/>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A1A23CA-553F-45D2-9543-103EB07734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7</Pages>
  <Words>845</Words>
  <Characters>4820</Characters>
  <Application>Microsoft Office Word</Application>
  <DocSecurity>0</DocSecurity>
  <Lines>40</Lines>
  <Paragraphs>11</Paragraphs>
  <ScaleCrop>false</ScaleCrop>
  <Company>Njnu_KJC</Company>
  <LinksUpToDate>false</LinksUpToDate>
  <CharactersWithSpaces>5654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2010年江苏省高校自然科学研究重大基础研究项目分组一览表</dc:title>
  <dc:creator>刘太明</dc:creator>
  <cp:lastModifiedBy>DELL</cp:lastModifiedBy>
  <cp:revision>106</cp:revision>
  <cp:lastPrinted>2020-08-31T06:50:00Z</cp:lastPrinted>
  <dcterms:created xsi:type="dcterms:W3CDTF">2014-06-11T14:42:00Z</dcterms:created>
  <dcterms:modified xsi:type="dcterms:W3CDTF">2020-09-10T08:22:00Z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2052-11.1.0.8806</vt:lpwstr>
  </property>
</Properties>
</file>