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34D" w:rsidRDefault="0022534D" w:rsidP="0022534D">
      <w:pPr>
        <w:widowControl/>
        <w:snapToGrid w:val="0"/>
        <w:spacing w:before="101"/>
        <w:jc w:val="left"/>
        <w:textAlignment w:val="baseline"/>
        <w:rPr>
          <w:rFonts w:eastAsia="黑体"/>
          <w:bCs/>
          <w:color w:val="000000"/>
          <w:spacing w:val="11"/>
          <w:kern w:val="0"/>
          <w:sz w:val="32"/>
          <w:szCs w:val="32"/>
        </w:rPr>
      </w:pPr>
      <w:bookmarkStart w:id="0" w:name="_GoBack"/>
      <w:bookmarkEnd w:id="0"/>
      <w:r>
        <w:rPr>
          <w:rFonts w:eastAsia="黑体"/>
          <w:bCs/>
          <w:color w:val="000000"/>
          <w:spacing w:val="11"/>
          <w:kern w:val="0"/>
          <w:sz w:val="32"/>
          <w:szCs w:val="32"/>
        </w:rPr>
        <w:t>附件</w:t>
      </w:r>
    </w:p>
    <w:p w:rsidR="0022534D" w:rsidRDefault="0022534D" w:rsidP="0022534D">
      <w:pPr>
        <w:widowControl/>
        <w:snapToGrid w:val="0"/>
        <w:spacing w:before="101"/>
        <w:jc w:val="center"/>
        <w:textAlignment w:val="baseline"/>
        <w:rPr>
          <w:rFonts w:eastAsia="方正小标宋简体"/>
          <w:bCs/>
          <w:color w:val="000000"/>
          <w:spacing w:val="11"/>
          <w:kern w:val="0"/>
          <w:sz w:val="44"/>
          <w:szCs w:val="44"/>
        </w:rPr>
      </w:pPr>
      <w:r>
        <w:rPr>
          <w:rFonts w:eastAsia="方正小标宋简体"/>
          <w:bCs/>
          <w:color w:val="000000"/>
          <w:spacing w:val="11"/>
          <w:kern w:val="0"/>
          <w:sz w:val="44"/>
          <w:szCs w:val="44"/>
        </w:rPr>
        <w:t>2022</w:t>
      </w:r>
      <w:r>
        <w:rPr>
          <w:rFonts w:eastAsia="方正小标宋简体"/>
          <w:bCs/>
          <w:color w:val="000000"/>
          <w:spacing w:val="11"/>
          <w:kern w:val="0"/>
          <w:sz w:val="44"/>
          <w:szCs w:val="44"/>
        </w:rPr>
        <w:t>年江苏省高校心理健康教育名师工作室培育单位名单</w:t>
      </w:r>
    </w:p>
    <w:tbl>
      <w:tblPr>
        <w:tblStyle w:val="a7"/>
        <w:tblW w:w="5385" w:type="pct"/>
        <w:jc w:val="center"/>
        <w:tblInd w:w="0" w:type="dxa"/>
        <w:tblLook w:val="0000" w:firstRow="0" w:lastRow="0" w:firstColumn="0" w:lastColumn="0" w:noHBand="0" w:noVBand="0"/>
      </w:tblPr>
      <w:tblGrid>
        <w:gridCol w:w="565"/>
        <w:gridCol w:w="2039"/>
        <w:gridCol w:w="2501"/>
        <w:gridCol w:w="1419"/>
        <w:gridCol w:w="7752"/>
      </w:tblGrid>
      <w:tr w:rsidR="0022534D" w:rsidTr="00AF7595">
        <w:trPr>
          <w:cantSplit/>
          <w:trHeight w:val="573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napToGrid w:val="0"/>
              <w:jc w:val="center"/>
              <w:textAlignment w:val="baseline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sz w:val="30"/>
                <w:szCs w:val="30"/>
              </w:rPr>
              <w:t>编号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widowControl/>
              <w:snapToGrid w:val="0"/>
              <w:jc w:val="center"/>
              <w:textAlignment w:val="baseline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sz w:val="30"/>
                <w:szCs w:val="30"/>
              </w:rPr>
              <w:t>工作室名称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widowControl/>
              <w:snapToGrid w:val="0"/>
              <w:jc w:val="center"/>
              <w:textAlignment w:val="baseline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sz w:val="30"/>
                <w:szCs w:val="30"/>
              </w:rPr>
              <w:t>所在高校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widowControl/>
              <w:snapToGrid w:val="0"/>
              <w:jc w:val="center"/>
              <w:textAlignment w:val="baseline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sz w:val="30"/>
                <w:szCs w:val="30"/>
              </w:rPr>
              <w:t>主持人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widowControl/>
              <w:snapToGrid w:val="0"/>
              <w:jc w:val="center"/>
              <w:textAlignment w:val="baseline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sz w:val="30"/>
                <w:szCs w:val="30"/>
              </w:rPr>
              <w:t>主要研究方向（研究项目）</w:t>
            </w:r>
          </w:p>
        </w:tc>
      </w:tr>
      <w:tr w:rsidR="0022534D" w:rsidTr="00AF7595">
        <w:trPr>
          <w:trHeight w:val="532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1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陈昌凯工作室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南京大学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陈昌凯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新形势下高校心理育人工作的挑战、发展与有效应对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2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邓旭阳工作室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东南大学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邓旭阳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高校</w:t>
            </w:r>
            <w:r>
              <w:rPr>
                <w:rFonts w:eastAsia="仿宋_GB2312"/>
                <w:color w:val="000000"/>
                <w:sz w:val="30"/>
                <w:szCs w:val="30"/>
              </w:rPr>
              <w:t>“</w:t>
            </w:r>
            <w:r>
              <w:rPr>
                <w:rFonts w:eastAsia="仿宋_GB2312"/>
                <w:color w:val="000000"/>
                <w:sz w:val="30"/>
                <w:szCs w:val="30"/>
              </w:rPr>
              <w:t>六艺文化润心</w:t>
            </w:r>
            <w:r>
              <w:rPr>
                <w:rFonts w:eastAsia="仿宋_GB2312"/>
                <w:color w:val="000000"/>
                <w:sz w:val="30"/>
                <w:szCs w:val="30"/>
              </w:rPr>
              <w:t>”</w:t>
            </w:r>
            <w:r>
              <w:rPr>
                <w:rFonts w:eastAsia="仿宋_GB2312"/>
                <w:color w:val="000000"/>
                <w:sz w:val="30"/>
                <w:szCs w:val="30"/>
              </w:rPr>
              <w:t>情感教育辅导模式实践探索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3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杨雪花工作室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7"/>
                <w:sz w:val="30"/>
                <w:szCs w:val="30"/>
              </w:rPr>
              <w:t>南京航空航天大学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杨雪花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基于大数据的大学生心理危机预警体系建设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4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曹加平</w:t>
            </w:r>
            <w:proofErr w:type="gramEnd"/>
            <w:r>
              <w:rPr>
                <w:rFonts w:eastAsia="仿宋_GB2312"/>
                <w:color w:val="000000"/>
                <w:sz w:val="30"/>
                <w:szCs w:val="30"/>
              </w:rPr>
              <w:t>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南京师范大学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曹加平</w:t>
            </w:r>
            <w:proofErr w:type="gramEnd"/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高校心理危机预防干预培训体系建设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5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张晓文工作室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南京工业大学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张晓文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工科类高校闭环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式心理</w:t>
            </w:r>
            <w:proofErr w:type="gramEnd"/>
            <w:r>
              <w:rPr>
                <w:rFonts w:eastAsia="仿宋_GB2312"/>
                <w:color w:val="000000"/>
                <w:sz w:val="30"/>
                <w:szCs w:val="30"/>
              </w:rPr>
              <w:t>危机管理模式的探索与实践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6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郑爱明工作室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南京医科大学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郑爱明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医校合作：基于大数据背景下大学生心理健康教育管理与精准干预的队列研究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7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高剑婷工作室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南京财经大学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高剑婷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践行</w:t>
            </w:r>
            <w:proofErr w:type="gramEnd"/>
            <w:r>
              <w:rPr>
                <w:rFonts w:eastAsia="仿宋_GB2312"/>
                <w:color w:val="000000"/>
                <w:sz w:val="30"/>
                <w:szCs w:val="30"/>
              </w:rPr>
              <w:t>生命健康教育，构建幸福校园的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全员心育模式</w:t>
            </w:r>
            <w:proofErr w:type="gramEnd"/>
            <w:r>
              <w:rPr>
                <w:rFonts w:eastAsia="仿宋_GB2312"/>
                <w:color w:val="000000"/>
                <w:sz w:val="30"/>
                <w:szCs w:val="30"/>
              </w:rPr>
              <w:t>探索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8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范韶维工作室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中国矿业大学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范韶维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理工科学校大学生心理危机早期识别与精准干预策略研究</w:t>
            </w:r>
          </w:p>
        </w:tc>
      </w:tr>
      <w:tr w:rsidR="0022534D" w:rsidTr="00AF7595">
        <w:trPr>
          <w:cantSplit/>
          <w:trHeight w:val="567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9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陈权工作室</w:t>
            </w:r>
            <w:proofErr w:type="gramEnd"/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江苏大学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陈</w:t>
            </w:r>
            <w:r>
              <w:rPr>
                <w:rFonts w:eastAsia="仿宋_GB2312"/>
                <w:color w:val="000000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color w:val="000000"/>
                <w:sz w:val="30"/>
                <w:szCs w:val="30"/>
              </w:rPr>
              <w:t>权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7"/>
                <w:sz w:val="30"/>
                <w:szCs w:val="30"/>
              </w:rPr>
              <w:t>基于绘画投射技术的大学生隐匿性心理危机预防和干预研究</w:t>
            </w:r>
          </w:p>
        </w:tc>
      </w:tr>
      <w:tr w:rsidR="0022534D" w:rsidTr="00AF7595">
        <w:trPr>
          <w:cantSplit/>
          <w:trHeight w:val="805"/>
          <w:jc w:val="center"/>
        </w:trPr>
        <w:tc>
          <w:tcPr>
            <w:tcW w:w="198" w:type="pct"/>
            <w:vAlign w:val="center"/>
          </w:tcPr>
          <w:p w:rsidR="0022534D" w:rsidRDefault="0022534D" w:rsidP="00AF7595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10</w:t>
            </w:r>
          </w:p>
        </w:tc>
        <w:tc>
          <w:tcPr>
            <w:tcW w:w="714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徐畅工作室</w:t>
            </w:r>
          </w:p>
        </w:tc>
        <w:tc>
          <w:tcPr>
            <w:tcW w:w="875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常州信息职业技术学院</w:t>
            </w:r>
          </w:p>
        </w:tc>
        <w:tc>
          <w:tcPr>
            <w:tcW w:w="497" w:type="pct"/>
            <w:vAlign w:val="center"/>
          </w:tcPr>
          <w:p w:rsidR="0022534D" w:rsidRDefault="0022534D" w:rsidP="00AF7595">
            <w:pPr>
              <w:spacing w:line="440" w:lineRule="exact"/>
              <w:jc w:val="center"/>
              <w:textAlignment w:val="baseline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徐</w:t>
            </w:r>
            <w:r>
              <w:rPr>
                <w:rFonts w:eastAsia="仿宋_GB2312"/>
                <w:color w:val="000000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color w:val="000000"/>
                <w:sz w:val="30"/>
                <w:szCs w:val="30"/>
              </w:rPr>
              <w:t>畅</w:t>
            </w:r>
          </w:p>
        </w:tc>
        <w:tc>
          <w:tcPr>
            <w:tcW w:w="2713" w:type="pct"/>
            <w:vAlign w:val="center"/>
          </w:tcPr>
          <w:p w:rsidR="0022534D" w:rsidRDefault="0022534D" w:rsidP="00AF7595">
            <w:pPr>
              <w:pStyle w:val="a6"/>
              <w:widowControl/>
              <w:spacing w:line="44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7"/>
                <w:sz w:val="30"/>
                <w:szCs w:val="30"/>
              </w:rPr>
              <w:t>高职学生情绪管理与抗压能力教育教学活动体系构建与实践</w:t>
            </w:r>
          </w:p>
        </w:tc>
      </w:tr>
    </w:tbl>
    <w:p w:rsidR="0022534D" w:rsidRDefault="0022534D" w:rsidP="0022534D">
      <w:pPr>
        <w:spacing w:line="20" w:lineRule="exact"/>
      </w:pPr>
    </w:p>
    <w:p w:rsidR="0022534D" w:rsidRDefault="0022534D" w:rsidP="0022534D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 xml:space="preserve"> </w:t>
      </w:r>
    </w:p>
    <w:sectPr w:rsidR="0022534D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1C5" w:rsidRDefault="007A61C5" w:rsidP="0022534D">
      <w:r>
        <w:separator/>
      </w:r>
    </w:p>
  </w:endnote>
  <w:endnote w:type="continuationSeparator" w:id="0">
    <w:p w:rsidR="007A61C5" w:rsidRDefault="007A61C5" w:rsidP="00225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A61C5">
    <w:pPr>
      <w:pStyle w:val="a4"/>
      <w:framePr w:wrap="around" w:vAnchor="text" w:hAnchor="margin" w:xAlign="outside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00000" w:rsidRDefault="007A61C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2534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3810" t="3175" r="0" b="444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7A61C5">
                          <w:pPr>
                            <w:pStyle w:val="a4"/>
                            <w:ind w:leftChars="200" w:left="420" w:rightChars="200" w:right="420"/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2534D">
                            <w:rPr>
                              <w:rStyle w:val="a8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" filled="f" stroked="f">
              <v:textbox style="mso-fit-shape-to-text:t" inset="0,0,0,0">
                <w:txbxContent>
                  <w:p w:rsidR="00000000" w:rsidRDefault="007A61C5">
                    <w:pPr>
                      <w:pStyle w:val="a4"/>
                      <w:ind w:leftChars="200" w:left="420" w:rightChars="200" w:right="420"/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2534D">
                      <w:rPr>
                        <w:rStyle w:val="a8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1C5" w:rsidRDefault="007A61C5" w:rsidP="0022534D">
      <w:r>
        <w:separator/>
      </w:r>
    </w:p>
  </w:footnote>
  <w:footnote w:type="continuationSeparator" w:id="0">
    <w:p w:rsidR="007A61C5" w:rsidRDefault="007A61C5" w:rsidP="002253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D86"/>
    <w:rsid w:val="0022534D"/>
    <w:rsid w:val="007A61C5"/>
    <w:rsid w:val="00982D86"/>
    <w:rsid w:val="00BC5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3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53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534D"/>
    <w:rPr>
      <w:sz w:val="18"/>
      <w:szCs w:val="18"/>
    </w:rPr>
  </w:style>
  <w:style w:type="paragraph" w:styleId="a4">
    <w:name w:val="footer"/>
    <w:basedOn w:val="a"/>
    <w:link w:val="Char0"/>
    <w:unhideWhenUsed/>
    <w:rsid w:val="002253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534D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22534D"/>
    <w:rPr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22534D"/>
    <w:rPr>
      <w:rFonts w:ascii="Times New Roman" w:eastAsia="宋体" w:hAnsi="Times New Roman" w:cs="Times New Roman"/>
      <w:sz w:val="32"/>
      <w:szCs w:val="32"/>
    </w:rPr>
  </w:style>
  <w:style w:type="paragraph" w:styleId="a6">
    <w:name w:val="Normal (Web)"/>
    <w:basedOn w:val="a"/>
    <w:qFormat/>
    <w:rsid w:val="0022534D"/>
    <w:rPr>
      <w:sz w:val="24"/>
    </w:rPr>
  </w:style>
  <w:style w:type="table" w:styleId="a7">
    <w:name w:val="Table Grid"/>
    <w:basedOn w:val="a1"/>
    <w:qFormat/>
    <w:rsid w:val="0022534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rsid w:val="002253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3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53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534D"/>
    <w:rPr>
      <w:sz w:val="18"/>
      <w:szCs w:val="18"/>
    </w:rPr>
  </w:style>
  <w:style w:type="paragraph" w:styleId="a4">
    <w:name w:val="footer"/>
    <w:basedOn w:val="a"/>
    <w:link w:val="Char0"/>
    <w:unhideWhenUsed/>
    <w:rsid w:val="002253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534D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22534D"/>
    <w:rPr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22534D"/>
    <w:rPr>
      <w:rFonts w:ascii="Times New Roman" w:eastAsia="宋体" w:hAnsi="Times New Roman" w:cs="Times New Roman"/>
      <w:sz w:val="32"/>
      <w:szCs w:val="32"/>
    </w:rPr>
  </w:style>
  <w:style w:type="paragraph" w:styleId="a6">
    <w:name w:val="Normal (Web)"/>
    <w:basedOn w:val="a"/>
    <w:qFormat/>
    <w:rsid w:val="0022534D"/>
    <w:rPr>
      <w:sz w:val="24"/>
    </w:rPr>
  </w:style>
  <w:style w:type="table" w:styleId="a7">
    <w:name w:val="Table Grid"/>
    <w:basedOn w:val="a1"/>
    <w:qFormat/>
    <w:rsid w:val="0022534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rsid w:val="002253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</Words>
  <Characters>445</Characters>
  <Application>Microsoft Office Word</Application>
  <DocSecurity>0</DocSecurity>
  <Lines>3</Lines>
  <Paragraphs>1</Paragraphs>
  <ScaleCrop>false</ScaleCrop>
  <Company>JSJYT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2022-08-19T02:37:00Z</dcterms:created>
  <dcterms:modified xsi:type="dcterms:W3CDTF">2022-08-19T02:38:00Z</dcterms:modified>
</cp:coreProperties>
</file>