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2E8" w:rsidRDefault="006672E8" w:rsidP="006672E8">
      <w:pPr>
        <w:spacing w:line="560" w:lineRule="exact"/>
        <w:rPr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6672E8" w:rsidRDefault="006672E8" w:rsidP="006672E8">
      <w:pPr>
        <w:spacing w:line="560" w:lineRule="exact"/>
        <w:jc w:val="center"/>
        <w:rPr>
          <w:rFonts w:eastAsia="方正小标宋简体"/>
          <w:sz w:val="44"/>
        </w:rPr>
      </w:pPr>
      <w:r>
        <w:rPr>
          <w:rFonts w:eastAsia="方正小标宋简体"/>
          <w:sz w:val="44"/>
        </w:rPr>
        <w:t>“</w:t>
      </w:r>
      <w:r>
        <w:rPr>
          <w:rFonts w:eastAsia="方正小标宋简体"/>
          <w:sz w:val="44"/>
        </w:rPr>
        <w:t>典耀中华</w:t>
      </w:r>
      <w:r>
        <w:rPr>
          <w:rFonts w:eastAsia="方正小标宋简体"/>
          <w:sz w:val="44"/>
        </w:rPr>
        <w:t xml:space="preserve"> </w:t>
      </w:r>
      <w:r>
        <w:rPr>
          <w:rFonts w:eastAsia="方正小标宋简体"/>
          <w:sz w:val="44"/>
        </w:rPr>
        <w:t>赓续文脉</w:t>
      </w:r>
      <w:r>
        <w:rPr>
          <w:rFonts w:eastAsia="方正小标宋简体"/>
          <w:sz w:val="44"/>
        </w:rPr>
        <w:t>”</w:t>
      </w:r>
    </w:p>
    <w:p w:rsidR="006672E8" w:rsidRDefault="006672E8" w:rsidP="006672E8">
      <w:pPr>
        <w:spacing w:line="560" w:lineRule="exact"/>
        <w:jc w:val="center"/>
        <w:rPr>
          <w:rFonts w:eastAsia="方正小标宋简体"/>
          <w:sz w:val="44"/>
        </w:rPr>
      </w:pPr>
      <w:r>
        <w:rPr>
          <w:rFonts w:eastAsia="方正小标宋简体"/>
          <w:sz w:val="44"/>
        </w:rPr>
        <w:t>中华经典诵读大赛方案</w:t>
      </w:r>
    </w:p>
    <w:p w:rsidR="006672E8" w:rsidRDefault="006672E8" w:rsidP="006672E8">
      <w:pPr>
        <w:spacing w:line="560" w:lineRule="exact"/>
        <w:rPr>
          <w:rFonts w:eastAsia="仿宋_GB2312"/>
          <w:sz w:val="32"/>
          <w:szCs w:val="32"/>
        </w:rPr>
      </w:pPr>
    </w:p>
    <w:p w:rsidR="006672E8" w:rsidRDefault="006672E8" w:rsidP="006672E8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一、组织机构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</w:rPr>
        <w:t>主办单位</w:t>
      </w:r>
      <w:r>
        <w:rPr>
          <w:rFonts w:eastAsia="仿宋_GB2312"/>
          <w:sz w:val="32"/>
          <w:szCs w:val="32"/>
        </w:rPr>
        <w:t>：省教育厅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</w:rPr>
        <w:t>联办单位：</w:t>
      </w:r>
      <w:r>
        <w:rPr>
          <w:rFonts w:eastAsia="仿宋_GB2312"/>
          <w:sz w:val="32"/>
          <w:szCs w:val="32"/>
        </w:rPr>
        <w:t>省全民阅读促进会、江苏凤凰新华书店集团有限公司、《画刊</w:t>
      </w:r>
      <w:r>
        <w:rPr>
          <w:rFonts w:eastAsia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国学》杂志社</w:t>
      </w:r>
    </w:p>
    <w:p w:rsidR="006672E8" w:rsidRDefault="006672E8" w:rsidP="006672E8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二、参赛对象与组别</w:t>
      </w:r>
    </w:p>
    <w:p w:rsidR="006672E8" w:rsidRDefault="006672E8" w:rsidP="006672E8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（一）参赛对象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全省大中小学校在校学生、在职教师、社会人员。</w:t>
      </w:r>
    </w:p>
    <w:p w:rsidR="006672E8" w:rsidRDefault="006672E8" w:rsidP="006672E8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（二）组别设置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分为小学生组、中学生组、职业学校学生组（含中、高职学生）、大学生组（含研究生）、留学生组（在华留学生）、教师组（含幼儿园在职教师）及社会人员组（鼓励家庭成员组队、鼓励退休人员组队），共</w:t>
      </w:r>
      <w:r>
        <w:rPr>
          <w:rFonts w:eastAsia="仿宋_GB2312"/>
          <w:sz w:val="32"/>
          <w:szCs w:val="32"/>
        </w:rPr>
        <w:t>7</w:t>
      </w:r>
      <w:r>
        <w:rPr>
          <w:rFonts w:eastAsia="仿宋_GB2312"/>
          <w:sz w:val="32"/>
          <w:szCs w:val="32"/>
        </w:rPr>
        <w:t>个组别。</w:t>
      </w:r>
    </w:p>
    <w:p w:rsidR="006672E8" w:rsidRDefault="006672E8" w:rsidP="006672E8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（三）注意事项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每组可个人参赛，也可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人（含）以上组成团队参赛，其中团队参赛人数不超过</w:t>
      </w:r>
      <w:r>
        <w:rPr>
          <w:rFonts w:eastAsia="仿宋_GB2312"/>
          <w:sz w:val="32"/>
          <w:szCs w:val="32"/>
        </w:rPr>
        <w:t>20</w:t>
      </w:r>
      <w:r>
        <w:rPr>
          <w:rFonts w:eastAsia="仿宋_GB2312"/>
          <w:sz w:val="32"/>
          <w:szCs w:val="32"/>
        </w:rPr>
        <w:t>人。参赛过程中人员不得替换、不得增加。</w:t>
      </w:r>
    </w:p>
    <w:p w:rsidR="006672E8" w:rsidRDefault="006672E8" w:rsidP="006672E8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社会人员组至少有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名社会人员。除社会人员组外，其他组别的参赛者仅限本组组别人员</w:t>
      </w:r>
      <w:r>
        <w:rPr>
          <w:rFonts w:eastAsia="仿宋_GB2312"/>
          <w:color w:val="000000"/>
          <w:sz w:val="32"/>
          <w:szCs w:val="32"/>
        </w:rPr>
        <w:t>，不得跨组参赛。</w:t>
      </w:r>
    </w:p>
    <w:p w:rsidR="006672E8" w:rsidRDefault="006672E8" w:rsidP="006672E8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三、参赛要求</w:t>
      </w:r>
    </w:p>
    <w:p w:rsidR="006672E8" w:rsidRDefault="006672E8" w:rsidP="006672E8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（一）内容要求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我国古代、近现代和当代有社会影响力和</w:t>
      </w:r>
      <w:r>
        <w:rPr>
          <w:rFonts w:eastAsia="仿宋_GB2312"/>
          <w:color w:val="000000"/>
          <w:sz w:val="32"/>
          <w:szCs w:val="32"/>
        </w:rPr>
        <w:t>典范价值的，</w:t>
      </w:r>
      <w:r>
        <w:rPr>
          <w:rFonts w:eastAsia="仿宋_GB2312"/>
          <w:sz w:val="32"/>
          <w:szCs w:val="32"/>
        </w:rPr>
        <w:t>体现中华优秀</w:t>
      </w:r>
      <w:r w:rsidR="00DA6650">
        <w:rPr>
          <w:rFonts w:eastAsia="仿宋_GB2312" w:hint="eastAsia"/>
          <w:sz w:val="32"/>
          <w:szCs w:val="32"/>
        </w:rPr>
        <w:t>传统</w:t>
      </w:r>
      <w:bookmarkStart w:id="0" w:name="_GoBack"/>
      <w:bookmarkEnd w:id="0"/>
      <w:r>
        <w:rPr>
          <w:rFonts w:eastAsia="仿宋_GB2312"/>
          <w:sz w:val="32"/>
          <w:szCs w:val="32"/>
        </w:rPr>
        <w:t>文化的经典诗词、文章和优秀图书内容</w:t>
      </w:r>
      <w:r>
        <w:rPr>
          <w:rFonts w:eastAsia="仿宋_GB2312"/>
          <w:color w:val="000000"/>
          <w:sz w:val="32"/>
          <w:szCs w:val="32"/>
        </w:rPr>
        <w:t>节选。当代作品应已正式出版或</w:t>
      </w:r>
      <w:r>
        <w:rPr>
          <w:rFonts w:eastAsia="仿宋_GB2312"/>
          <w:sz w:val="32"/>
          <w:szCs w:val="32"/>
        </w:rPr>
        <w:t>由省级以上广播电视等主流媒体公开发布或发表，出版、发表时间至少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年以上，并被广泛传播。中小学生（含中职）参赛者可优先从统编语文教材中选择作品。诵读文本主体前后可根据需要增加总计不超过</w:t>
      </w:r>
      <w:r>
        <w:rPr>
          <w:rFonts w:eastAsia="仿宋_GB2312"/>
          <w:sz w:val="32"/>
          <w:szCs w:val="32"/>
        </w:rPr>
        <w:t>200</w:t>
      </w:r>
      <w:r>
        <w:rPr>
          <w:rFonts w:eastAsia="仿宋_GB2312"/>
          <w:sz w:val="32"/>
          <w:szCs w:val="32"/>
        </w:rPr>
        <w:t>字的过渡语（计入总时长）。改编、网络以及自创文本不在征集之列。</w:t>
      </w:r>
    </w:p>
    <w:p w:rsidR="006672E8" w:rsidRDefault="006672E8" w:rsidP="006672E8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（二）形式要求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参赛作品要求为</w:t>
      </w:r>
      <w:r>
        <w:rPr>
          <w:rFonts w:eastAsia="仿宋_GB2312"/>
          <w:sz w:val="32"/>
          <w:szCs w:val="32"/>
        </w:rPr>
        <w:t>2025</w:t>
      </w:r>
      <w:r>
        <w:rPr>
          <w:rFonts w:eastAsia="仿宋_GB2312"/>
          <w:sz w:val="32"/>
          <w:szCs w:val="32"/>
        </w:rPr>
        <w:t>年新创作录制的视频，高清</w:t>
      </w:r>
      <w:r>
        <w:rPr>
          <w:rFonts w:eastAsia="仿宋_GB2312"/>
          <w:sz w:val="32"/>
          <w:szCs w:val="32"/>
        </w:rPr>
        <w:t>1920*1080</w:t>
      </w:r>
      <w:r>
        <w:rPr>
          <w:rFonts w:eastAsia="仿宋_GB2312"/>
          <w:sz w:val="32"/>
          <w:szCs w:val="32"/>
        </w:rPr>
        <w:t>横屏拍摄，格式为</w:t>
      </w:r>
      <w:r>
        <w:rPr>
          <w:rFonts w:eastAsia="仿宋_GB2312"/>
          <w:sz w:val="32"/>
          <w:szCs w:val="32"/>
        </w:rPr>
        <w:t>MP4</w:t>
      </w:r>
      <w:r>
        <w:rPr>
          <w:rFonts w:eastAsia="仿宋_GB2312"/>
          <w:sz w:val="32"/>
          <w:szCs w:val="32"/>
        </w:rPr>
        <w:t>，长度为</w:t>
      </w:r>
      <w:r>
        <w:rPr>
          <w:rFonts w:eastAsia="仿宋_GB2312"/>
          <w:sz w:val="32"/>
          <w:szCs w:val="32"/>
        </w:rPr>
        <w:t>3—6</w:t>
      </w:r>
      <w:r>
        <w:rPr>
          <w:rFonts w:eastAsia="仿宋_GB2312"/>
          <w:sz w:val="32"/>
          <w:szCs w:val="32"/>
        </w:rPr>
        <w:t>分钟，大小不超过</w:t>
      </w:r>
      <w:r>
        <w:rPr>
          <w:rFonts w:eastAsia="仿宋_GB2312"/>
          <w:sz w:val="32"/>
          <w:szCs w:val="32"/>
        </w:rPr>
        <w:t>700MB</w:t>
      </w:r>
      <w:r>
        <w:rPr>
          <w:rFonts w:eastAsia="仿宋_GB2312"/>
          <w:sz w:val="32"/>
          <w:szCs w:val="32"/>
        </w:rPr>
        <w:t>，图像、声音清晰，不抖动、无噪音。视频作品必须同期录音，不得后期配音。录制仅限一个场地，不得切换多个场地。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视频文字建议使用方正字库字体或其他有版权的字体，视频中不得使用未经肖像权人同意的肖像，不得使用未经授权的图片、音频和视频，应使用正确表示国家版图的地图，不得出现与诵读大赛无关的条幅、</w:t>
      </w:r>
      <w:proofErr w:type="gramStart"/>
      <w:r>
        <w:rPr>
          <w:rFonts w:eastAsia="仿宋_GB2312"/>
          <w:sz w:val="32"/>
          <w:szCs w:val="32"/>
        </w:rPr>
        <w:t>角标等</w:t>
      </w:r>
      <w:proofErr w:type="gramEnd"/>
      <w:r>
        <w:rPr>
          <w:rFonts w:eastAsia="仿宋_GB2312"/>
          <w:sz w:val="32"/>
          <w:szCs w:val="32"/>
        </w:rPr>
        <w:t>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视频作品不能出现参赛者和指导教师的名字、学校或所在单位、所在地区等信息。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赛事平台填报信息时应准确、规范、完整填写。作品标题、所在学校或单位等信息须用全称。作品标题、作品信息不得出现错别字、错误名称、不规范表述等。作品提交后，相关信息不得更改。</w:t>
      </w:r>
    </w:p>
    <w:p w:rsidR="006672E8" w:rsidRDefault="006672E8" w:rsidP="006672E8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lastRenderedPageBreak/>
        <w:t>（三）其他要求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作品应以诵读为主，重在用音声之美表情达意，可适当借助吟诵、音乐、服装等手段融合展现诵读内容。鼓励以团队形式诵读。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每人最多可参与个人或团队诵读作品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件。每件作品的指导教师不超过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人。同一作品的参赛者不得同时署名该作品的指导教师。指导教师应当具备相应的专业能力，能为参赛者提供专业指导。多件作品获得省级一等奖及以上的同</w:t>
      </w:r>
      <w:proofErr w:type="gramStart"/>
      <w:r>
        <w:rPr>
          <w:rFonts w:eastAsia="仿宋_GB2312"/>
          <w:sz w:val="32"/>
          <w:szCs w:val="32"/>
        </w:rPr>
        <w:t>一指导</w:t>
      </w:r>
      <w:proofErr w:type="gramEnd"/>
      <w:r>
        <w:rPr>
          <w:rFonts w:eastAsia="仿宋_GB2312"/>
          <w:sz w:val="32"/>
          <w:szCs w:val="32"/>
        </w:rPr>
        <w:t>老师不重复获得优秀指导教师奖。</w:t>
      </w:r>
    </w:p>
    <w:p w:rsidR="006672E8" w:rsidRDefault="006672E8" w:rsidP="006672E8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四、赛事组织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</w:rPr>
        <w:t>（一）初赛（</w:t>
      </w:r>
      <w:r>
        <w:rPr>
          <w:rFonts w:eastAsia="楷体"/>
          <w:sz w:val="32"/>
          <w:szCs w:val="32"/>
        </w:rPr>
        <w:t>3</w:t>
      </w:r>
      <w:r>
        <w:rPr>
          <w:rFonts w:eastAsia="楷体"/>
          <w:sz w:val="32"/>
          <w:szCs w:val="32"/>
        </w:rPr>
        <w:t>月底至</w:t>
      </w:r>
      <w:r>
        <w:rPr>
          <w:rFonts w:eastAsia="楷体"/>
          <w:sz w:val="32"/>
          <w:szCs w:val="32"/>
        </w:rPr>
        <w:t>5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sz w:val="32"/>
          <w:szCs w:val="32"/>
        </w:rPr>
        <w:t>20</w:t>
      </w:r>
      <w:r>
        <w:rPr>
          <w:rFonts w:eastAsia="楷体"/>
          <w:sz w:val="32"/>
          <w:szCs w:val="32"/>
        </w:rPr>
        <w:t>日）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由各县（市、区）和高校自行组织，形式自定。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根据初赛结果，遴选作品参加复赛，数量不限。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各县（市、区）教育部门负责小学生、中学生（含中职）、教师（中小学及幼儿园在职教师）和社会人员等推荐工作。高校（含高职）负责大学生（含研究生）、留学生（在华留学生）、教师（高校）等推荐工作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中、高职学校学生报送及上传作品时，请注明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职业学校学生组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各县（市、区）作品由县级教育部门收集、新华书店负责形式把关并上传。高校（含高职）作品由《画刊</w:t>
      </w:r>
      <w:r>
        <w:rPr>
          <w:rFonts w:eastAsia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国学》杂志社负责收集、上传。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20</w:t>
      </w:r>
      <w:r>
        <w:rPr>
          <w:rFonts w:eastAsia="仿宋_GB2312"/>
          <w:sz w:val="32"/>
          <w:szCs w:val="32"/>
        </w:rPr>
        <w:t>日前，各县（市、区）作品上传至江苏凤凰新华书店集团公众号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凤凰优学驿站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（</w:t>
      </w:r>
      <w:proofErr w:type="gramStart"/>
      <w:r>
        <w:rPr>
          <w:rFonts w:eastAsia="仿宋_GB2312"/>
          <w:sz w:val="32"/>
          <w:szCs w:val="32"/>
        </w:rPr>
        <w:t>微信公众号</w:t>
      </w:r>
      <w:proofErr w:type="gramEnd"/>
      <w:r>
        <w:rPr>
          <w:rFonts w:eastAsia="仿宋_GB2312"/>
          <w:sz w:val="32"/>
          <w:szCs w:val="32"/>
        </w:rPr>
        <w:t>：</w:t>
      </w:r>
      <w:r>
        <w:rPr>
          <w:rFonts w:eastAsia="仿宋_GB2312"/>
          <w:sz w:val="32"/>
          <w:szCs w:val="32"/>
        </w:rPr>
        <w:t>FHYXYZWJ</w:t>
      </w:r>
      <w:r>
        <w:rPr>
          <w:rFonts w:eastAsia="仿宋_GB2312"/>
          <w:sz w:val="32"/>
          <w:szCs w:val="32"/>
        </w:rPr>
        <w:t>）。</w:t>
      </w:r>
      <w:r>
        <w:rPr>
          <w:rFonts w:eastAsia="仿宋_GB2312"/>
          <w:sz w:val="32"/>
          <w:szCs w:val="32"/>
        </w:rPr>
        <w:lastRenderedPageBreak/>
        <w:t>5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30</w:t>
      </w:r>
      <w:r>
        <w:rPr>
          <w:rFonts w:eastAsia="仿宋_GB2312"/>
          <w:sz w:val="32"/>
          <w:szCs w:val="32"/>
        </w:rPr>
        <w:t>日前，高校（含高职）作品发送至大赛组委会邮箱：</w:t>
      </w:r>
      <w:r>
        <w:rPr>
          <w:rFonts w:eastAsia="仿宋_GB2312"/>
          <w:sz w:val="32"/>
          <w:szCs w:val="32"/>
        </w:rPr>
        <w:t>jszhjdsd@163.com</w:t>
      </w:r>
      <w:r>
        <w:rPr>
          <w:rFonts w:eastAsia="仿宋_GB2312"/>
          <w:sz w:val="32"/>
          <w:szCs w:val="32"/>
        </w:rPr>
        <w:t>。</w:t>
      </w:r>
    </w:p>
    <w:p w:rsidR="006672E8" w:rsidRDefault="006672E8" w:rsidP="006672E8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（二）推荐（</w:t>
      </w:r>
      <w:r>
        <w:rPr>
          <w:rFonts w:eastAsia="楷体"/>
          <w:sz w:val="32"/>
          <w:szCs w:val="32"/>
        </w:rPr>
        <w:t>5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sz w:val="32"/>
          <w:szCs w:val="32"/>
        </w:rPr>
        <w:t>21</w:t>
      </w:r>
      <w:r>
        <w:rPr>
          <w:rFonts w:eastAsia="楷体"/>
          <w:sz w:val="32"/>
          <w:szCs w:val="32"/>
        </w:rPr>
        <w:t>日至</w:t>
      </w:r>
      <w:r>
        <w:rPr>
          <w:rFonts w:eastAsia="楷体"/>
          <w:sz w:val="32"/>
          <w:szCs w:val="32"/>
        </w:rPr>
        <w:t>6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sz w:val="32"/>
          <w:szCs w:val="32"/>
        </w:rPr>
        <w:t>5</w:t>
      </w:r>
      <w:r>
        <w:rPr>
          <w:rFonts w:eastAsia="楷体"/>
          <w:sz w:val="32"/>
          <w:szCs w:val="32"/>
        </w:rPr>
        <w:t>日）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推荐数量。由各设区市教育部门牵头，会同新华书店对本地上传作品进行线上评审，择优推荐参加省级复赛。推荐数量要求为：每市每组推荐作品数不超过本市该组参赛作品的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，且推荐总数不低于</w:t>
      </w:r>
      <w:r>
        <w:rPr>
          <w:rFonts w:eastAsia="仿宋_GB2312"/>
          <w:sz w:val="32"/>
          <w:szCs w:val="32"/>
        </w:rPr>
        <w:t>150</w:t>
      </w:r>
      <w:r>
        <w:rPr>
          <w:rFonts w:eastAsia="仿宋_GB2312"/>
          <w:sz w:val="32"/>
          <w:szCs w:val="32"/>
        </w:rPr>
        <w:t>件。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推荐要求。市级推荐的作品中，每个学校或单位在同一组别中被推荐作品不超过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件。高校（含高职）推荐的作品中，同一组别不超过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件。每个参赛者被推荐作品限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件。团队参赛作品占比不低于一半。</w:t>
      </w:r>
    </w:p>
    <w:p w:rsidR="006672E8" w:rsidRDefault="006672E8" w:rsidP="006672E8">
      <w:pPr>
        <w:spacing w:line="560" w:lineRule="exact"/>
        <w:ind w:firstLineChars="200" w:firstLine="640"/>
        <w:rPr>
          <w:rFonts w:eastAsia="仿宋_GB2312"/>
          <w:color w:val="FF0000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知识测评。各地各校推荐作品的参赛者需登录全国大赛官网（</w:t>
      </w:r>
      <w:r>
        <w:rPr>
          <w:rFonts w:eastAsia="仿宋_GB2312"/>
          <w:sz w:val="32"/>
          <w:szCs w:val="32"/>
        </w:rPr>
        <w:t>https://jdsxj.eduyun.cn</w:t>
      </w:r>
      <w:r>
        <w:rPr>
          <w:rFonts w:eastAsia="仿宋_GB2312"/>
          <w:sz w:val="32"/>
          <w:szCs w:val="32"/>
        </w:rPr>
        <w:t>）参加语言文字知识及诵读常识测评，每人可进行多次测评，系统确定最高分为最终成绩（测评成绩不计入复赛），</w:t>
      </w:r>
      <w:r>
        <w:rPr>
          <w:rFonts w:eastAsia="仿宋_GB2312"/>
          <w:sz w:val="32"/>
          <w:szCs w:val="32"/>
        </w:rPr>
        <w:t>60</w:t>
      </w:r>
      <w:r>
        <w:rPr>
          <w:rFonts w:eastAsia="仿宋_GB2312"/>
          <w:sz w:val="32"/>
          <w:szCs w:val="32"/>
        </w:rPr>
        <w:t>分以上为测评合格，合格者方可获得参加省级复赛资格。团队参赛只需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名参赛者完成测评。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提交时间。</w:t>
      </w:r>
      <w:r>
        <w:rPr>
          <w:rFonts w:eastAsia="仿宋_GB2312"/>
          <w:sz w:val="32"/>
          <w:szCs w:val="32"/>
        </w:rPr>
        <w:t>6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日前，各设区市、各高校（含高职）将《推荐作品汇总表》报至大赛组委会邮箱：</w:t>
      </w:r>
      <w:r>
        <w:rPr>
          <w:rFonts w:eastAsia="仿宋_GB2312"/>
          <w:sz w:val="32"/>
          <w:szCs w:val="32"/>
        </w:rPr>
        <w:t>jszhjdsd@163.com</w:t>
      </w:r>
      <w:r>
        <w:rPr>
          <w:rFonts w:eastAsia="仿宋_GB2312"/>
          <w:sz w:val="32"/>
          <w:szCs w:val="32"/>
        </w:rPr>
        <w:t>。</w:t>
      </w:r>
    </w:p>
    <w:p w:rsidR="006672E8" w:rsidRDefault="006672E8" w:rsidP="006672E8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（三）省级复赛（</w:t>
      </w:r>
      <w:r>
        <w:rPr>
          <w:rFonts w:eastAsia="楷体"/>
          <w:sz w:val="32"/>
          <w:szCs w:val="32"/>
        </w:rPr>
        <w:t>6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sz w:val="32"/>
          <w:szCs w:val="32"/>
        </w:rPr>
        <w:t>6</w:t>
      </w:r>
      <w:r>
        <w:rPr>
          <w:rFonts w:eastAsia="楷体"/>
          <w:sz w:val="32"/>
          <w:szCs w:val="32"/>
        </w:rPr>
        <w:t>日至</w:t>
      </w:r>
      <w:r>
        <w:rPr>
          <w:rFonts w:eastAsia="楷体"/>
          <w:sz w:val="32"/>
          <w:szCs w:val="32"/>
        </w:rPr>
        <w:t>7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color w:val="000000"/>
          <w:sz w:val="32"/>
          <w:szCs w:val="32"/>
        </w:rPr>
        <w:t>10</w:t>
      </w:r>
      <w:r>
        <w:rPr>
          <w:rFonts w:eastAsia="楷体"/>
          <w:sz w:val="32"/>
          <w:szCs w:val="32"/>
        </w:rPr>
        <w:t>日）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color w:val="000000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日前完成省级复赛。</w:t>
      </w:r>
      <w:r>
        <w:rPr>
          <w:rFonts w:eastAsia="仿宋_GB2312"/>
          <w:sz w:val="32"/>
          <w:szCs w:val="32"/>
        </w:rPr>
        <w:t>8</w:t>
      </w:r>
      <w:r>
        <w:rPr>
          <w:rFonts w:eastAsia="仿宋_GB2312"/>
          <w:sz w:val="32"/>
          <w:szCs w:val="32"/>
        </w:rPr>
        <w:t>月底前，公布复赛结果。</w:t>
      </w:r>
    </w:p>
    <w:p w:rsidR="006672E8" w:rsidRDefault="006672E8" w:rsidP="006672E8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五、奖项设置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根据参赛作品数量，每组别按比例评选特等奖（</w:t>
      </w:r>
      <w:r>
        <w:rPr>
          <w:rFonts w:eastAsia="仿宋_GB2312"/>
          <w:sz w:val="32"/>
          <w:szCs w:val="32"/>
        </w:rPr>
        <w:t>3%</w:t>
      </w:r>
      <w:r>
        <w:rPr>
          <w:rFonts w:eastAsia="仿宋_GB2312"/>
          <w:sz w:val="32"/>
          <w:szCs w:val="32"/>
        </w:rPr>
        <w:t>）、</w:t>
      </w:r>
      <w:r>
        <w:rPr>
          <w:rFonts w:eastAsia="仿宋_GB2312"/>
          <w:sz w:val="32"/>
          <w:szCs w:val="32"/>
        </w:rPr>
        <w:lastRenderedPageBreak/>
        <w:t>一等奖（</w:t>
      </w:r>
      <w:r>
        <w:rPr>
          <w:rFonts w:eastAsia="仿宋_GB2312"/>
          <w:sz w:val="32"/>
          <w:szCs w:val="32"/>
        </w:rPr>
        <w:t>6%</w:t>
      </w:r>
      <w:r>
        <w:rPr>
          <w:rFonts w:eastAsia="仿宋_GB2312"/>
          <w:sz w:val="32"/>
          <w:szCs w:val="32"/>
        </w:rPr>
        <w:t>）、二等奖（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）、三等奖（</w:t>
      </w:r>
      <w:r>
        <w:rPr>
          <w:rFonts w:eastAsia="仿宋_GB2312"/>
          <w:sz w:val="32"/>
          <w:szCs w:val="32"/>
        </w:rPr>
        <w:t>15%</w:t>
      </w:r>
      <w:r>
        <w:rPr>
          <w:rFonts w:eastAsia="仿宋_GB2312"/>
          <w:sz w:val="32"/>
          <w:szCs w:val="32"/>
        </w:rPr>
        <w:t>）和优秀奖（</w:t>
      </w:r>
      <w:r>
        <w:rPr>
          <w:rFonts w:eastAsia="仿宋_GB2312"/>
          <w:sz w:val="32"/>
          <w:szCs w:val="32"/>
        </w:rPr>
        <w:t>20%</w:t>
      </w:r>
      <w:r>
        <w:rPr>
          <w:rFonts w:eastAsia="仿宋_GB2312"/>
          <w:sz w:val="32"/>
          <w:szCs w:val="32"/>
        </w:rPr>
        <w:t>），其中小学生、中学生两个组别的颁奖对象为所在学校，证书将载明指导教师、参赛学生姓名等信息。特、一等奖作品指导教师授予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优秀指导教师奖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。本届比赛将采用电子证书。获奖单位和选手在名次公布后，自行登录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凤凰优学驿站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点击链接下载。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sz w:val="32"/>
          <w:szCs w:val="32"/>
        </w:rPr>
        <w:t>特等奖、一等奖作品</w:t>
      </w:r>
      <w:r>
        <w:rPr>
          <w:rFonts w:eastAsia="仿宋_GB2312"/>
          <w:color w:val="000000"/>
          <w:sz w:val="32"/>
          <w:szCs w:val="32"/>
        </w:rPr>
        <w:t>推荐参加全国第七届中华经典</w:t>
      </w:r>
      <w:proofErr w:type="gramStart"/>
      <w:r>
        <w:rPr>
          <w:rFonts w:eastAsia="仿宋_GB2312"/>
          <w:color w:val="000000"/>
          <w:sz w:val="32"/>
          <w:szCs w:val="32"/>
        </w:rPr>
        <w:t>诵写讲大赛</w:t>
      </w:r>
      <w:proofErr w:type="gramEnd"/>
      <w:r>
        <w:rPr>
          <w:rFonts w:eastAsia="仿宋_GB2312"/>
          <w:color w:val="000000"/>
          <w:sz w:val="32"/>
          <w:szCs w:val="32"/>
        </w:rPr>
        <w:t>“</w:t>
      </w:r>
      <w:r>
        <w:rPr>
          <w:rFonts w:eastAsia="仿宋_GB2312"/>
          <w:color w:val="000000"/>
          <w:sz w:val="32"/>
          <w:szCs w:val="32"/>
        </w:rPr>
        <w:t>诵读中国</w:t>
      </w:r>
      <w:r>
        <w:rPr>
          <w:rFonts w:eastAsia="仿宋_GB2312"/>
          <w:color w:val="000000"/>
          <w:sz w:val="32"/>
          <w:szCs w:val="32"/>
        </w:rPr>
        <w:t>”</w:t>
      </w:r>
      <w:r>
        <w:rPr>
          <w:rFonts w:eastAsia="仿宋_GB2312"/>
          <w:color w:val="000000"/>
          <w:sz w:val="32"/>
          <w:szCs w:val="32"/>
        </w:rPr>
        <w:t>经典诵读大赛。各设区市从中学生、小学生两个组别的优秀作品中各遴选</w:t>
      </w:r>
      <w:r>
        <w:rPr>
          <w:rFonts w:eastAsia="仿宋_GB2312"/>
          <w:color w:val="000000"/>
          <w:sz w:val="32"/>
          <w:szCs w:val="32"/>
        </w:rPr>
        <w:t>2</w:t>
      </w:r>
      <w:r>
        <w:rPr>
          <w:rFonts w:eastAsia="仿宋_GB2312"/>
          <w:color w:val="000000"/>
          <w:sz w:val="32"/>
          <w:szCs w:val="32"/>
        </w:rPr>
        <w:t>件作品（苏州市各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/>
          <w:color w:val="000000"/>
          <w:sz w:val="32"/>
          <w:szCs w:val="32"/>
        </w:rPr>
        <w:t>件作品）参加在第十五届江苏书展期间举行的</w:t>
      </w:r>
      <w:r>
        <w:rPr>
          <w:rFonts w:eastAsia="仿宋_GB2312"/>
          <w:color w:val="000000"/>
          <w:sz w:val="32"/>
          <w:szCs w:val="32"/>
        </w:rPr>
        <w:t>“</w:t>
      </w:r>
      <w:r>
        <w:rPr>
          <w:rFonts w:eastAsia="仿宋_GB2312"/>
          <w:color w:val="000000"/>
          <w:sz w:val="32"/>
          <w:szCs w:val="32"/>
        </w:rPr>
        <w:t>全省中小学生诵读大赛</w:t>
      </w:r>
      <w:r>
        <w:rPr>
          <w:rFonts w:eastAsia="仿宋_GB2312"/>
          <w:color w:val="000000"/>
          <w:sz w:val="32"/>
          <w:szCs w:val="32"/>
        </w:rPr>
        <w:t>”</w:t>
      </w:r>
      <w:r>
        <w:rPr>
          <w:rFonts w:eastAsia="仿宋_GB2312"/>
          <w:color w:val="000000"/>
          <w:sz w:val="32"/>
          <w:szCs w:val="32"/>
        </w:rPr>
        <w:t>（参赛事宜另行通知）。</w:t>
      </w:r>
    </w:p>
    <w:p w:rsidR="006672E8" w:rsidRDefault="006672E8" w:rsidP="006672E8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六、其他事项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（一）大赛坚持公益性原则，任何单位不得以任何名义向参赛者收取费用。</w:t>
      </w:r>
    </w:p>
    <w:p w:rsidR="006672E8" w:rsidRDefault="006672E8" w:rsidP="006672E8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（二）大赛组委会享有对参赛作品进行公益性展示、出版、汇编、发行及信息网络传播等权益，参赛者拥有署名权。</w:t>
      </w:r>
    </w:p>
    <w:p w:rsidR="002C3A13" w:rsidRDefault="006672E8" w:rsidP="006672E8">
      <w:r>
        <w:rPr>
          <w:rFonts w:eastAsia="仿宋_GB2312"/>
          <w:sz w:val="32"/>
          <w:szCs w:val="32"/>
        </w:rPr>
        <w:t>联系人：单适（省教育厅），电话：</w:t>
      </w:r>
      <w:r>
        <w:rPr>
          <w:rFonts w:eastAsia="仿宋_GB2312"/>
          <w:sz w:val="32"/>
          <w:szCs w:val="32"/>
        </w:rPr>
        <w:t>025-83335155</w:t>
      </w:r>
      <w:r>
        <w:rPr>
          <w:rFonts w:eastAsia="仿宋_GB2312"/>
          <w:sz w:val="32"/>
          <w:szCs w:val="32"/>
        </w:rPr>
        <w:t>；</w:t>
      </w:r>
      <w:r>
        <w:rPr>
          <w:rFonts w:eastAsia="仿宋_GB2312"/>
          <w:color w:val="000000"/>
          <w:sz w:val="32"/>
          <w:szCs w:val="32"/>
        </w:rPr>
        <w:t>刘桢畅（《画刊</w:t>
      </w:r>
      <w:r>
        <w:rPr>
          <w:rFonts w:eastAsia="仿宋_GB2312"/>
          <w:color w:val="000000"/>
          <w:sz w:val="32"/>
          <w:szCs w:val="32"/>
        </w:rPr>
        <w:t>·</w:t>
      </w:r>
      <w:r>
        <w:rPr>
          <w:rFonts w:eastAsia="仿宋_GB2312"/>
          <w:color w:val="000000"/>
          <w:sz w:val="32"/>
          <w:szCs w:val="32"/>
        </w:rPr>
        <w:t>国学》杂志社），电话：</w:t>
      </w:r>
      <w:r>
        <w:rPr>
          <w:rFonts w:eastAsia="仿宋_GB2312"/>
          <w:color w:val="000000"/>
          <w:sz w:val="32"/>
          <w:szCs w:val="32"/>
        </w:rPr>
        <w:t>025-85717887</w:t>
      </w:r>
      <w:r>
        <w:rPr>
          <w:rFonts w:eastAsia="仿宋_GB2312"/>
          <w:color w:val="000000"/>
          <w:sz w:val="32"/>
          <w:szCs w:val="32"/>
        </w:rPr>
        <w:t>，大赛组委会邮箱：</w:t>
      </w:r>
      <w:r>
        <w:rPr>
          <w:rFonts w:eastAsia="仿宋_GB2312"/>
          <w:color w:val="000000"/>
          <w:sz w:val="32"/>
          <w:szCs w:val="32"/>
        </w:rPr>
        <w:t>jszhjdsd@163.com</w:t>
      </w:r>
      <w:r>
        <w:rPr>
          <w:rFonts w:eastAsia="仿宋_GB2312"/>
          <w:color w:val="000000"/>
          <w:sz w:val="32"/>
          <w:szCs w:val="32"/>
        </w:rPr>
        <w:t>。</w:t>
      </w:r>
    </w:p>
    <w:sectPr w:rsidR="002C3A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45F" w:rsidRDefault="00EA445F" w:rsidP="006672E8">
      <w:r>
        <w:separator/>
      </w:r>
    </w:p>
  </w:endnote>
  <w:endnote w:type="continuationSeparator" w:id="0">
    <w:p w:rsidR="00EA445F" w:rsidRDefault="00EA445F" w:rsidP="006672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45F" w:rsidRDefault="00EA445F" w:rsidP="006672E8">
      <w:r>
        <w:separator/>
      </w:r>
    </w:p>
  </w:footnote>
  <w:footnote w:type="continuationSeparator" w:id="0">
    <w:p w:rsidR="00EA445F" w:rsidRDefault="00EA445F" w:rsidP="006672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228"/>
    <w:rsid w:val="002C3A13"/>
    <w:rsid w:val="006672E8"/>
    <w:rsid w:val="00B45228"/>
    <w:rsid w:val="00DA6650"/>
    <w:rsid w:val="00EA445F"/>
    <w:rsid w:val="00F25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2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72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72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72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72E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2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72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72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72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72E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356</Words>
  <Characters>2034</Characters>
  <Application>Microsoft Office Word</Application>
  <DocSecurity>0</DocSecurity>
  <Lines>16</Lines>
  <Paragraphs>4</Paragraphs>
  <ScaleCrop>false</ScaleCrop>
  <Company>JSJYT</Company>
  <LinksUpToDate>false</LinksUpToDate>
  <CharactersWithSpaces>2386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2025-04-03T03:49:00Z</dcterms:created>
  <dcterms:modified xsi:type="dcterms:W3CDTF">2025-08-01T10:00:00Z</dcterms:modified>
</cp:coreProperties>
</file>