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4D5C" w:rsidRPr="00DB0751" w:rsidRDefault="00664D5C" w:rsidP="00664D5C">
      <w:pPr>
        <w:rPr>
          <w:rFonts w:eastAsia="黑体"/>
          <w:sz w:val="32"/>
          <w:szCs w:val="32"/>
        </w:rPr>
      </w:pPr>
      <w:r w:rsidRPr="00DB0751">
        <w:rPr>
          <w:rFonts w:eastAsia="黑体"/>
          <w:sz w:val="32"/>
          <w:szCs w:val="32"/>
        </w:rPr>
        <w:t>附件</w:t>
      </w:r>
      <w:r w:rsidRPr="00DB0751">
        <w:rPr>
          <w:rFonts w:eastAsia="黑体"/>
          <w:sz w:val="32"/>
          <w:szCs w:val="32"/>
        </w:rPr>
        <w:t>1</w:t>
      </w:r>
    </w:p>
    <w:p w:rsidR="00664D5C" w:rsidRPr="00DB0751" w:rsidRDefault="00664D5C" w:rsidP="00664D5C">
      <w:pPr>
        <w:ind w:firstLine="640"/>
      </w:pPr>
    </w:p>
    <w:p w:rsidR="00664D5C" w:rsidRPr="00DB0751" w:rsidRDefault="00664D5C" w:rsidP="00664D5C">
      <w:pPr>
        <w:pStyle w:val="1"/>
      </w:pPr>
      <w:r w:rsidRPr="00DB0751">
        <w:t>江苏省省属高校国有资产管理</w:t>
      </w:r>
    </w:p>
    <w:p w:rsidR="00664D5C" w:rsidRPr="00DB0751" w:rsidRDefault="00664D5C" w:rsidP="00664D5C">
      <w:pPr>
        <w:pStyle w:val="1"/>
      </w:pPr>
      <w:r w:rsidRPr="00DB0751">
        <w:t>绩效评价暂行办法</w:t>
      </w:r>
    </w:p>
    <w:p w:rsidR="00664D5C" w:rsidRPr="00DB0751" w:rsidRDefault="00664D5C" w:rsidP="00664D5C">
      <w:pPr>
        <w:pStyle w:val="2"/>
        <w:spacing w:beforeLines="0" w:before="0" w:afterLines="0" w:after="0" w:line="560" w:lineRule="exact"/>
        <w:rPr>
          <w:szCs w:val="32"/>
        </w:rPr>
      </w:pPr>
    </w:p>
    <w:p w:rsidR="00664D5C" w:rsidRPr="00DB0751" w:rsidRDefault="00664D5C" w:rsidP="00664D5C">
      <w:pPr>
        <w:pStyle w:val="2"/>
        <w:spacing w:beforeLines="0" w:before="0" w:afterLines="0" w:after="0" w:line="560" w:lineRule="exact"/>
        <w:rPr>
          <w:szCs w:val="32"/>
        </w:rPr>
      </w:pPr>
      <w:r w:rsidRPr="00DB0751">
        <w:rPr>
          <w:szCs w:val="32"/>
        </w:rPr>
        <w:t>第一章</w:t>
      </w:r>
      <w:r w:rsidRPr="00DB0751">
        <w:rPr>
          <w:szCs w:val="32"/>
        </w:rPr>
        <w:t xml:space="preserve">  </w:t>
      </w:r>
      <w:r w:rsidRPr="00DB0751">
        <w:rPr>
          <w:szCs w:val="32"/>
        </w:rPr>
        <w:t>总则</w:t>
      </w:r>
    </w:p>
    <w:p w:rsidR="00664D5C" w:rsidRPr="00DB0751" w:rsidRDefault="00664D5C" w:rsidP="00664D5C">
      <w:pPr>
        <w:spacing w:line="560" w:lineRule="exact"/>
        <w:ind w:firstLine="640"/>
        <w:rPr>
          <w:rFonts w:eastAsia="仿宋_GB2312"/>
          <w:sz w:val="32"/>
          <w:szCs w:val="32"/>
        </w:rPr>
      </w:pPr>
      <w:r w:rsidRPr="00DB0751">
        <w:rPr>
          <w:rStyle w:val="2Char"/>
          <w:szCs w:val="32"/>
        </w:rPr>
        <w:t>第一条</w:t>
      </w:r>
      <w:r w:rsidRPr="00DB0751">
        <w:rPr>
          <w:sz w:val="32"/>
          <w:szCs w:val="32"/>
        </w:rPr>
        <w:t xml:space="preserve"> </w:t>
      </w:r>
      <w:r w:rsidRPr="00DB0751">
        <w:rPr>
          <w:rFonts w:eastAsia="仿宋_GB2312"/>
          <w:sz w:val="32"/>
          <w:szCs w:val="32"/>
        </w:rPr>
        <w:t>为加强省属高校国有资产管理，提高国有资产管理水平，根据《江苏省省级事业单位国有资产管理绩效评价办法（试行）》（苏财资〔</w:t>
      </w:r>
      <w:r w:rsidRPr="00DB0751">
        <w:rPr>
          <w:rFonts w:eastAsia="仿宋_GB2312"/>
          <w:sz w:val="32"/>
          <w:szCs w:val="32"/>
        </w:rPr>
        <w:t>2018</w:t>
      </w:r>
      <w:r w:rsidRPr="00DB0751">
        <w:rPr>
          <w:rFonts w:eastAsia="仿宋_GB2312"/>
          <w:sz w:val="32"/>
          <w:szCs w:val="32"/>
        </w:rPr>
        <w:t>〕</w:t>
      </w:r>
      <w:r w:rsidRPr="00DB0751">
        <w:rPr>
          <w:rFonts w:eastAsia="仿宋_GB2312"/>
          <w:sz w:val="32"/>
          <w:szCs w:val="32"/>
        </w:rPr>
        <w:t>310</w:t>
      </w:r>
      <w:r w:rsidRPr="00DB0751">
        <w:rPr>
          <w:rFonts w:eastAsia="仿宋_GB2312"/>
          <w:sz w:val="32"/>
          <w:szCs w:val="32"/>
        </w:rPr>
        <w:t>号）和《江苏省省属高等学校国有资产管理实施办法》（</w:t>
      </w:r>
      <w:proofErr w:type="gramStart"/>
      <w:r w:rsidRPr="00DB0751">
        <w:rPr>
          <w:rFonts w:eastAsia="仿宋_GB2312"/>
          <w:sz w:val="32"/>
          <w:szCs w:val="32"/>
        </w:rPr>
        <w:t>苏教财</w:t>
      </w:r>
      <w:proofErr w:type="gramEnd"/>
      <w:r w:rsidRPr="00DB0751">
        <w:rPr>
          <w:rFonts w:eastAsia="仿宋_GB2312"/>
          <w:sz w:val="32"/>
          <w:szCs w:val="32"/>
        </w:rPr>
        <w:t>〔</w:t>
      </w:r>
      <w:r w:rsidRPr="00DB0751">
        <w:rPr>
          <w:rFonts w:eastAsia="仿宋_GB2312"/>
          <w:sz w:val="32"/>
          <w:szCs w:val="32"/>
        </w:rPr>
        <w:t>2020</w:t>
      </w:r>
      <w:r w:rsidRPr="00DB0751">
        <w:rPr>
          <w:rFonts w:eastAsia="仿宋_GB2312"/>
          <w:sz w:val="32"/>
          <w:szCs w:val="32"/>
        </w:rPr>
        <w:t>〕</w:t>
      </w:r>
      <w:r w:rsidRPr="00DB0751">
        <w:rPr>
          <w:rFonts w:eastAsia="仿宋_GB2312"/>
          <w:sz w:val="32"/>
          <w:szCs w:val="32"/>
        </w:rPr>
        <w:t>6</w:t>
      </w:r>
      <w:r w:rsidRPr="00DB0751">
        <w:rPr>
          <w:rFonts w:eastAsia="仿宋_GB2312"/>
          <w:sz w:val="32"/>
          <w:szCs w:val="32"/>
        </w:rPr>
        <w:t>号）等有关规定，结合省属高校实际，制定本办法。</w:t>
      </w:r>
    </w:p>
    <w:p w:rsidR="00664D5C" w:rsidRPr="00DB0751" w:rsidRDefault="00664D5C" w:rsidP="00664D5C">
      <w:pPr>
        <w:spacing w:line="560" w:lineRule="exact"/>
        <w:ind w:firstLine="640"/>
        <w:rPr>
          <w:rFonts w:eastAsia="仿宋_GB2312"/>
          <w:sz w:val="32"/>
          <w:szCs w:val="32"/>
        </w:rPr>
      </w:pPr>
      <w:r w:rsidRPr="00DB0751">
        <w:rPr>
          <w:rStyle w:val="2Char"/>
          <w:szCs w:val="32"/>
        </w:rPr>
        <w:t>第二条</w:t>
      </w:r>
      <w:r w:rsidRPr="00DB0751">
        <w:rPr>
          <w:sz w:val="32"/>
          <w:szCs w:val="32"/>
        </w:rPr>
        <w:t xml:space="preserve"> </w:t>
      </w:r>
      <w:r w:rsidRPr="00DB0751">
        <w:rPr>
          <w:rFonts w:eastAsia="仿宋_GB2312"/>
          <w:sz w:val="32"/>
          <w:szCs w:val="32"/>
        </w:rPr>
        <w:t>本办法适用于预决算纳入省教育厅管理的省属高校（以下简称</w:t>
      </w:r>
      <w:r w:rsidRPr="00DB0751">
        <w:rPr>
          <w:rFonts w:eastAsia="仿宋_GB2312"/>
          <w:sz w:val="32"/>
          <w:szCs w:val="32"/>
        </w:rPr>
        <w:t>“</w:t>
      </w:r>
      <w:r w:rsidRPr="00DB0751">
        <w:rPr>
          <w:rFonts w:eastAsia="仿宋_GB2312"/>
          <w:sz w:val="32"/>
          <w:szCs w:val="32"/>
        </w:rPr>
        <w:t>省属高校</w:t>
      </w:r>
      <w:r w:rsidRPr="00DB0751">
        <w:rPr>
          <w:rFonts w:eastAsia="仿宋_GB2312"/>
          <w:sz w:val="32"/>
          <w:szCs w:val="32"/>
        </w:rPr>
        <w:t>”</w:t>
      </w:r>
      <w:r w:rsidRPr="00DB0751">
        <w:rPr>
          <w:rFonts w:eastAsia="仿宋_GB2312"/>
          <w:sz w:val="32"/>
          <w:szCs w:val="32"/>
        </w:rPr>
        <w:t>），省属中专校和其他省级部门管理的省属高校参照执行。</w:t>
      </w:r>
    </w:p>
    <w:p w:rsidR="00664D5C" w:rsidRPr="00DB0751" w:rsidRDefault="00664D5C" w:rsidP="00664D5C">
      <w:pPr>
        <w:spacing w:line="560" w:lineRule="exact"/>
        <w:ind w:firstLine="640"/>
        <w:rPr>
          <w:rFonts w:eastAsia="仿宋_GB2312"/>
          <w:sz w:val="32"/>
          <w:szCs w:val="32"/>
        </w:rPr>
      </w:pPr>
      <w:r w:rsidRPr="00DB0751">
        <w:rPr>
          <w:rStyle w:val="2Char"/>
          <w:szCs w:val="32"/>
        </w:rPr>
        <w:t>第三条</w:t>
      </w:r>
      <w:r w:rsidRPr="00DB0751">
        <w:rPr>
          <w:rFonts w:eastAsia="黑体"/>
          <w:sz w:val="32"/>
          <w:szCs w:val="32"/>
        </w:rPr>
        <w:t xml:space="preserve"> </w:t>
      </w:r>
      <w:r w:rsidRPr="00DB0751">
        <w:rPr>
          <w:rFonts w:eastAsia="仿宋_GB2312"/>
          <w:sz w:val="32"/>
          <w:szCs w:val="32"/>
        </w:rPr>
        <w:t>本办法所称省属高校国有资产管理绩效评价（以下简称</w:t>
      </w:r>
      <w:r w:rsidRPr="00DB0751">
        <w:rPr>
          <w:rFonts w:eastAsia="仿宋_GB2312"/>
          <w:sz w:val="32"/>
          <w:szCs w:val="32"/>
        </w:rPr>
        <w:t>“</w:t>
      </w:r>
      <w:r w:rsidRPr="00DB0751">
        <w:rPr>
          <w:rFonts w:eastAsia="仿宋_GB2312"/>
          <w:sz w:val="32"/>
          <w:szCs w:val="32"/>
        </w:rPr>
        <w:t>资产管理绩效评价</w:t>
      </w:r>
      <w:r w:rsidRPr="00DB0751">
        <w:rPr>
          <w:rFonts w:eastAsia="仿宋_GB2312"/>
          <w:sz w:val="32"/>
          <w:szCs w:val="32"/>
        </w:rPr>
        <w:t>”</w:t>
      </w:r>
      <w:r w:rsidRPr="00DB0751">
        <w:rPr>
          <w:rFonts w:eastAsia="仿宋_GB2312"/>
          <w:sz w:val="32"/>
          <w:szCs w:val="32"/>
        </w:rPr>
        <w:t>），是指以省属高校年度资产报告、财务报告、企业财务会计决算报告、政府采购信息报表为基础，结合高校国有资产日常管理相关记录，以及相关巡视、审计、督查、调研反馈情况等，依据本办法规定的评价指标和方法，对高校占有使用的国有资产进行量化考核和综合评价，客观反映高校国有资产安全性、完整性和使用有效性的活动。</w:t>
      </w:r>
    </w:p>
    <w:p w:rsidR="00664D5C" w:rsidRPr="00DB0751" w:rsidRDefault="00664D5C" w:rsidP="00664D5C">
      <w:pPr>
        <w:spacing w:line="560" w:lineRule="exact"/>
        <w:ind w:firstLine="640"/>
        <w:rPr>
          <w:rFonts w:eastAsia="仿宋_GB2312"/>
          <w:sz w:val="32"/>
          <w:szCs w:val="32"/>
        </w:rPr>
      </w:pPr>
      <w:r w:rsidRPr="00DB0751">
        <w:rPr>
          <w:rStyle w:val="2Char"/>
          <w:szCs w:val="32"/>
        </w:rPr>
        <w:t>第四条</w:t>
      </w:r>
      <w:r w:rsidRPr="00DB0751">
        <w:rPr>
          <w:sz w:val="32"/>
          <w:szCs w:val="32"/>
        </w:rPr>
        <w:t xml:space="preserve"> </w:t>
      </w:r>
      <w:r w:rsidRPr="00DB0751">
        <w:rPr>
          <w:rFonts w:eastAsia="仿宋_GB2312"/>
          <w:sz w:val="32"/>
          <w:szCs w:val="32"/>
        </w:rPr>
        <w:t>资产管理绩效评价实行资产管理与预算管理、资产管理与财务管理、实物管理与价值管理、保障事业发展</w:t>
      </w:r>
      <w:r w:rsidRPr="00DB0751">
        <w:rPr>
          <w:rFonts w:eastAsia="仿宋_GB2312"/>
          <w:sz w:val="32"/>
          <w:szCs w:val="32"/>
        </w:rPr>
        <w:lastRenderedPageBreak/>
        <w:t>与提高资产效益相结合，坚持公开透明、严格规范、客观公正、注重实效的原则。</w:t>
      </w:r>
    </w:p>
    <w:p w:rsidR="00664D5C" w:rsidRPr="00DB0751" w:rsidRDefault="00664D5C" w:rsidP="00664D5C">
      <w:pPr>
        <w:spacing w:line="560" w:lineRule="exact"/>
        <w:ind w:firstLine="640"/>
        <w:rPr>
          <w:sz w:val="32"/>
          <w:szCs w:val="32"/>
        </w:rPr>
      </w:pPr>
      <w:r w:rsidRPr="00DB0751">
        <w:rPr>
          <w:rStyle w:val="2Char"/>
          <w:szCs w:val="32"/>
        </w:rPr>
        <w:t>第五条</w:t>
      </w:r>
      <w:r w:rsidRPr="00DB0751">
        <w:rPr>
          <w:rStyle w:val="2Char"/>
          <w:szCs w:val="32"/>
        </w:rPr>
        <w:t xml:space="preserve"> </w:t>
      </w:r>
      <w:r w:rsidRPr="00DB0751">
        <w:rPr>
          <w:rFonts w:eastAsia="仿宋_GB2312"/>
          <w:sz w:val="32"/>
          <w:szCs w:val="32"/>
        </w:rPr>
        <w:t>资产管理绩效评价以预算年度为周期，实施年度自评价；以</w:t>
      </w:r>
      <w:r w:rsidRPr="00DB0751">
        <w:rPr>
          <w:rFonts w:eastAsia="仿宋_GB2312"/>
          <w:sz w:val="32"/>
          <w:szCs w:val="32"/>
        </w:rPr>
        <w:t>3</w:t>
      </w:r>
      <w:r w:rsidRPr="00DB0751">
        <w:rPr>
          <w:rFonts w:eastAsia="仿宋_GB2312"/>
          <w:sz w:val="32"/>
          <w:szCs w:val="32"/>
        </w:rPr>
        <w:t>年为一个周期，每所高校至少接受一次复核评审。</w:t>
      </w:r>
    </w:p>
    <w:p w:rsidR="00664D5C" w:rsidRPr="00DB0751" w:rsidRDefault="00664D5C" w:rsidP="00664D5C">
      <w:pPr>
        <w:spacing w:line="560" w:lineRule="exact"/>
        <w:ind w:firstLine="640"/>
        <w:rPr>
          <w:rFonts w:eastAsia="仿宋_GB2312"/>
          <w:sz w:val="32"/>
          <w:szCs w:val="32"/>
        </w:rPr>
      </w:pPr>
      <w:r w:rsidRPr="00DB0751">
        <w:rPr>
          <w:rStyle w:val="2Char"/>
          <w:szCs w:val="32"/>
        </w:rPr>
        <w:t>第六条</w:t>
      </w:r>
      <w:r w:rsidRPr="00DB0751">
        <w:rPr>
          <w:sz w:val="32"/>
          <w:szCs w:val="32"/>
        </w:rPr>
        <w:t xml:space="preserve"> </w:t>
      </w:r>
      <w:r w:rsidRPr="00DB0751">
        <w:rPr>
          <w:rFonts w:eastAsia="仿宋_GB2312"/>
          <w:sz w:val="32"/>
          <w:szCs w:val="32"/>
        </w:rPr>
        <w:t>省属高校主管部门和省财政厅负责组织、指导、监督省属高校资产管理绩效评价工作，主要是布置资产管理绩效评价工作，审核高校年度自评材料，开展评价数据合</w:t>
      </w:r>
      <w:proofErr w:type="gramStart"/>
      <w:r w:rsidRPr="00DB0751">
        <w:rPr>
          <w:rFonts w:eastAsia="仿宋_GB2312"/>
          <w:sz w:val="32"/>
          <w:szCs w:val="32"/>
        </w:rPr>
        <w:t>规</w:t>
      </w:r>
      <w:proofErr w:type="gramEnd"/>
      <w:r w:rsidRPr="00DB0751">
        <w:rPr>
          <w:rFonts w:eastAsia="仿宋_GB2312"/>
          <w:sz w:val="32"/>
          <w:szCs w:val="32"/>
        </w:rPr>
        <w:t>性审核和抽查复核，建立评审专家库，进行综合评审，形成资产管理绩效评价报告，公开资产管理绩效评价结果，督促高校完成资产管理绩效评价问题整改等。</w:t>
      </w:r>
    </w:p>
    <w:p w:rsidR="00664D5C" w:rsidRPr="00DB0751" w:rsidRDefault="00664D5C" w:rsidP="00664D5C">
      <w:pPr>
        <w:spacing w:line="560" w:lineRule="exact"/>
        <w:ind w:firstLine="640"/>
        <w:rPr>
          <w:rFonts w:eastAsia="仿宋_GB2312"/>
          <w:sz w:val="32"/>
          <w:szCs w:val="32"/>
        </w:rPr>
      </w:pPr>
      <w:r w:rsidRPr="00DB0751">
        <w:rPr>
          <w:rStyle w:val="2Char"/>
          <w:szCs w:val="32"/>
        </w:rPr>
        <w:t>第七条</w:t>
      </w:r>
      <w:r w:rsidRPr="00DB0751">
        <w:rPr>
          <w:sz w:val="32"/>
          <w:szCs w:val="32"/>
        </w:rPr>
        <w:t xml:space="preserve"> </w:t>
      </w:r>
      <w:r w:rsidRPr="00DB0751">
        <w:rPr>
          <w:rFonts w:eastAsia="仿宋_GB2312"/>
          <w:sz w:val="32"/>
          <w:szCs w:val="32"/>
        </w:rPr>
        <w:t>省属高校应当按要求开展资产管理绩效自评，及时报送自评材料，并接受现场检查复核，做好资产管理绩效评价问题整改工作。省属高校负责人、资产管理部门负责人、财务部门负责人等，对所提供的资产管理绩效评价材料的真实性、完整性、准确性负责。</w:t>
      </w:r>
    </w:p>
    <w:p w:rsidR="00664D5C" w:rsidRPr="00DB0751" w:rsidRDefault="00664D5C" w:rsidP="00664D5C">
      <w:pPr>
        <w:spacing w:line="560" w:lineRule="exact"/>
        <w:ind w:firstLine="640"/>
        <w:rPr>
          <w:rFonts w:eastAsia="仿宋_GB2312"/>
          <w:sz w:val="32"/>
          <w:szCs w:val="32"/>
        </w:rPr>
      </w:pPr>
      <w:r w:rsidRPr="00DB0751">
        <w:rPr>
          <w:rStyle w:val="2Char"/>
          <w:szCs w:val="32"/>
        </w:rPr>
        <w:t>第八条</w:t>
      </w:r>
      <w:r w:rsidRPr="00DB0751">
        <w:rPr>
          <w:sz w:val="32"/>
          <w:szCs w:val="32"/>
        </w:rPr>
        <w:t xml:space="preserve"> </w:t>
      </w:r>
      <w:r w:rsidRPr="00DB0751">
        <w:rPr>
          <w:rFonts w:eastAsia="仿宋_GB2312"/>
          <w:sz w:val="32"/>
          <w:szCs w:val="32"/>
        </w:rPr>
        <w:t>省属高校主管部门和省财政厅根据工作需要，组织或委托符合规定的事业单位或第三方机构承担省属高校资产管理绩效评价复核、评价具体工作。</w:t>
      </w:r>
    </w:p>
    <w:p w:rsidR="00664D5C" w:rsidRPr="00DB0751" w:rsidRDefault="00664D5C" w:rsidP="00664D5C">
      <w:pPr>
        <w:pStyle w:val="2"/>
        <w:spacing w:beforeLines="0" w:before="0" w:afterLines="0" w:after="0" w:line="560" w:lineRule="exact"/>
        <w:rPr>
          <w:szCs w:val="32"/>
        </w:rPr>
      </w:pPr>
      <w:r w:rsidRPr="00DB0751">
        <w:rPr>
          <w:szCs w:val="32"/>
        </w:rPr>
        <w:t>第二章</w:t>
      </w:r>
      <w:r w:rsidRPr="00DB0751">
        <w:rPr>
          <w:szCs w:val="32"/>
        </w:rPr>
        <w:t xml:space="preserve"> </w:t>
      </w:r>
      <w:r w:rsidRPr="00DB0751">
        <w:rPr>
          <w:szCs w:val="32"/>
        </w:rPr>
        <w:t>评价指标和评价方法</w:t>
      </w:r>
    </w:p>
    <w:p w:rsidR="00664D5C" w:rsidRPr="00DB0751" w:rsidRDefault="00664D5C" w:rsidP="00664D5C">
      <w:pPr>
        <w:spacing w:line="560" w:lineRule="exact"/>
        <w:ind w:firstLine="640"/>
        <w:rPr>
          <w:rFonts w:eastAsia="仿宋_GB2312"/>
          <w:sz w:val="32"/>
          <w:szCs w:val="32"/>
        </w:rPr>
      </w:pPr>
      <w:r w:rsidRPr="00DB0751">
        <w:rPr>
          <w:rStyle w:val="2Char"/>
          <w:szCs w:val="32"/>
        </w:rPr>
        <w:t>第九条</w:t>
      </w:r>
      <w:r w:rsidRPr="00DB0751">
        <w:rPr>
          <w:sz w:val="32"/>
          <w:szCs w:val="32"/>
        </w:rPr>
        <w:t xml:space="preserve"> </w:t>
      </w:r>
      <w:r w:rsidRPr="00DB0751">
        <w:rPr>
          <w:rFonts w:eastAsia="仿宋_GB2312"/>
          <w:sz w:val="32"/>
          <w:szCs w:val="32"/>
        </w:rPr>
        <w:t>评价指标体系由一级指标至四级指标组成，其中一级指标包括基础管理指标、过程管理指标、管理绩效指标。</w:t>
      </w:r>
    </w:p>
    <w:p w:rsidR="00664D5C" w:rsidRPr="00DB0751" w:rsidRDefault="00664D5C" w:rsidP="00664D5C">
      <w:pPr>
        <w:spacing w:line="560" w:lineRule="exact"/>
        <w:ind w:firstLine="643"/>
        <w:rPr>
          <w:rFonts w:eastAsia="仿宋_GB2312"/>
          <w:sz w:val="32"/>
          <w:szCs w:val="32"/>
        </w:rPr>
      </w:pPr>
      <w:r w:rsidRPr="00DB0751">
        <w:rPr>
          <w:rStyle w:val="3Char"/>
          <w:szCs w:val="32"/>
        </w:rPr>
        <w:t>（一）基础管理指标</w:t>
      </w:r>
      <w:r w:rsidRPr="00DB0751">
        <w:rPr>
          <w:b/>
          <w:sz w:val="32"/>
          <w:szCs w:val="32"/>
        </w:rPr>
        <w:t>。</w:t>
      </w:r>
      <w:r w:rsidRPr="00DB0751">
        <w:rPr>
          <w:rFonts w:eastAsia="仿宋_GB2312"/>
          <w:sz w:val="32"/>
          <w:szCs w:val="32"/>
        </w:rPr>
        <w:t>对省属高校国有资产管理体系、</w:t>
      </w:r>
      <w:r w:rsidRPr="00DB0751">
        <w:rPr>
          <w:rFonts w:eastAsia="仿宋_GB2312"/>
          <w:sz w:val="32"/>
          <w:szCs w:val="32"/>
        </w:rPr>
        <w:lastRenderedPageBreak/>
        <w:t>管理制度、管理机构、管理队伍、监督检查、绩效管理等内容进行评价，重点是省属高校资产管理工作的规范性。</w:t>
      </w:r>
    </w:p>
    <w:p w:rsidR="00664D5C" w:rsidRPr="00DB0751" w:rsidRDefault="00664D5C" w:rsidP="00664D5C">
      <w:pPr>
        <w:spacing w:line="560" w:lineRule="exact"/>
        <w:ind w:firstLine="643"/>
        <w:rPr>
          <w:rFonts w:eastAsia="仿宋_GB2312"/>
          <w:sz w:val="32"/>
          <w:szCs w:val="32"/>
        </w:rPr>
      </w:pPr>
      <w:r w:rsidRPr="00DB0751">
        <w:rPr>
          <w:rStyle w:val="3Char"/>
          <w:szCs w:val="32"/>
        </w:rPr>
        <w:t>（二）过程管理指标</w:t>
      </w:r>
      <w:r w:rsidRPr="00DB0751">
        <w:rPr>
          <w:b/>
          <w:sz w:val="32"/>
          <w:szCs w:val="32"/>
        </w:rPr>
        <w:t>。</w:t>
      </w:r>
      <w:r w:rsidRPr="00DB0751">
        <w:rPr>
          <w:rFonts w:eastAsia="仿宋_GB2312"/>
          <w:sz w:val="32"/>
          <w:szCs w:val="32"/>
        </w:rPr>
        <w:t>对省属高校国有资产配置预算、资产采购、资产入账、资产自用、对外使用、出租出借、对外投资、资产清查核实、资产废损、资产让渡、资产报告、企业报表、采购信息、绩效报表等方面工作进行评价，重点是省属高校资产管理的合</w:t>
      </w:r>
      <w:proofErr w:type="gramStart"/>
      <w:r w:rsidRPr="00DB0751">
        <w:rPr>
          <w:rFonts w:eastAsia="仿宋_GB2312"/>
          <w:sz w:val="32"/>
          <w:szCs w:val="32"/>
        </w:rPr>
        <w:t>规</w:t>
      </w:r>
      <w:proofErr w:type="gramEnd"/>
      <w:r w:rsidRPr="00DB0751">
        <w:rPr>
          <w:rFonts w:eastAsia="仿宋_GB2312"/>
          <w:sz w:val="32"/>
          <w:szCs w:val="32"/>
        </w:rPr>
        <w:t>性。</w:t>
      </w:r>
    </w:p>
    <w:p w:rsidR="00664D5C" w:rsidRPr="00DB0751" w:rsidRDefault="00664D5C" w:rsidP="00664D5C">
      <w:pPr>
        <w:spacing w:line="560" w:lineRule="exact"/>
        <w:ind w:firstLine="643"/>
        <w:rPr>
          <w:rFonts w:eastAsia="仿宋_GB2312"/>
          <w:sz w:val="32"/>
          <w:szCs w:val="32"/>
        </w:rPr>
      </w:pPr>
      <w:r w:rsidRPr="00DB0751">
        <w:rPr>
          <w:rStyle w:val="3Char"/>
          <w:szCs w:val="32"/>
        </w:rPr>
        <w:t>（三）管理绩效指标</w:t>
      </w:r>
      <w:r w:rsidRPr="00DB0751">
        <w:rPr>
          <w:b/>
          <w:sz w:val="32"/>
          <w:szCs w:val="32"/>
        </w:rPr>
        <w:t>。</w:t>
      </w:r>
      <w:r w:rsidRPr="00DB0751">
        <w:rPr>
          <w:rFonts w:eastAsia="仿宋_GB2312"/>
          <w:sz w:val="32"/>
          <w:szCs w:val="32"/>
        </w:rPr>
        <w:t>对省属高校国有资产保障办学条件、优化配置、财力提升、配置效率、使用效率、资金节约、使用收益、处置收益、内部控制、报批报审、企业资产、配置和处置服务满意度等方面的情况进行评价，重点是省属高校资产管理的效率性和创新性。</w:t>
      </w:r>
    </w:p>
    <w:p w:rsidR="00664D5C" w:rsidRPr="00DB0751" w:rsidRDefault="00664D5C" w:rsidP="00664D5C">
      <w:pPr>
        <w:spacing w:line="560" w:lineRule="exact"/>
        <w:ind w:firstLine="640"/>
        <w:rPr>
          <w:rFonts w:eastAsia="仿宋_GB2312"/>
          <w:sz w:val="32"/>
          <w:szCs w:val="32"/>
        </w:rPr>
      </w:pPr>
      <w:r w:rsidRPr="00DB0751">
        <w:rPr>
          <w:rStyle w:val="2Char"/>
          <w:szCs w:val="32"/>
        </w:rPr>
        <w:t>第十条</w:t>
      </w:r>
      <w:r w:rsidRPr="00DB0751">
        <w:rPr>
          <w:sz w:val="32"/>
          <w:szCs w:val="32"/>
        </w:rPr>
        <w:t xml:space="preserve"> </w:t>
      </w:r>
      <w:r w:rsidRPr="00DB0751">
        <w:rPr>
          <w:rFonts w:eastAsia="仿宋_GB2312"/>
          <w:sz w:val="32"/>
          <w:szCs w:val="32"/>
        </w:rPr>
        <w:t>资产管理绩效评价采取指标评价与综合评定相结合的方法，主要通过材料审核、合</w:t>
      </w:r>
      <w:proofErr w:type="gramStart"/>
      <w:r w:rsidRPr="00DB0751">
        <w:rPr>
          <w:rFonts w:eastAsia="仿宋_GB2312"/>
          <w:sz w:val="32"/>
          <w:szCs w:val="32"/>
        </w:rPr>
        <w:t>规</w:t>
      </w:r>
      <w:proofErr w:type="gramEnd"/>
      <w:r w:rsidRPr="00DB0751">
        <w:rPr>
          <w:rFonts w:eastAsia="仿宋_GB2312"/>
          <w:sz w:val="32"/>
          <w:szCs w:val="32"/>
        </w:rPr>
        <w:t>性审核和反馈、现场复核、专家评审等方式进行。</w:t>
      </w:r>
    </w:p>
    <w:p w:rsidR="00664D5C" w:rsidRPr="00DB0751" w:rsidRDefault="00664D5C" w:rsidP="00664D5C">
      <w:pPr>
        <w:pStyle w:val="2"/>
        <w:spacing w:beforeLines="0" w:before="0" w:afterLines="0" w:after="0" w:line="560" w:lineRule="exact"/>
        <w:rPr>
          <w:szCs w:val="32"/>
        </w:rPr>
      </w:pPr>
      <w:r w:rsidRPr="00DB0751">
        <w:rPr>
          <w:szCs w:val="32"/>
        </w:rPr>
        <w:t>第三章</w:t>
      </w:r>
      <w:r w:rsidRPr="00DB0751">
        <w:rPr>
          <w:szCs w:val="32"/>
        </w:rPr>
        <w:t xml:space="preserve"> </w:t>
      </w:r>
      <w:r w:rsidRPr="00DB0751">
        <w:rPr>
          <w:szCs w:val="32"/>
        </w:rPr>
        <w:t>组织实施与结果运用</w:t>
      </w:r>
    </w:p>
    <w:p w:rsidR="00664D5C" w:rsidRPr="00DB0751" w:rsidRDefault="00664D5C" w:rsidP="00664D5C">
      <w:pPr>
        <w:spacing w:line="560" w:lineRule="exact"/>
        <w:ind w:firstLine="640"/>
        <w:rPr>
          <w:rFonts w:eastAsia="仿宋_GB2312"/>
          <w:sz w:val="32"/>
          <w:szCs w:val="32"/>
        </w:rPr>
      </w:pPr>
      <w:r w:rsidRPr="00DB0751">
        <w:rPr>
          <w:rStyle w:val="2Char"/>
          <w:szCs w:val="32"/>
        </w:rPr>
        <w:t>第十一条</w:t>
      </w:r>
      <w:r w:rsidRPr="00DB0751">
        <w:rPr>
          <w:sz w:val="32"/>
          <w:szCs w:val="32"/>
        </w:rPr>
        <w:t xml:space="preserve"> </w:t>
      </w:r>
      <w:r w:rsidRPr="00DB0751">
        <w:rPr>
          <w:rFonts w:eastAsia="仿宋_GB2312"/>
          <w:sz w:val="32"/>
          <w:szCs w:val="32"/>
        </w:rPr>
        <w:t>资产管理绩效评价按照以下程序组织实施。</w:t>
      </w:r>
    </w:p>
    <w:p w:rsidR="00664D5C" w:rsidRPr="00DB0751" w:rsidRDefault="00664D5C" w:rsidP="00664D5C">
      <w:pPr>
        <w:spacing w:line="560" w:lineRule="exact"/>
        <w:ind w:firstLine="643"/>
        <w:rPr>
          <w:rFonts w:eastAsia="仿宋_GB2312"/>
          <w:sz w:val="32"/>
          <w:szCs w:val="32"/>
        </w:rPr>
      </w:pPr>
      <w:r w:rsidRPr="00DB0751">
        <w:rPr>
          <w:rStyle w:val="3Char"/>
          <w:szCs w:val="32"/>
        </w:rPr>
        <w:t>（一）总体要求</w:t>
      </w:r>
      <w:r w:rsidRPr="00DB0751">
        <w:rPr>
          <w:b/>
          <w:sz w:val="32"/>
          <w:szCs w:val="32"/>
        </w:rPr>
        <w:t>。</w:t>
      </w:r>
      <w:r w:rsidRPr="00DB0751">
        <w:rPr>
          <w:rFonts w:eastAsia="仿宋_GB2312"/>
          <w:sz w:val="32"/>
          <w:szCs w:val="32"/>
        </w:rPr>
        <w:t>从</w:t>
      </w:r>
      <w:r w:rsidRPr="00DB0751">
        <w:rPr>
          <w:rFonts w:eastAsia="仿宋_GB2312"/>
          <w:sz w:val="32"/>
          <w:szCs w:val="32"/>
        </w:rPr>
        <w:t>2021</w:t>
      </w:r>
      <w:r w:rsidRPr="00DB0751">
        <w:rPr>
          <w:rFonts w:eastAsia="仿宋_GB2312"/>
          <w:sz w:val="32"/>
          <w:szCs w:val="32"/>
        </w:rPr>
        <w:t>年起，在每年</w:t>
      </w:r>
      <w:r w:rsidRPr="00DB0751">
        <w:rPr>
          <w:rFonts w:eastAsia="仿宋_GB2312"/>
          <w:sz w:val="32"/>
          <w:szCs w:val="32"/>
        </w:rPr>
        <w:t>5</w:t>
      </w:r>
      <w:r w:rsidRPr="00DB0751">
        <w:rPr>
          <w:rFonts w:eastAsia="仿宋_GB2312"/>
          <w:sz w:val="32"/>
          <w:szCs w:val="32"/>
        </w:rPr>
        <w:t>月，省属高校在编制年度国有资产报告的同时，对上年度资产管理绩效进行自评价，省属高校主管部门集中进行数据规范性审核和赋值；以</w:t>
      </w:r>
      <w:r w:rsidRPr="00DB0751">
        <w:rPr>
          <w:rFonts w:eastAsia="仿宋_GB2312"/>
          <w:sz w:val="32"/>
          <w:szCs w:val="32"/>
        </w:rPr>
        <w:t>3</w:t>
      </w:r>
      <w:r w:rsidRPr="00DB0751">
        <w:rPr>
          <w:rFonts w:eastAsia="仿宋_GB2312"/>
          <w:sz w:val="32"/>
          <w:szCs w:val="32"/>
        </w:rPr>
        <w:t>年为一个周期，省属高校主管部门和省财政厅分批抽取部分高校现场复核和评审资产管理绩效，原则上一个周期之内每所高校应至少接受一次现场复核和评审。</w:t>
      </w:r>
    </w:p>
    <w:p w:rsidR="00664D5C" w:rsidRPr="00DB0751" w:rsidRDefault="00664D5C" w:rsidP="00664D5C">
      <w:pPr>
        <w:spacing w:line="560" w:lineRule="exact"/>
        <w:ind w:firstLine="643"/>
        <w:rPr>
          <w:rFonts w:eastAsia="仿宋_GB2312"/>
          <w:sz w:val="32"/>
          <w:szCs w:val="32"/>
        </w:rPr>
      </w:pPr>
      <w:r w:rsidRPr="00DB0751">
        <w:rPr>
          <w:rStyle w:val="3Char"/>
          <w:szCs w:val="32"/>
        </w:rPr>
        <w:t>（二）省属高校自评与材料报送</w:t>
      </w:r>
      <w:r w:rsidRPr="00DB0751">
        <w:rPr>
          <w:b/>
          <w:sz w:val="32"/>
          <w:szCs w:val="32"/>
        </w:rPr>
        <w:t>。</w:t>
      </w:r>
      <w:r w:rsidRPr="00DB0751">
        <w:rPr>
          <w:rFonts w:eastAsia="仿宋_GB2312"/>
          <w:sz w:val="32"/>
          <w:szCs w:val="32"/>
        </w:rPr>
        <w:t>省属高校每年度资产</w:t>
      </w:r>
      <w:r w:rsidRPr="00DB0751">
        <w:rPr>
          <w:rFonts w:eastAsia="仿宋_GB2312"/>
          <w:sz w:val="32"/>
          <w:szCs w:val="32"/>
        </w:rPr>
        <w:lastRenderedPageBreak/>
        <w:t>管理绩效自评列入常规工作，除特殊情况</w:t>
      </w:r>
      <w:proofErr w:type="gramStart"/>
      <w:r w:rsidRPr="00DB0751">
        <w:rPr>
          <w:rFonts w:eastAsia="仿宋_GB2312"/>
          <w:sz w:val="32"/>
          <w:szCs w:val="32"/>
        </w:rPr>
        <w:t>外不再</w:t>
      </w:r>
      <w:proofErr w:type="gramEnd"/>
      <w:r w:rsidRPr="00DB0751">
        <w:rPr>
          <w:rFonts w:eastAsia="仿宋_GB2312"/>
          <w:sz w:val="32"/>
          <w:szCs w:val="32"/>
        </w:rPr>
        <w:t>另行布置。在自评时，省属高校如实填写《江苏省省属高校国有资产管理绩效评价基础数据表》（苏高校</w:t>
      </w:r>
      <w:proofErr w:type="gramStart"/>
      <w:r w:rsidRPr="00DB0751">
        <w:rPr>
          <w:rFonts w:eastAsia="仿宋_GB2312"/>
          <w:sz w:val="32"/>
          <w:szCs w:val="32"/>
        </w:rPr>
        <w:t>资产绩评</w:t>
      </w:r>
      <w:proofErr w:type="gramEnd"/>
      <w:r w:rsidRPr="00DB0751">
        <w:rPr>
          <w:rFonts w:eastAsia="仿宋_GB2312"/>
          <w:sz w:val="32"/>
          <w:szCs w:val="32"/>
        </w:rPr>
        <w:t>02</w:t>
      </w:r>
      <w:r w:rsidRPr="00DB0751">
        <w:rPr>
          <w:rFonts w:eastAsia="仿宋_GB2312"/>
          <w:sz w:val="32"/>
          <w:szCs w:val="32"/>
        </w:rPr>
        <w:t>表），按要求整理相关证明材料，全面总结年度资产管理工作，形成自评报告，于</w:t>
      </w:r>
      <w:r w:rsidRPr="00DB0751">
        <w:rPr>
          <w:rFonts w:eastAsia="仿宋_GB2312"/>
          <w:sz w:val="32"/>
          <w:szCs w:val="32"/>
        </w:rPr>
        <w:t>5</w:t>
      </w:r>
      <w:r w:rsidRPr="00DB0751">
        <w:rPr>
          <w:rFonts w:eastAsia="仿宋_GB2312"/>
          <w:sz w:val="32"/>
          <w:szCs w:val="32"/>
        </w:rPr>
        <w:t>月</w:t>
      </w:r>
      <w:r w:rsidRPr="00DB0751">
        <w:rPr>
          <w:rFonts w:eastAsia="仿宋_GB2312"/>
          <w:sz w:val="32"/>
          <w:szCs w:val="32"/>
        </w:rPr>
        <w:t>31</w:t>
      </w:r>
      <w:r w:rsidRPr="00DB0751">
        <w:rPr>
          <w:rFonts w:eastAsia="仿宋_GB2312"/>
          <w:sz w:val="32"/>
          <w:szCs w:val="32"/>
        </w:rPr>
        <w:t>日前与当年国有资产年度报告同步报送主管部门。</w:t>
      </w:r>
    </w:p>
    <w:p w:rsidR="00664D5C" w:rsidRPr="00DB0751" w:rsidRDefault="00664D5C" w:rsidP="00664D5C">
      <w:pPr>
        <w:spacing w:line="560" w:lineRule="exact"/>
        <w:ind w:firstLine="643"/>
        <w:rPr>
          <w:rFonts w:eastAsia="仿宋_GB2312"/>
          <w:sz w:val="32"/>
          <w:szCs w:val="32"/>
        </w:rPr>
      </w:pPr>
      <w:r w:rsidRPr="00DB0751">
        <w:rPr>
          <w:rStyle w:val="3Char"/>
          <w:szCs w:val="32"/>
        </w:rPr>
        <w:t>（三）数据规范性审核和反馈</w:t>
      </w:r>
      <w:r w:rsidRPr="00DB0751">
        <w:rPr>
          <w:b/>
          <w:sz w:val="32"/>
          <w:szCs w:val="32"/>
        </w:rPr>
        <w:t>。</w:t>
      </w:r>
      <w:r w:rsidRPr="00DB0751">
        <w:rPr>
          <w:rFonts w:eastAsia="仿宋_GB2312"/>
          <w:sz w:val="32"/>
          <w:szCs w:val="32"/>
        </w:rPr>
        <w:t>省属高校主管部门全面审核高校资产管理绩效自评材料，组织高校纠正不规范数据、补正证明材料，汇总和分析各高校报送的资产管理绩效评价报表、证明材料以及与评价相关的其他数据资料，按照《江苏省省属高校国有资产管理绩效评价报表》中的《江苏省省属高校国有资产管理绩效评价综合表》（苏高校</w:t>
      </w:r>
      <w:proofErr w:type="gramStart"/>
      <w:r w:rsidRPr="00DB0751">
        <w:rPr>
          <w:rFonts w:eastAsia="仿宋_GB2312"/>
          <w:sz w:val="32"/>
          <w:szCs w:val="32"/>
        </w:rPr>
        <w:t>资产绩评</w:t>
      </w:r>
      <w:proofErr w:type="gramEnd"/>
      <w:r w:rsidRPr="00DB0751">
        <w:rPr>
          <w:rFonts w:eastAsia="仿宋_GB2312"/>
          <w:sz w:val="32"/>
          <w:szCs w:val="32"/>
        </w:rPr>
        <w:t>01</w:t>
      </w:r>
      <w:r w:rsidRPr="00DB0751">
        <w:rPr>
          <w:rFonts w:eastAsia="仿宋_GB2312"/>
          <w:sz w:val="32"/>
          <w:szCs w:val="32"/>
        </w:rPr>
        <w:t>表）要求，对有关标准值、基准值、标杆值等综合衡量指标进行赋值，于</w:t>
      </w:r>
      <w:r w:rsidRPr="00DB0751">
        <w:rPr>
          <w:rFonts w:eastAsia="仿宋_GB2312"/>
          <w:sz w:val="32"/>
          <w:szCs w:val="32"/>
        </w:rPr>
        <w:t>6</w:t>
      </w:r>
      <w:r w:rsidRPr="00DB0751">
        <w:rPr>
          <w:rFonts w:eastAsia="仿宋_GB2312"/>
          <w:sz w:val="32"/>
          <w:szCs w:val="32"/>
        </w:rPr>
        <w:t>月前反馈给各高校。本环节不反馈专家评审和调查问卷相关指标。</w:t>
      </w:r>
    </w:p>
    <w:p w:rsidR="00664D5C" w:rsidRPr="00DB0751" w:rsidRDefault="00664D5C" w:rsidP="00664D5C">
      <w:pPr>
        <w:spacing w:line="560" w:lineRule="exact"/>
        <w:ind w:firstLine="643"/>
        <w:rPr>
          <w:rFonts w:eastAsia="仿宋_GB2312"/>
          <w:sz w:val="32"/>
          <w:szCs w:val="32"/>
        </w:rPr>
      </w:pPr>
      <w:r w:rsidRPr="00DB0751">
        <w:rPr>
          <w:rStyle w:val="3Char"/>
          <w:szCs w:val="32"/>
        </w:rPr>
        <w:t>（四）抽查复核和评审</w:t>
      </w:r>
      <w:r w:rsidRPr="00DB0751">
        <w:rPr>
          <w:b/>
          <w:sz w:val="32"/>
          <w:szCs w:val="32"/>
        </w:rPr>
        <w:t>。</w:t>
      </w:r>
      <w:r w:rsidRPr="00DB0751">
        <w:rPr>
          <w:rFonts w:eastAsia="仿宋_GB2312"/>
          <w:sz w:val="32"/>
          <w:szCs w:val="32"/>
        </w:rPr>
        <w:t>每年</w:t>
      </w:r>
      <w:r w:rsidRPr="00DB0751">
        <w:rPr>
          <w:rFonts w:eastAsia="仿宋_GB2312"/>
          <w:sz w:val="32"/>
          <w:szCs w:val="32"/>
        </w:rPr>
        <w:t>9-10</w:t>
      </w:r>
      <w:r w:rsidRPr="00DB0751">
        <w:rPr>
          <w:rFonts w:eastAsia="仿宋_GB2312"/>
          <w:sz w:val="32"/>
          <w:szCs w:val="32"/>
        </w:rPr>
        <w:t>月，省属高校主管部门和省财政厅抽取部分高校，采取现场复核、专家评审、调查问卷等方式，复核高校资产管理绩效评价材料，并结合省属高校国有资产日常管理情况进行综合评价，形成最终评价结果。</w:t>
      </w:r>
    </w:p>
    <w:p w:rsidR="00664D5C" w:rsidRPr="00DB0751" w:rsidRDefault="00664D5C" w:rsidP="00664D5C">
      <w:pPr>
        <w:spacing w:line="560" w:lineRule="exact"/>
        <w:ind w:firstLine="640"/>
        <w:rPr>
          <w:rFonts w:eastAsia="仿宋_GB2312"/>
          <w:sz w:val="32"/>
          <w:szCs w:val="32"/>
        </w:rPr>
      </w:pPr>
      <w:r w:rsidRPr="00DB0751">
        <w:rPr>
          <w:rStyle w:val="2Char"/>
          <w:szCs w:val="32"/>
        </w:rPr>
        <w:t>第十二条</w:t>
      </w:r>
      <w:r w:rsidRPr="00DB0751">
        <w:rPr>
          <w:rFonts w:eastAsia="仿宋_GB2312"/>
          <w:sz w:val="32"/>
          <w:szCs w:val="32"/>
        </w:rPr>
        <w:t xml:space="preserve"> </w:t>
      </w:r>
      <w:r w:rsidRPr="00DB0751">
        <w:rPr>
          <w:rFonts w:eastAsia="仿宋_GB2312"/>
          <w:sz w:val="32"/>
          <w:szCs w:val="32"/>
        </w:rPr>
        <w:t>省属高校主管部门和省财政厅公开省属高校资产管理绩效评价复核结果，通报省属高校资产管理绩效评价整体情况；对复核评价不合格的高校下达整改通知，对基本合格的高校下达提醒通知。</w:t>
      </w:r>
    </w:p>
    <w:p w:rsidR="00664D5C" w:rsidRPr="00DB0751" w:rsidRDefault="00664D5C" w:rsidP="00664D5C">
      <w:pPr>
        <w:spacing w:line="560" w:lineRule="exact"/>
        <w:ind w:firstLine="640"/>
        <w:rPr>
          <w:rFonts w:eastAsia="仿宋_GB2312"/>
          <w:sz w:val="32"/>
          <w:szCs w:val="32"/>
        </w:rPr>
      </w:pPr>
      <w:r w:rsidRPr="00DB0751">
        <w:rPr>
          <w:rStyle w:val="2Char"/>
          <w:szCs w:val="32"/>
        </w:rPr>
        <w:lastRenderedPageBreak/>
        <w:t>第十三条</w:t>
      </w:r>
      <w:r w:rsidRPr="00DB0751">
        <w:rPr>
          <w:sz w:val="32"/>
          <w:szCs w:val="32"/>
        </w:rPr>
        <w:t xml:space="preserve"> </w:t>
      </w:r>
      <w:r w:rsidRPr="00DB0751">
        <w:rPr>
          <w:rFonts w:eastAsia="仿宋_GB2312"/>
          <w:sz w:val="32"/>
          <w:szCs w:val="32"/>
        </w:rPr>
        <w:t>资产管理绩效评价结果与省属高校下一年度资产预算编制相挂钩。对资产绩效评价优秀的单位，在资产配置预算方面优先保障；对资产绩效评价不合格的单位，减少、调整其资产配置预算。</w:t>
      </w:r>
    </w:p>
    <w:p w:rsidR="00664D5C" w:rsidRPr="00DB0751" w:rsidRDefault="00664D5C" w:rsidP="00664D5C">
      <w:pPr>
        <w:spacing w:line="560" w:lineRule="exact"/>
        <w:ind w:firstLine="640"/>
        <w:rPr>
          <w:rFonts w:eastAsia="仿宋_GB2312"/>
          <w:sz w:val="32"/>
          <w:szCs w:val="32"/>
        </w:rPr>
      </w:pPr>
      <w:r w:rsidRPr="00DB0751">
        <w:rPr>
          <w:rStyle w:val="2Char"/>
          <w:szCs w:val="32"/>
        </w:rPr>
        <w:t>第十四条</w:t>
      </w:r>
      <w:r w:rsidRPr="00DB0751">
        <w:rPr>
          <w:rFonts w:eastAsia="仿宋_GB2312"/>
          <w:sz w:val="32"/>
          <w:szCs w:val="32"/>
        </w:rPr>
        <w:t xml:space="preserve"> </w:t>
      </w:r>
      <w:r w:rsidRPr="00DB0751">
        <w:rPr>
          <w:rFonts w:eastAsia="仿宋_GB2312"/>
          <w:sz w:val="32"/>
          <w:szCs w:val="32"/>
        </w:rPr>
        <w:t>资产管理绩效评价结果与省属高校国有资产管理授权相挂钩。对资产绩效评价不合格和连续</w:t>
      </w:r>
      <w:r w:rsidRPr="00DB0751">
        <w:rPr>
          <w:rFonts w:eastAsia="仿宋_GB2312"/>
          <w:sz w:val="32"/>
          <w:szCs w:val="32"/>
        </w:rPr>
        <w:t>2</w:t>
      </w:r>
      <w:r w:rsidRPr="00DB0751">
        <w:rPr>
          <w:rFonts w:eastAsia="仿宋_GB2312"/>
          <w:sz w:val="32"/>
          <w:szCs w:val="32"/>
        </w:rPr>
        <w:t>次以上评为基本合格的高校，视情况全部或部分取消其国有资产处置和使用管理授权。</w:t>
      </w:r>
    </w:p>
    <w:p w:rsidR="00664D5C" w:rsidRPr="00DB0751" w:rsidRDefault="00664D5C" w:rsidP="00664D5C">
      <w:pPr>
        <w:pStyle w:val="2"/>
        <w:spacing w:beforeLines="0" w:before="0" w:afterLines="0" w:after="0" w:line="560" w:lineRule="exact"/>
        <w:rPr>
          <w:szCs w:val="32"/>
        </w:rPr>
      </w:pPr>
      <w:r w:rsidRPr="00DB0751">
        <w:rPr>
          <w:szCs w:val="32"/>
        </w:rPr>
        <w:t>第四章</w:t>
      </w:r>
      <w:r w:rsidRPr="00DB0751">
        <w:rPr>
          <w:szCs w:val="32"/>
        </w:rPr>
        <w:t xml:space="preserve"> </w:t>
      </w:r>
      <w:r w:rsidRPr="00DB0751">
        <w:rPr>
          <w:szCs w:val="32"/>
        </w:rPr>
        <w:t>附则</w:t>
      </w:r>
    </w:p>
    <w:p w:rsidR="00664D5C" w:rsidRPr="00DB0751" w:rsidRDefault="00664D5C" w:rsidP="00664D5C">
      <w:pPr>
        <w:spacing w:line="560" w:lineRule="exact"/>
        <w:ind w:firstLine="640"/>
        <w:rPr>
          <w:rFonts w:eastAsia="仿宋_GB2312"/>
          <w:sz w:val="32"/>
          <w:szCs w:val="32"/>
        </w:rPr>
      </w:pPr>
      <w:r w:rsidRPr="00DB0751">
        <w:rPr>
          <w:rStyle w:val="2Char"/>
          <w:szCs w:val="32"/>
        </w:rPr>
        <w:t>第十五条</w:t>
      </w:r>
      <w:r w:rsidRPr="00DB0751">
        <w:rPr>
          <w:sz w:val="32"/>
          <w:szCs w:val="32"/>
        </w:rPr>
        <w:t xml:space="preserve"> </w:t>
      </w:r>
      <w:r w:rsidRPr="00DB0751">
        <w:rPr>
          <w:rFonts w:eastAsia="仿宋_GB2312"/>
          <w:sz w:val="32"/>
          <w:szCs w:val="32"/>
        </w:rPr>
        <w:t>对资产管理绩效评价工作组织不力、推诿敷衍、弄虚作假，以及在规定时间内未进行整改或整改不到位的省属高校，予以通报批评，必要时由主管部门约谈其学校主要负责人。</w:t>
      </w:r>
    </w:p>
    <w:p w:rsidR="00664D5C" w:rsidRPr="00DB0751" w:rsidRDefault="00664D5C" w:rsidP="00664D5C">
      <w:pPr>
        <w:spacing w:line="560" w:lineRule="exact"/>
        <w:ind w:firstLine="640"/>
        <w:rPr>
          <w:rFonts w:eastAsia="仿宋_GB2312"/>
          <w:sz w:val="32"/>
          <w:szCs w:val="32"/>
        </w:rPr>
      </w:pPr>
      <w:r w:rsidRPr="00DB0751">
        <w:rPr>
          <w:rStyle w:val="2Char"/>
          <w:szCs w:val="32"/>
        </w:rPr>
        <w:t>第十六条</w:t>
      </w:r>
      <w:r w:rsidRPr="00DB0751">
        <w:rPr>
          <w:sz w:val="32"/>
          <w:szCs w:val="32"/>
        </w:rPr>
        <w:t xml:space="preserve"> </w:t>
      </w:r>
      <w:r w:rsidRPr="00DB0751">
        <w:rPr>
          <w:rFonts w:eastAsia="仿宋_GB2312"/>
          <w:sz w:val="32"/>
          <w:szCs w:val="32"/>
        </w:rPr>
        <w:t>在资产管理绩效评价中发现违反国有资产管理相关规定，造成资产损失的，依照有关规定追究责任。</w:t>
      </w:r>
    </w:p>
    <w:p w:rsidR="00664D5C" w:rsidRPr="00DB0751" w:rsidRDefault="00664D5C" w:rsidP="00664D5C">
      <w:pPr>
        <w:spacing w:line="560" w:lineRule="exact"/>
        <w:ind w:firstLine="640"/>
        <w:rPr>
          <w:sz w:val="32"/>
          <w:szCs w:val="32"/>
        </w:rPr>
      </w:pPr>
      <w:r w:rsidRPr="00DB0751">
        <w:rPr>
          <w:rStyle w:val="2Char"/>
          <w:szCs w:val="32"/>
        </w:rPr>
        <w:t>第十七条</w:t>
      </w:r>
      <w:r w:rsidRPr="00DB0751">
        <w:rPr>
          <w:sz w:val="32"/>
          <w:szCs w:val="32"/>
        </w:rPr>
        <w:t xml:space="preserve"> </w:t>
      </w:r>
      <w:r w:rsidRPr="00DB0751">
        <w:rPr>
          <w:rFonts w:eastAsia="仿宋_GB2312"/>
          <w:sz w:val="32"/>
          <w:szCs w:val="32"/>
        </w:rPr>
        <w:t>本办法由省教育厅、省财政厅负责解释。</w:t>
      </w:r>
    </w:p>
    <w:p w:rsidR="00664D5C" w:rsidRPr="00DB0751" w:rsidRDefault="00664D5C" w:rsidP="00664D5C">
      <w:pPr>
        <w:spacing w:line="560" w:lineRule="exact"/>
        <w:ind w:firstLine="640"/>
        <w:rPr>
          <w:rFonts w:eastAsia="仿宋_GB2312"/>
          <w:sz w:val="32"/>
          <w:szCs w:val="32"/>
        </w:rPr>
      </w:pPr>
      <w:r w:rsidRPr="00DB0751">
        <w:rPr>
          <w:rStyle w:val="2Char"/>
          <w:szCs w:val="32"/>
        </w:rPr>
        <w:t>第十八条</w:t>
      </w:r>
      <w:r w:rsidRPr="00DB0751">
        <w:rPr>
          <w:sz w:val="32"/>
          <w:szCs w:val="32"/>
        </w:rPr>
        <w:t xml:space="preserve"> </w:t>
      </w:r>
      <w:r w:rsidRPr="00DB0751">
        <w:rPr>
          <w:rFonts w:eastAsia="仿宋_GB2312"/>
          <w:sz w:val="32"/>
          <w:szCs w:val="32"/>
        </w:rPr>
        <w:t>本办法自印发之日起施行。</w:t>
      </w:r>
    </w:p>
    <w:p w:rsidR="00910D16" w:rsidRPr="00664D5C" w:rsidRDefault="00910D16">
      <w:bookmarkStart w:id="0" w:name="_GoBack"/>
      <w:bookmarkEnd w:id="0"/>
    </w:p>
    <w:sectPr w:rsidR="00910D16" w:rsidRPr="00664D5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2C28" w:rsidRDefault="00F52C28" w:rsidP="00664D5C">
      <w:r>
        <w:separator/>
      </w:r>
    </w:p>
  </w:endnote>
  <w:endnote w:type="continuationSeparator" w:id="0">
    <w:p w:rsidR="00F52C28" w:rsidRDefault="00F52C28" w:rsidP="00664D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altName w:val="Arial Unicode MS"/>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2C28" w:rsidRDefault="00F52C28" w:rsidP="00664D5C">
      <w:r>
        <w:separator/>
      </w:r>
    </w:p>
  </w:footnote>
  <w:footnote w:type="continuationSeparator" w:id="0">
    <w:p w:rsidR="00F52C28" w:rsidRDefault="00F52C28" w:rsidP="00664D5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2DA"/>
    <w:rsid w:val="001F32DA"/>
    <w:rsid w:val="00664D5C"/>
    <w:rsid w:val="00910D16"/>
    <w:rsid w:val="00F52C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4D5C"/>
    <w:pPr>
      <w:widowControl w:val="0"/>
      <w:jc w:val="both"/>
    </w:pPr>
    <w:rPr>
      <w:rFonts w:ascii="Times New Roman" w:eastAsia="宋体" w:hAnsi="Times New Roman" w:cs="Times New Roman"/>
      <w:szCs w:val="24"/>
    </w:rPr>
  </w:style>
  <w:style w:type="paragraph" w:styleId="1">
    <w:name w:val="heading 1"/>
    <w:basedOn w:val="a"/>
    <w:next w:val="a"/>
    <w:link w:val="1Char"/>
    <w:qFormat/>
    <w:rsid w:val="00664D5C"/>
    <w:pPr>
      <w:keepNext/>
      <w:keepLines/>
      <w:overflowPunct w:val="0"/>
      <w:adjustRightInd w:val="0"/>
      <w:snapToGrid w:val="0"/>
      <w:jc w:val="center"/>
      <w:outlineLvl w:val="0"/>
    </w:pPr>
    <w:rPr>
      <w:rFonts w:eastAsia="方正小标宋简体"/>
      <w:kern w:val="44"/>
      <w:sz w:val="44"/>
    </w:rPr>
  </w:style>
  <w:style w:type="paragraph" w:styleId="2">
    <w:name w:val="heading 2"/>
    <w:basedOn w:val="a"/>
    <w:next w:val="a"/>
    <w:link w:val="2Char"/>
    <w:qFormat/>
    <w:rsid w:val="00664D5C"/>
    <w:pPr>
      <w:overflowPunct w:val="0"/>
      <w:adjustRightInd w:val="0"/>
      <w:snapToGrid w:val="0"/>
      <w:spacing w:beforeLines="80" w:before="80" w:afterLines="30" w:after="30"/>
      <w:jc w:val="center"/>
      <w:outlineLvl w:val="1"/>
    </w:pPr>
    <w:rPr>
      <w:rFonts w:eastAsia="黑体"/>
      <w:sz w:val="32"/>
    </w:rPr>
  </w:style>
  <w:style w:type="paragraph" w:styleId="3">
    <w:name w:val="heading 3"/>
    <w:basedOn w:val="a"/>
    <w:next w:val="a"/>
    <w:link w:val="3Char"/>
    <w:qFormat/>
    <w:rsid w:val="00664D5C"/>
    <w:pPr>
      <w:overflowPunct w:val="0"/>
      <w:adjustRightInd w:val="0"/>
      <w:snapToGrid w:val="0"/>
      <w:spacing w:line="560" w:lineRule="atLeast"/>
      <w:ind w:firstLineChars="200" w:firstLine="420"/>
      <w:outlineLvl w:val="2"/>
    </w:pPr>
    <w:rPr>
      <w:rFonts w:eastAsia="楷体_GB231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64D5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64D5C"/>
    <w:rPr>
      <w:sz w:val="18"/>
      <w:szCs w:val="18"/>
    </w:rPr>
  </w:style>
  <w:style w:type="paragraph" w:styleId="a4">
    <w:name w:val="footer"/>
    <w:basedOn w:val="a"/>
    <w:link w:val="Char0"/>
    <w:uiPriority w:val="99"/>
    <w:unhideWhenUsed/>
    <w:rsid w:val="00664D5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64D5C"/>
    <w:rPr>
      <w:sz w:val="18"/>
      <w:szCs w:val="18"/>
    </w:rPr>
  </w:style>
  <w:style w:type="character" w:customStyle="1" w:styleId="1Char">
    <w:name w:val="标题 1 Char"/>
    <w:basedOn w:val="a0"/>
    <w:link w:val="1"/>
    <w:rsid w:val="00664D5C"/>
    <w:rPr>
      <w:rFonts w:ascii="Times New Roman" w:eastAsia="方正小标宋简体" w:hAnsi="Times New Roman" w:cs="Times New Roman"/>
      <w:kern w:val="44"/>
      <w:sz w:val="44"/>
      <w:szCs w:val="24"/>
    </w:rPr>
  </w:style>
  <w:style w:type="character" w:customStyle="1" w:styleId="2Char">
    <w:name w:val="标题 2 Char"/>
    <w:basedOn w:val="a0"/>
    <w:link w:val="2"/>
    <w:qFormat/>
    <w:rsid w:val="00664D5C"/>
    <w:rPr>
      <w:rFonts w:ascii="Times New Roman" w:eastAsia="黑体" w:hAnsi="Times New Roman" w:cs="Times New Roman"/>
      <w:sz w:val="32"/>
      <w:szCs w:val="24"/>
    </w:rPr>
  </w:style>
  <w:style w:type="character" w:customStyle="1" w:styleId="3Char">
    <w:name w:val="标题 3 Char"/>
    <w:basedOn w:val="a0"/>
    <w:link w:val="3"/>
    <w:qFormat/>
    <w:rsid w:val="00664D5C"/>
    <w:rPr>
      <w:rFonts w:ascii="Times New Roman" w:eastAsia="楷体_GB2312" w:hAnsi="Times New Roman" w:cs="Times New Roman"/>
      <w:sz w:val="3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4D5C"/>
    <w:pPr>
      <w:widowControl w:val="0"/>
      <w:jc w:val="both"/>
    </w:pPr>
    <w:rPr>
      <w:rFonts w:ascii="Times New Roman" w:eastAsia="宋体" w:hAnsi="Times New Roman" w:cs="Times New Roman"/>
      <w:szCs w:val="24"/>
    </w:rPr>
  </w:style>
  <w:style w:type="paragraph" w:styleId="1">
    <w:name w:val="heading 1"/>
    <w:basedOn w:val="a"/>
    <w:next w:val="a"/>
    <w:link w:val="1Char"/>
    <w:qFormat/>
    <w:rsid w:val="00664D5C"/>
    <w:pPr>
      <w:keepNext/>
      <w:keepLines/>
      <w:overflowPunct w:val="0"/>
      <w:adjustRightInd w:val="0"/>
      <w:snapToGrid w:val="0"/>
      <w:jc w:val="center"/>
      <w:outlineLvl w:val="0"/>
    </w:pPr>
    <w:rPr>
      <w:rFonts w:eastAsia="方正小标宋简体"/>
      <w:kern w:val="44"/>
      <w:sz w:val="44"/>
    </w:rPr>
  </w:style>
  <w:style w:type="paragraph" w:styleId="2">
    <w:name w:val="heading 2"/>
    <w:basedOn w:val="a"/>
    <w:next w:val="a"/>
    <w:link w:val="2Char"/>
    <w:qFormat/>
    <w:rsid w:val="00664D5C"/>
    <w:pPr>
      <w:overflowPunct w:val="0"/>
      <w:adjustRightInd w:val="0"/>
      <w:snapToGrid w:val="0"/>
      <w:spacing w:beforeLines="80" w:before="80" w:afterLines="30" w:after="30"/>
      <w:jc w:val="center"/>
      <w:outlineLvl w:val="1"/>
    </w:pPr>
    <w:rPr>
      <w:rFonts w:eastAsia="黑体"/>
      <w:sz w:val="32"/>
    </w:rPr>
  </w:style>
  <w:style w:type="paragraph" w:styleId="3">
    <w:name w:val="heading 3"/>
    <w:basedOn w:val="a"/>
    <w:next w:val="a"/>
    <w:link w:val="3Char"/>
    <w:qFormat/>
    <w:rsid w:val="00664D5C"/>
    <w:pPr>
      <w:overflowPunct w:val="0"/>
      <w:adjustRightInd w:val="0"/>
      <w:snapToGrid w:val="0"/>
      <w:spacing w:line="560" w:lineRule="atLeast"/>
      <w:ind w:firstLineChars="200" w:firstLine="420"/>
      <w:outlineLvl w:val="2"/>
    </w:pPr>
    <w:rPr>
      <w:rFonts w:eastAsia="楷体_GB231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64D5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64D5C"/>
    <w:rPr>
      <w:sz w:val="18"/>
      <w:szCs w:val="18"/>
    </w:rPr>
  </w:style>
  <w:style w:type="paragraph" w:styleId="a4">
    <w:name w:val="footer"/>
    <w:basedOn w:val="a"/>
    <w:link w:val="Char0"/>
    <w:uiPriority w:val="99"/>
    <w:unhideWhenUsed/>
    <w:rsid w:val="00664D5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64D5C"/>
    <w:rPr>
      <w:sz w:val="18"/>
      <w:szCs w:val="18"/>
    </w:rPr>
  </w:style>
  <w:style w:type="character" w:customStyle="1" w:styleId="1Char">
    <w:name w:val="标题 1 Char"/>
    <w:basedOn w:val="a0"/>
    <w:link w:val="1"/>
    <w:rsid w:val="00664D5C"/>
    <w:rPr>
      <w:rFonts w:ascii="Times New Roman" w:eastAsia="方正小标宋简体" w:hAnsi="Times New Roman" w:cs="Times New Roman"/>
      <w:kern w:val="44"/>
      <w:sz w:val="44"/>
      <w:szCs w:val="24"/>
    </w:rPr>
  </w:style>
  <w:style w:type="character" w:customStyle="1" w:styleId="2Char">
    <w:name w:val="标题 2 Char"/>
    <w:basedOn w:val="a0"/>
    <w:link w:val="2"/>
    <w:qFormat/>
    <w:rsid w:val="00664D5C"/>
    <w:rPr>
      <w:rFonts w:ascii="Times New Roman" w:eastAsia="黑体" w:hAnsi="Times New Roman" w:cs="Times New Roman"/>
      <w:sz w:val="32"/>
      <w:szCs w:val="24"/>
    </w:rPr>
  </w:style>
  <w:style w:type="character" w:customStyle="1" w:styleId="3Char">
    <w:name w:val="标题 3 Char"/>
    <w:basedOn w:val="a0"/>
    <w:link w:val="3"/>
    <w:qFormat/>
    <w:rsid w:val="00664D5C"/>
    <w:rPr>
      <w:rFonts w:ascii="Times New Roman" w:eastAsia="楷体_GB2312" w:hAnsi="Times New Roman" w:cs="Times New Roman"/>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367</Words>
  <Characters>2095</Characters>
  <Application>Microsoft Office Word</Application>
  <DocSecurity>0</DocSecurity>
  <Lines>17</Lines>
  <Paragraphs>4</Paragraphs>
  <ScaleCrop>false</ScaleCrop>
  <Company>JSJYT</Company>
  <LinksUpToDate>false</LinksUpToDate>
  <CharactersWithSpaces>2458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2021-03-23T09:26:00Z</dcterms:created>
  <dcterms:modified xsi:type="dcterms:W3CDTF">2021-03-23T09:26:00Z</dcterms:modified>
</cp:coreProperties>
</file>