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15C" w:rsidRDefault="00CA115C" w:rsidP="00CA115C">
      <w:pPr>
        <w:rPr>
          <w:rFonts w:eastAsia="黑体"/>
          <w:sz w:val="32"/>
          <w:szCs w:val="32"/>
        </w:rPr>
      </w:pPr>
      <w:bookmarkStart w:id="0" w:name="_GoBack"/>
      <w:bookmarkEnd w:id="0"/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CA115C" w:rsidRDefault="00CA115C" w:rsidP="00CA115C">
      <w:pPr>
        <w:ind w:firstLine="707"/>
        <w:rPr>
          <w:rFonts w:eastAsia="仿宋"/>
          <w:sz w:val="32"/>
          <w:szCs w:val="32"/>
        </w:rPr>
      </w:pPr>
    </w:p>
    <w:p w:rsidR="00CA115C" w:rsidRDefault="00CA115C" w:rsidP="00CA115C">
      <w:pPr>
        <w:snapToGrid w:val="0"/>
        <w:ind w:right="320" w:firstLine="976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学士学位授予质量实地督查</w:t>
      </w:r>
    </w:p>
    <w:p w:rsidR="00CA115C" w:rsidRDefault="00CA115C" w:rsidP="00CA115C">
      <w:pPr>
        <w:snapToGrid w:val="0"/>
        <w:ind w:right="320" w:firstLine="976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参考指标框架</w:t>
      </w:r>
    </w:p>
    <w:p w:rsidR="00CA115C" w:rsidRDefault="00CA115C" w:rsidP="00CA115C">
      <w:pPr>
        <w:ind w:firstLineChars="200" w:firstLine="640"/>
        <w:rPr>
          <w:rFonts w:eastAsia="黑体"/>
          <w:sz w:val="32"/>
          <w:szCs w:val="32"/>
        </w:rPr>
      </w:pPr>
    </w:p>
    <w:p w:rsidR="00CA115C" w:rsidRDefault="00CA115C" w:rsidP="00CA115C">
      <w:pPr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一、合理性维度。主要考察学士学位授予条件是否合理有效；</w:t>
      </w:r>
    </w:p>
    <w:p w:rsidR="00CA115C" w:rsidRDefault="00CA115C" w:rsidP="00CA115C">
      <w:pPr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二、规范性维度。主要考察学士学位管理相关制度文件是否健全完备、是否符合教育部相关文件要求、是否有救济途径等；</w:t>
      </w:r>
    </w:p>
    <w:p w:rsidR="00CA115C" w:rsidRDefault="00CA115C" w:rsidP="00CA115C">
      <w:pPr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三、</w:t>
      </w:r>
      <w:proofErr w:type="gramStart"/>
      <w:r>
        <w:rPr>
          <w:rFonts w:eastAsia="仿宋" w:hint="eastAsia"/>
          <w:sz w:val="32"/>
          <w:szCs w:val="32"/>
        </w:rPr>
        <w:t>过程性维度</w:t>
      </w:r>
      <w:proofErr w:type="gramEnd"/>
      <w:r>
        <w:rPr>
          <w:rFonts w:eastAsia="仿宋" w:hint="eastAsia"/>
          <w:sz w:val="32"/>
          <w:szCs w:val="32"/>
        </w:rPr>
        <w:t>。主要考察文件要求的执行是否严格，程序是否规范；</w:t>
      </w:r>
    </w:p>
    <w:p w:rsidR="00CA115C" w:rsidRDefault="00CA115C" w:rsidP="00CA115C">
      <w:pPr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四、</w:t>
      </w:r>
      <w:proofErr w:type="gramStart"/>
      <w:r>
        <w:rPr>
          <w:rFonts w:eastAsia="仿宋" w:hint="eastAsia"/>
          <w:sz w:val="32"/>
          <w:szCs w:val="32"/>
        </w:rPr>
        <w:t>结果性维度</w:t>
      </w:r>
      <w:proofErr w:type="gramEnd"/>
      <w:r>
        <w:rPr>
          <w:rFonts w:eastAsia="仿宋" w:hint="eastAsia"/>
          <w:sz w:val="32"/>
          <w:szCs w:val="32"/>
        </w:rPr>
        <w:t>。主要考察学位授予信息报送是否准确及时、学术不端如何处理、学生信访</w:t>
      </w:r>
      <w:proofErr w:type="gramStart"/>
      <w:r>
        <w:rPr>
          <w:rFonts w:eastAsia="仿宋" w:hint="eastAsia"/>
          <w:sz w:val="32"/>
          <w:szCs w:val="32"/>
        </w:rPr>
        <w:t>件情况</w:t>
      </w:r>
      <w:proofErr w:type="gramEnd"/>
      <w:r>
        <w:rPr>
          <w:rFonts w:eastAsia="仿宋" w:hint="eastAsia"/>
          <w:sz w:val="32"/>
          <w:szCs w:val="32"/>
        </w:rPr>
        <w:t>等。</w:t>
      </w:r>
    </w:p>
    <w:p w:rsidR="00CA115C" w:rsidRDefault="00CA115C" w:rsidP="00CA115C">
      <w:pPr>
        <w:rPr>
          <w:rFonts w:eastAsia="仿宋"/>
          <w:sz w:val="32"/>
          <w:szCs w:val="32"/>
        </w:rPr>
      </w:pPr>
    </w:p>
    <w:p w:rsidR="00CA115C" w:rsidRDefault="00CA115C" w:rsidP="00CA115C">
      <w:pPr>
        <w:tabs>
          <w:tab w:val="left" w:pos="1182"/>
        </w:tabs>
        <w:ind w:left="360"/>
        <w:rPr>
          <w:sz w:val="22"/>
          <w:szCs w:val="22"/>
        </w:rPr>
      </w:pPr>
      <w:r>
        <w:tab/>
      </w:r>
    </w:p>
    <w:p w:rsidR="00CA115C" w:rsidRDefault="00CA115C" w:rsidP="00CA115C">
      <w:pPr>
        <w:spacing w:line="560" w:lineRule="exact"/>
        <w:rPr>
          <w:rFonts w:eastAsia="仿宋_GB2312"/>
          <w:sz w:val="32"/>
          <w:szCs w:val="32"/>
        </w:rPr>
      </w:pPr>
    </w:p>
    <w:p w:rsidR="00E076C6" w:rsidRDefault="00E076C6"/>
    <w:sectPr w:rsidR="00E076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B0BBB"/>
    <w:multiLevelType w:val="hybridMultilevel"/>
    <w:tmpl w:val="45A056A6"/>
    <w:lvl w:ilvl="0" w:tplc="0409000F">
      <w:start w:val="1"/>
      <w:numFmt w:val="decimal"/>
      <w:lvlText w:val="%1."/>
      <w:lvlJc w:val="left"/>
      <w:pPr>
        <w:ind w:left="988" w:hanging="420"/>
      </w:pPr>
    </w:lvl>
    <w:lvl w:ilvl="1" w:tplc="04090019">
      <w:start w:val="1"/>
      <w:numFmt w:val="lowerLetter"/>
      <w:lvlText w:val="%2)"/>
      <w:lvlJc w:val="left"/>
      <w:pPr>
        <w:ind w:left="1547" w:hanging="420"/>
      </w:pPr>
    </w:lvl>
    <w:lvl w:ilvl="2" w:tplc="0409001B">
      <w:start w:val="1"/>
      <w:numFmt w:val="lowerRoman"/>
      <w:lvlText w:val="%3."/>
      <w:lvlJc w:val="right"/>
      <w:pPr>
        <w:ind w:left="1967" w:hanging="420"/>
      </w:pPr>
    </w:lvl>
    <w:lvl w:ilvl="3" w:tplc="0409000F">
      <w:start w:val="1"/>
      <w:numFmt w:val="decimal"/>
      <w:lvlText w:val="%4."/>
      <w:lvlJc w:val="left"/>
      <w:pPr>
        <w:ind w:left="2387" w:hanging="420"/>
      </w:pPr>
    </w:lvl>
    <w:lvl w:ilvl="4" w:tplc="04090019">
      <w:start w:val="1"/>
      <w:numFmt w:val="lowerLetter"/>
      <w:lvlText w:val="%5)"/>
      <w:lvlJc w:val="left"/>
      <w:pPr>
        <w:ind w:left="2807" w:hanging="420"/>
      </w:pPr>
    </w:lvl>
    <w:lvl w:ilvl="5" w:tplc="0409001B">
      <w:start w:val="1"/>
      <w:numFmt w:val="lowerRoman"/>
      <w:lvlText w:val="%6."/>
      <w:lvlJc w:val="right"/>
      <w:pPr>
        <w:ind w:left="3227" w:hanging="420"/>
      </w:pPr>
    </w:lvl>
    <w:lvl w:ilvl="6" w:tplc="0409000F">
      <w:start w:val="1"/>
      <w:numFmt w:val="decimal"/>
      <w:lvlText w:val="%7."/>
      <w:lvlJc w:val="left"/>
      <w:pPr>
        <w:ind w:left="3647" w:hanging="420"/>
      </w:pPr>
    </w:lvl>
    <w:lvl w:ilvl="7" w:tplc="04090019">
      <w:start w:val="1"/>
      <w:numFmt w:val="lowerLetter"/>
      <w:lvlText w:val="%8)"/>
      <w:lvlJc w:val="left"/>
      <w:pPr>
        <w:ind w:left="4067" w:hanging="420"/>
      </w:pPr>
    </w:lvl>
    <w:lvl w:ilvl="8" w:tplc="0409001B">
      <w:start w:val="1"/>
      <w:numFmt w:val="lowerRoman"/>
      <w:lvlText w:val="%9."/>
      <w:lvlJc w:val="right"/>
      <w:pPr>
        <w:ind w:left="4487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EBA"/>
    <w:rsid w:val="0036718B"/>
    <w:rsid w:val="00CA115C"/>
    <w:rsid w:val="00DB4EBA"/>
    <w:rsid w:val="00E07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1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115C"/>
    <w:pPr>
      <w:widowControl/>
      <w:ind w:left="720" w:firstLine="360"/>
      <w:contextualSpacing/>
      <w:jc w:val="left"/>
    </w:pPr>
    <w:rPr>
      <w:rFonts w:ascii="等线" w:eastAsia="等线" w:hAnsi="等线"/>
      <w:kern w:val="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1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115C"/>
    <w:pPr>
      <w:widowControl/>
      <w:ind w:left="720" w:firstLine="360"/>
      <w:contextualSpacing/>
      <w:jc w:val="left"/>
    </w:pPr>
    <w:rPr>
      <w:rFonts w:ascii="等线" w:eastAsia="等线" w:hAnsi="等线"/>
      <w:kern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87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164</Characters>
  <Application>Microsoft Office Word</Application>
  <DocSecurity>0</DocSecurity>
  <Lines>1</Lines>
  <Paragraphs>1</Paragraphs>
  <ScaleCrop>false</ScaleCrop>
  <Company>JSJYT</Company>
  <LinksUpToDate>false</LinksUpToDate>
  <CharactersWithSpaces>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2021-11-25T09:13:00Z</dcterms:created>
  <dcterms:modified xsi:type="dcterms:W3CDTF">2021-11-25T09:15:00Z</dcterms:modified>
</cp:coreProperties>
</file>