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5806" w:rsidRDefault="00505806" w:rsidP="00505806">
      <w:pPr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2</w:t>
      </w:r>
    </w:p>
    <w:p w:rsidR="00505806" w:rsidRDefault="00505806" w:rsidP="00505806">
      <w:pPr>
        <w:spacing w:beforeLines="50" w:before="156" w:afterLines="50" w:after="156" w:line="640" w:lineRule="exact"/>
        <w:jc w:val="center"/>
        <w:rPr>
          <w:rFonts w:ascii="Times New Roman" w:eastAsia="方正小标宋简体" w:hAnsi="Times New Roman"/>
          <w:bCs/>
          <w:sz w:val="44"/>
          <w:szCs w:val="44"/>
        </w:rPr>
      </w:pPr>
      <w:r>
        <w:rPr>
          <w:rFonts w:ascii="Times New Roman" w:eastAsia="方正小标宋简体" w:hAnsi="Times New Roman"/>
          <w:bCs/>
          <w:sz w:val="44"/>
          <w:szCs w:val="44"/>
        </w:rPr>
        <w:t>2023</w:t>
      </w:r>
      <w:r>
        <w:rPr>
          <w:rFonts w:ascii="Times New Roman" w:eastAsia="方正小标宋简体" w:hAnsi="Times New Roman"/>
          <w:bCs/>
          <w:sz w:val="44"/>
          <w:szCs w:val="44"/>
        </w:rPr>
        <w:t>年江苏省研究生暑期学校名单</w:t>
      </w:r>
    </w:p>
    <w:tbl>
      <w:tblPr>
        <w:tblW w:w="9425" w:type="dxa"/>
        <w:jc w:val="center"/>
        <w:tblLook w:val="0000" w:firstRow="0" w:lastRow="0" w:firstColumn="0" w:lastColumn="0" w:noHBand="0" w:noVBand="0"/>
      </w:tblPr>
      <w:tblGrid>
        <w:gridCol w:w="714"/>
        <w:gridCol w:w="1470"/>
        <w:gridCol w:w="1470"/>
        <w:gridCol w:w="1490"/>
        <w:gridCol w:w="4281"/>
      </w:tblGrid>
      <w:tr w:rsidR="00505806" w:rsidTr="00ED2A77">
        <w:trPr>
          <w:trHeight w:val="570"/>
          <w:tblHeader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br w:type="page"/>
            </w:r>
            <w:r>
              <w:rPr>
                <w:rFonts w:ascii="Times New Roman" w:eastAsia="黑体" w:hAnsi="Times New Roman"/>
                <w:color w:val="000000"/>
                <w:kern w:val="0"/>
                <w:sz w:val="24"/>
              </w:rPr>
              <w:t>编号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Times New Roman" w:eastAsia="黑体" w:hAnsi="Times New Roman"/>
                <w:color w:val="000000"/>
                <w:kern w:val="0"/>
                <w:sz w:val="24"/>
              </w:rPr>
              <w:t>主办教指委</w:t>
            </w:r>
            <w:proofErr w:type="gramEnd"/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</w:rPr>
              <w:t>承办高校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</w:rPr>
              <w:t>联办单位</w:t>
            </w:r>
            <w:r>
              <w:rPr>
                <w:rFonts w:ascii="Times New Roman" w:eastAsia="黑体" w:hAnsi="Times New Roman"/>
                <w:color w:val="000000"/>
                <w:kern w:val="0"/>
                <w:sz w:val="24"/>
              </w:rPr>
              <w:t>/</w:t>
            </w:r>
          </w:p>
          <w:p w:rsidR="00505806" w:rsidRDefault="00505806" w:rsidP="00ED2A77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</w:rPr>
              <w:t>协办单位</w:t>
            </w: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</w:rPr>
              <w:t>暑期学校名称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哲法史学</w:t>
            </w:r>
            <w:proofErr w:type="gramEnd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中国式现代化的理论创新与实践逻辑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哲法史学</w:t>
            </w:r>
            <w:proofErr w:type="gramEnd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南京师范大学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数字法学与未来法治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经济学类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年江苏省研究生经济管理前沿研究方法暑期学校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经济学类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应用经济研究方法论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经济学类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大数据决策与优化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教育学类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江苏师范大学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年江苏省研究生青海支教教师技能专训暑期学校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教育学类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江苏师范大学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Style w:val="font31"/>
                <w:rFonts w:ascii="Times New Roman" w:hAnsi="Times New Roman" w:hint="default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年江苏省研究生教育哲学暑期学校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教育学类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江苏理工学院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Style w:val="font31"/>
                <w:rFonts w:ascii="Times New Roman" w:hAnsi="Times New Roman" w:hint="default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Style w:val="font31"/>
                <w:rFonts w:ascii="Times New Roman" w:hAnsi="Times New Roman" w:hint="default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职业教育研究与行动</w:t>
            </w:r>
            <w:r>
              <w:rPr>
                <w:rStyle w:val="font31"/>
                <w:rFonts w:ascii="Times New Roman" w:hAnsi="Times New Roman" w:hint="default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教育学类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Style w:val="font31"/>
                <w:rFonts w:ascii="Times New Roman" w:hAnsi="Times New Roman" w:hint="default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Style w:val="font31"/>
                <w:rFonts w:ascii="Times New Roman" w:hAnsi="Times New Roman" w:hint="default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面向教育硕士的教师研究工作坊</w:t>
            </w:r>
            <w:r>
              <w:rPr>
                <w:rStyle w:val="font31"/>
                <w:rFonts w:ascii="Times New Roman" w:hAnsi="Times New Roman" w:hint="default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文学类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5806" w:rsidRDefault="00505806" w:rsidP="00ED2A77">
            <w:pPr>
              <w:jc w:val="left"/>
              <w:textAlignment w:val="top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技术与文化：中国新闻传播学研究的本土经验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年江苏省研究生数学基础课程选讲暑期学校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年江苏省研究生单细胞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/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颗粒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/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分子的测量及成像暑期学校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年江苏省研究生半导体物理前沿暑期学校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中国气象局</w:t>
            </w:r>
            <w:proofErr w:type="gramStart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生态系统碳源汇</w:t>
            </w:r>
            <w:proofErr w:type="gramEnd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培育类重点开放实验室</w:t>
            </w: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碳源汇监测技术和评估方法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年江苏省研究生生命科学基础与前沿进展暑期学校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南京师范大学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地理大数据与空间智能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研究生暑期学校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南京工程学院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智能制造工程综合能力与创新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lastRenderedPageBreak/>
              <w:t>18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 xml:space="preserve">2023 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绿色及智能船舶与海洋工程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技术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边缘智能和网络安全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镇江市计算机学会</w:t>
            </w: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年江苏省研究生多媒体与信息安全暑期学校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飞腾信息技术有限公司</w:t>
            </w: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国产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CPU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应用创新设计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先进功能材料设计与表征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木质素纤维素高值化利用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年江苏省研究生传统园林营建与非遗文化传承暑期学校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低碳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•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高韧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•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智能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土木工程暑期学校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年江苏省研究生智能建造暑期学校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农学类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年江苏省研究生生物育种创新暑期学校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农学类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年江苏省研究生林业生物技术暑期学校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农学类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现代农业与作物科技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农学类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江苏海洋大学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创新引领，智慧兴渔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医学类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中医药现代化高质量发展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医学类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“EDEMTET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循证口腔创新实践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管理学类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智能决策与算法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管理学类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年江苏省研究生灰色系统暑期学校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管理学类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环境会计、审计与管理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理论与实践暑期学校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艺术学类</w:t>
            </w:r>
            <w:proofErr w:type="gramEnd"/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传承与弘扬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民间艺术赋能设计创新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艺术学类</w:t>
            </w:r>
            <w:proofErr w:type="gramEnd"/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创新创业艺术工坊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暑期学校</w:t>
            </w:r>
          </w:p>
        </w:tc>
      </w:tr>
      <w:tr w:rsidR="00505806" w:rsidTr="00ED2A77">
        <w:trPr>
          <w:trHeight w:val="641"/>
          <w:jc w:val="center"/>
        </w:trPr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lastRenderedPageBreak/>
              <w:t>38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艺术学类</w:t>
            </w:r>
            <w:proofErr w:type="gramEnd"/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5806" w:rsidRDefault="00505806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年江苏省研究生陶瓷雕塑暑期学校</w:t>
            </w:r>
          </w:p>
        </w:tc>
      </w:tr>
    </w:tbl>
    <w:p w:rsidR="00505806" w:rsidRPr="00505806" w:rsidRDefault="00505806" w:rsidP="00505806">
      <w:bookmarkStart w:id="0" w:name="_GoBack"/>
      <w:bookmarkEnd w:id="0"/>
    </w:p>
    <w:sectPr w:rsidR="00505806" w:rsidRPr="0050580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186A" w:rsidRDefault="0033186A" w:rsidP="00505806">
      <w:r>
        <w:separator/>
      </w:r>
    </w:p>
  </w:endnote>
  <w:endnote w:type="continuationSeparator" w:id="0">
    <w:p w:rsidR="0033186A" w:rsidRDefault="0033186A" w:rsidP="005058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186A" w:rsidRDefault="0033186A" w:rsidP="00505806">
      <w:r>
        <w:separator/>
      </w:r>
    </w:p>
  </w:footnote>
  <w:footnote w:type="continuationSeparator" w:id="0">
    <w:p w:rsidR="0033186A" w:rsidRDefault="0033186A" w:rsidP="0050580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50C"/>
    <w:rsid w:val="0033186A"/>
    <w:rsid w:val="00505806"/>
    <w:rsid w:val="0052577E"/>
    <w:rsid w:val="00EF0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580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58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580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580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5806"/>
    <w:rPr>
      <w:sz w:val="18"/>
      <w:szCs w:val="18"/>
    </w:rPr>
  </w:style>
  <w:style w:type="character" w:customStyle="1" w:styleId="font31">
    <w:name w:val="font31"/>
    <w:basedOn w:val="a0"/>
    <w:qFormat/>
    <w:rsid w:val="00505806"/>
    <w:rPr>
      <w:rFonts w:ascii="宋体" w:eastAsia="宋体" w:hAnsi="宋体" w:cs="宋体" w:hint="eastAsia"/>
      <w:color w:val="000000"/>
      <w:sz w:val="20"/>
      <w:szCs w:val="20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580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58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580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580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5806"/>
    <w:rPr>
      <w:sz w:val="18"/>
      <w:szCs w:val="18"/>
    </w:rPr>
  </w:style>
  <w:style w:type="character" w:customStyle="1" w:styleId="font31">
    <w:name w:val="font31"/>
    <w:basedOn w:val="a0"/>
    <w:qFormat/>
    <w:rsid w:val="00505806"/>
    <w:rPr>
      <w:rFonts w:ascii="宋体" w:eastAsia="宋体" w:hAnsi="宋体" w:cs="宋体" w:hint="eastAsia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262</Words>
  <Characters>1495</Characters>
  <Application>Microsoft Office Word</Application>
  <DocSecurity>0</DocSecurity>
  <Lines>12</Lines>
  <Paragraphs>3</Paragraphs>
  <ScaleCrop>false</ScaleCrop>
  <Company>JSJYT</Company>
  <LinksUpToDate>false</LinksUpToDate>
  <CharactersWithSpaces>1754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2023-06-15T02:49:00Z</dcterms:created>
  <dcterms:modified xsi:type="dcterms:W3CDTF">2023-06-15T02:49:00Z</dcterms:modified>
</cp:coreProperties>
</file>