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D48" w:rsidRDefault="00F77D48" w:rsidP="00F77D48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F77D48" w:rsidRDefault="00F77D48" w:rsidP="00F77D48">
      <w:pPr>
        <w:spacing w:line="560" w:lineRule="exact"/>
        <w:rPr>
          <w:rFonts w:eastAsia="黑体"/>
          <w:sz w:val="32"/>
          <w:szCs w:val="32"/>
        </w:rPr>
      </w:pPr>
    </w:p>
    <w:p w:rsidR="00F77D48" w:rsidRDefault="00F77D48" w:rsidP="00F77D48">
      <w:pPr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2023</w:t>
      </w:r>
      <w:r>
        <w:rPr>
          <w:rFonts w:eastAsia="方正小标宋简体"/>
          <w:kern w:val="0"/>
          <w:sz w:val="44"/>
          <w:szCs w:val="44"/>
        </w:rPr>
        <w:t>年</w:t>
      </w:r>
      <w:r>
        <w:rPr>
          <w:rFonts w:eastAsia="方正小标宋简体"/>
          <w:kern w:val="0"/>
          <w:sz w:val="44"/>
          <w:szCs w:val="44"/>
        </w:rPr>
        <w:t>“</w:t>
      </w:r>
      <w:r>
        <w:rPr>
          <w:rFonts w:eastAsia="方正小标宋简体"/>
          <w:kern w:val="0"/>
          <w:sz w:val="44"/>
          <w:szCs w:val="44"/>
        </w:rPr>
        <w:t>领航杯</w:t>
      </w:r>
      <w:r>
        <w:rPr>
          <w:rFonts w:eastAsia="方正小标宋简体"/>
          <w:kern w:val="0"/>
          <w:sz w:val="44"/>
          <w:szCs w:val="44"/>
        </w:rPr>
        <w:t>”</w:t>
      </w:r>
      <w:r>
        <w:rPr>
          <w:rFonts w:eastAsia="方正小标宋简体"/>
          <w:kern w:val="0"/>
          <w:sz w:val="44"/>
          <w:szCs w:val="44"/>
        </w:rPr>
        <w:t>江苏省青少年大数据分析</w:t>
      </w:r>
    </w:p>
    <w:p w:rsidR="00F77D48" w:rsidRDefault="00F77D48" w:rsidP="00F77D48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应用能力竞赛规则</w:t>
      </w:r>
    </w:p>
    <w:p w:rsidR="00F77D48" w:rsidRDefault="00F77D48" w:rsidP="00F77D48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</w:p>
    <w:p w:rsidR="00F77D48" w:rsidRDefault="00F77D48" w:rsidP="00F77D48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一、参赛对象</w:t>
      </w:r>
    </w:p>
    <w:p w:rsidR="00F77D48" w:rsidRDefault="00F77D48" w:rsidP="00F77D48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我省具有正式学籍的全日制高校学生，省教育厅负责对参赛学生进行资格审查。</w:t>
      </w:r>
    </w:p>
    <w:p w:rsidR="00F77D48" w:rsidRDefault="00F77D48" w:rsidP="00F77D48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二、组队要求</w:t>
      </w:r>
    </w:p>
    <w:p w:rsidR="00F77D48" w:rsidRDefault="00F77D48" w:rsidP="00F77D48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本次比赛为团体赛，每支参赛队伍限报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名参赛队员、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名指导老师，每名指导老师</w:t>
      </w:r>
      <w:proofErr w:type="gramStart"/>
      <w:r>
        <w:rPr>
          <w:rFonts w:eastAsia="仿宋_GB2312"/>
          <w:kern w:val="0"/>
          <w:sz w:val="32"/>
          <w:szCs w:val="32"/>
        </w:rPr>
        <w:t>限指导</w:t>
      </w:r>
      <w:proofErr w:type="gramEnd"/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—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支队伍，不得跨校组队。</w:t>
      </w:r>
      <w:r>
        <w:rPr>
          <w:rFonts w:eastAsia="仿宋_GB2312"/>
          <w:sz w:val="32"/>
          <w:szCs w:val="32"/>
        </w:rPr>
        <w:t>每所高校参加线上初赛的队伍不超过</w:t>
      </w:r>
      <w:r>
        <w:rPr>
          <w:rFonts w:eastAsia="仿宋_GB2312"/>
          <w:sz w:val="32"/>
          <w:szCs w:val="32"/>
        </w:rPr>
        <w:t>6</w:t>
      </w:r>
      <w:r>
        <w:rPr>
          <w:rFonts w:eastAsia="仿宋_GB2312"/>
          <w:sz w:val="32"/>
          <w:szCs w:val="32"/>
        </w:rPr>
        <w:t>支，每校仅限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支队伍入围线下决赛。高校在不同城市的校区视为不同高校，可分别组队参赛并具有入围决赛的资格。</w:t>
      </w:r>
    </w:p>
    <w:p w:rsidR="00F77D48" w:rsidRDefault="00F77D48" w:rsidP="00F77D48">
      <w:pPr>
        <w:adjustRightInd w:val="0"/>
        <w:snapToGrid w:val="0"/>
        <w:spacing w:line="56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三、竞赛流程</w:t>
      </w:r>
    </w:p>
    <w:p w:rsidR="00F77D48" w:rsidRDefault="00F77D48" w:rsidP="00F77D48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kern w:val="0"/>
          <w:sz w:val="32"/>
          <w:szCs w:val="32"/>
        </w:rPr>
        <w:t>1.</w:t>
      </w:r>
      <w:r>
        <w:rPr>
          <w:rFonts w:eastAsia="仿宋_GB2312"/>
          <w:kern w:val="0"/>
          <w:sz w:val="32"/>
          <w:szCs w:val="32"/>
        </w:rPr>
        <w:t>竞赛模式</w:t>
      </w:r>
    </w:p>
    <w:p w:rsidR="00F77D48" w:rsidRDefault="00F77D48" w:rsidP="00F77D48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线上初赛和线下决赛竞赛时长均为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小时。赛题由理论和</w:t>
      </w:r>
      <w:r>
        <w:rPr>
          <w:rFonts w:eastAsia="仿宋_GB2312"/>
          <w:sz w:val="32"/>
          <w:szCs w:val="32"/>
          <w:lang w:eastAsia="zh-Hans"/>
        </w:rPr>
        <w:t>实操</w:t>
      </w:r>
      <w:r>
        <w:rPr>
          <w:rFonts w:eastAsia="仿宋_GB2312"/>
          <w:kern w:val="0"/>
          <w:sz w:val="32"/>
          <w:szCs w:val="32"/>
        </w:rPr>
        <w:t>两部分组成，理论</w:t>
      </w:r>
      <w:r>
        <w:rPr>
          <w:rFonts w:eastAsia="仿宋_GB2312"/>
          <w:sz w:val="32"/>
          <w:szCs w:val="32"/>
        </w:rPr>
        <w:t>部分</w:t>
      </w:r>
      <w:r>
        <w:rPr>
          <w:rFonts w:eastAsia="仿宋_GB2312"/>
          <w:kern w:val="0"/>
          <w:sz w:val="32"/>
          <w:szCs w:val="32"/>
        </w:rPr>
        <w:t>成绩占</w:t>
      </w:r>
      <w:r>
        <w:rPr>
          <w:rFonts w:eastAsia="仿宋_GB2312"/>
          <w:kern w:val="0"/>
          <w:sz w:val="32"/>
          <w:szCs w:val="32"/>
        </w:rPr>
        <w:t>20%</w:t>
      </w:r>
      <w:r>
        <w:rPr>
          <w:rFonts w:eastAsia="仿宋_GB2312"/>
          <w:kern w:val="0"/>
          <w:sz w:val="32"/>
          <w:szCs w:val="32"/>
        </w:rPr>
        <w:t>、</w:t>
      </w:r>
      <w:r>
        <w:rPr>
          <w:rFonts w:eastAsia="仿宋_GB2312"/>
          <w:sz w:val="32"/>
          <w:szCs w:val="32"/>
          <w:lang w:eastAsia="zh-Hans"/>
        </w:rPr>
        <w:t>实操</w:t>
      </w:r>
      <w:r>
        <w:rPr>
          <w:rFonts w:eastAsia="仿宋_GB2312"/>
          <w:sz w:val="32"/>
          <w:szCs w:val="32"/>
        </w:rPr>
        <w:t>部分</w:t>
      </w:r>
      <w:r>
        <w:rPr>
          <w:rFonts w:eastAsia="仿宋_GB2312"/>
          <w:kern w:val="0"/>
          <w:sz w:val="32"/>
          <w:szCs w:val="32"/>
        </w:rPr>
        <w:t>成绩占</w:t>
      </w:r>
      <w:r>
        <w:rPr>
          <w:rFonts w:eastAsia="仿宋_GB2312"/>
          <w:kern w:val="0"/>
          <w:sz w:val="32"/>
          <w:szCs w:val="32"/>
        </w:rPr>
        <w:t>80%</w:t>
      </w:r>
      <w:r>
        <w:rPr>
          <w:rFonts w:eastAsia="仿宋_GB2312"/>
          <w:kern w:val="0"/>
          <w:sz w:val="32"/>
          <w:szCs w:val="32"/>
        </w:rPr>
        <w:t>，合并计算总成绩。</w:t>
      </w:r>
      <w:r>
        <w:rPr>
          <w:rFonts w:eastAsia="仿宋_GB2312"/>
          <w:color w:val="000000"/>
          <w:kern w:val="0"/>
          <w:sz w:val="32"/>
          <w:szCs w:val="32"/>
        </w:rPr>
        <w:t>每个参赛队共用同一套题目环境，每位队员均可操作题目环境。参赛队自由分工协作，共同完成全部题目。</w:t>
      </w:r>
      <w:r>
        <w:rPr>
          <w:rFonts w:eastAsia="仿宋_GB2312"/>
          <w:sz w:val="32"/>
          <w:szCs w:val="32"/>
        </w:rPr>
        <w:t>选手通过竞赛系统完成答题，</w:t>
      </w:r>
      <w:r>
        <w:rPr>
          <w:rFonts w:eastAsia="仿宋_GB2312"/>
          <w:kern w:val="0"/>
          <w:sz w:val="32"/>
          <w:szCs w:val="32"/>
        </w:rPr>
        <w:t>可多次提交验证。平台将根据赛题标准结果进行实时评判，根据比赛进度和解题情况实时公布比赛成绩。</w:t>
      </w:r>
    </w:p>
    <w:p w:rsidR="00F77D48" w:rsidRDefault="00F77D48" w:rsidP="00F77D48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2.</w:t>
      </w:r>
      <w:r>
        <w:rPr>
          <w:rFonts w:eastAsia="仿宋_GB2312"/>
          <w:kern w:val="0"/>
          <w:sz w:val="32"/>
          <w:szCs w:val="32"/>
        </w:rPr>
        <w:t>竞赛内容</w:t>
      </w:r>
    </w:p>
    <w:p w:rsidR="00F77D48" w:rsidRDefault="00F77D48" w:rsidP="00F77D48">
      <w:pPr>
        <w:spacing w:line="560" w:lineRule="exact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lastRenderedPageBreak/>
        <w:t>线上初赛的理论知识包括数据库基础、数据分析基本流程、常见数据分析技术、数据安全与管理、操作系统基础知识等，实操技能包括</w:t>
      </w:r>
      <w:r>
        <w:rPr>
          <w:rFonts w:eastAsia="仿宋_GB2312"/>
          <w:kern w:val="0"/>
          <w:sz w:val="32"/>
          <w:szCs w:val="32"/>
        </w:rPr>
        <w:t>Linux</w:t>
      </w:r>
      <w:r>
        <w:rPr>
          <w:rFonts w:eastAsia="仿宋_GB2312"/>
          <w:kern w:val="0"/>
          <w:sz w:val="32"/>
          <w:szCs w:val="32"/>
        </w:rPr>
        <w:t>系统操作、基础环境管理、数据库配置与管理、</w:t>
      </w:r>
      <w:r>
        <w:rPr>
          <w:rFonts w:eastAsia="仿宋_GB2312"/>
          <w:kern w:val="0"/>
          <w:sz w:val="32"/>
          <w:szCs w:val="32"/>
        </w:rPr>
        <w:t>SQL</w:t>
      </w:r>
      <w:r>
        <w:rPr>
          <w:rFonts w:eastAsia="仿宋_GB2312"/>
          <w:kern w:val="0"/>
          <w:sz w:val="32"/>
          <w:szCs w:val="32"/>
        </w:rPr>
        <w:t>语句应用、</w:t>
      </w:r>
      <w:r>
        <w:rPr>
          <w:rFonts w:eastAsia="仿宋_GB2312"/>
          <w:kern w:val="0"/>
          <w:sz w:val="32"/>
          <w:szCs w:val="32"/>
        </w:rPr>
        <w:t>Python</w:t>
      </w:r>
      <w:r>
        <w:rPr>
          <w:rFonts w:eastAsia="仿宋_GB2312"/>
          <w:kern w:val="0"/>
          <w:sz w:val="32"/>
          <w:szCs w:val="32"/>
        </w:rPr>
        <w:t>数据分析、</w:t>
      </w:r>
      <w:proofErr w:type="spellStart"/>
      <w:r>
        <w:rPr>
          <w:rFonts w:eastAsia="仿宋_GB2312"/>
          <w:kern w:val="0"/>
          <w:sz w:val="32"/>
          <w:szCs w:val="32"/>
        </w:rPr>
        <w:t>Hadoop</w:t>
      </w:r>
      <w:proofErr w:type="spellEnd"/>
      <w:r>
        <w:rPr>
          <w:rFonts w:eastAsia="仿宋_GB2312"/>
          <w:kern w:val="0"/>
          <w:sz w:val="32"/>
          <w:szCs w:val="32"/>
        </w:rPr>
        <w:t>平台及组件部署与管理等。线下决赛的</w:t>
      </w:r>
      <w:r>
        <w:rPr>
          <w:rFonts w:eastAsia="仿宋_GB2312"/>
          <w:color w:val="000000"/>
          <w:kern w:val="0"/>
          <w:sz w:val="32"/>
          <w:szCs w:val="32"/>
        </w:rPr>
        <w:t>理论知识包括爬虫框架</w:t>
      </w:r>
      <w:proofErr w:type="gramStart"/>
      <w:r>
        <w:rPr>
          <w:rFonts w:eastAsia="仿宋_GB2312"/>
          <w:color w:val="000000"/>
          <w:kern w:val="0"/>
          <w:sz w:val="32"/>
          <w:szCs w:val="32"/>
        </w:rPr>
        <w:t>与反爬技术</w:t>
      </w:r>
      <w:proofErr w:type="gramEnd"/>
      <w:r>
        <w:rPr>
          <w:rFonts w:eastAsia="仿宋_GB2312"/>
          <w:color w:val="000000"/>
          <w:kern w:val="0"/>
          <w:sz w:val="32"/>
          <w:szCs w:val="32"/>
        </w:rPr>
        <w:t>、数据清洗基本流程、</w:t>
      </w:r>
      <w:proofErr w:type="gramStart"/>
      <w:r>
        <w:rPr>
          <w:rFonts w:eastAsia="仿宋_GB2312"/>
          <w:color w:val="000000"/>
          <w:kern w:val="0"/>
          <w:sz w:val="32"/>
          <w:szCs w:val="32"/>
        </w:rPr>
        <w:t>数仓分层</w:t>
      </w:r>
      <w:proofErr w:type="gramEnd"/>
      <w:r>
        <w:rPr>
          <w:rFonts w:eastAsia="仿宋_GB2312"/>
          <w:color w:val="000000"/>
          <w:kern w:val="0"/>
          <w:sz w:val="32"/>
          <w:szCs w:val="32"/>
        </w:rPr>
        <w:t>设计与规范、大数据生态圈应用技术、数据可视化理论基础等，实操技能包括网络数据采集、离线数据分析、实时数据分析、数据可视化等等。</w:t>
      </w:r>
    </w:p>
    <w:p w:rsidR="00F77D48" w:rsidRDefault="00F77D48" w:rsidP="00F77D48">
      <w:pPr>
        <w:adjustRightInd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kern w:val="0"/>
          <w:sz w:val="32"/>
          <w:szCs w:val="32"/>
        </w:rPr>
        <w:t>3.</w:t>
      </w:r>
      <w:r>
        <w:rPr>
          <w:rFonts w:eastAsia="仿宋_GB2312"/>
          <w:kern w:val="0"/>
          <w:sz w:val="32"/>
          <w:szCs w:val="32"/>
        </w:rPr>
        <w:t>计分规则</w:t>
      </w:r>
    </w:p>
    <w:p w:rsidR="00F77D48" w:rsidRDefault="00F77D48" w:rsidP="00F77D48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竞赛总成绩</w:t>
      </w:r>
      <w:r>
        <w:rPr>
          <w:rFonts w:eastAsia="仿宋_GB2312"/>
          <w:sz w:val="32"/>
          <w:szCs w:val="32"/>
        </w:rPr>
        <w:t>1000</w:t>
      </w:r>
      <w:r>
        <w:rPr>
          <w:rFonts w:eastAsia="仿宋_GB2312"/>
          <w:sz w:val="32"/>
          <w:szCs w:val="32"/>
        </w:rPr>
        <w:t>分，其中理论部分</w:t>
      </w:r>
      <w:r>
        <w:rPr>
          <w:rFonts w:eastAsia="仿宋_GB2312"/>
          <w:sz w:val="32"/>
          <w:szCs w:val="32"/>
        </w:rPr>
        <w:t>100</w:t>
      </w:r>
      <w:r>
        <w:rPr>
          <w:rFonts w:eastAsia="仿宋_GB2312"/>
          <w:sz w:val="32"/>
          <w:szCs w:val="32"/>
        </w:rPr>
        <w:t>道题，每题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分，计</w:t>
      </w:r>
      <w:r>
        <w:rPr>
          <w:rFonts w:eastAsia="仿宋_GB2312"/>
          <w:sz w:val="32"/>
          <w:szCs w:val="32"/>
        </w:rPr>
        <w:t>200</w:t>
      </w:r>
      <w:r>
        <w:rPr>
          <w:rFonts w:eastAsia="仿宋_GB2312"/>
          <w:sz w:val="32"/>
          <w:szCs w:val="32"/>
        </w:rPr>
        <w:t>分，实操部分</w:t>
      </w:r>
      <w:r>
        <w:rPr>
          <w:rFonts w:eastAsia="仿宋_GB2312"/>
          <w:sz w:val="32"/>
          <w:szCs w:val="32"/>
        </w:rPr>
        <w:t>800</w:t>
      </w:r>
      <w:r>
        <w:rPr>
          <w:rFonts w:eastAsia="仿宋_GB2312"/>
          <w:sz w:val="32"/>
          <w:szCs w:val="32"/>
        </w:rPr>
        <w:t>分。</w:t>
      </w:r>
    </w:p>
    <w:p w:rsidR="00F77D48" w:rsidRDefault="00F77D48" w:rsidP="00F77D48">
      <w:pPr>
        <w:spacing w:line="560" w:lineRule="exact"/>
        <w:ind w:firstLineChars="200" w:firstLine="640"/>
        <w:rPr>
          <w:rFonts w:eastAsia="仿宋_GB2312"/>
          <w:sz w:val="32"/>
          <w:szCs w:val="32"/>
          <w:lang w:eastAsia="zh-Hans"/>
        </w:rPr>
      </w:pPr>
      <w:r>
        <w:rPr>
          <w:rFonts w:eastAsia="仿宋_GB2312"/>
          <w:sz w:val="32"/>
          <w:szCs w:val="32"/>
        </w:rPr>
        <w:t>竞赛</w:t>
      </w:r>
      <w:r>
        <w:rPr>
          <w:rFonts w:eastAsia="仿宋_GB2312"/>
          <w:sz w:val="32"/>
          <w:szCs w:val="32"/>
          <w:lang w:eastAsia="zh-Hans"/>
        </w:rPr>
        <w:t>实操</w:t>
      </w:r>
      <w:r>
        <w:rPr>
          <w:rFonts w:eastAsia="仿宋_GB2312"/>
          <w:sz w:val="32"/>
          <w:szCs w:val="32"/>
        </w:rPr>
        <w:t>部分</w:t>
      </w:r>
      <w:r>
        <w:rPr>
          <w:rFonts w:eastAsia="仿宋_GB2312"/>
          <w:sz w:val="32"/>
          <w:szCs w:val="32"/>
          <w:lang w:eastAsia="zh-Hans"/>
        </w:rPr>
        <w:t>设不同任务，不同分数和实操题型的题目。比赛中由评分系统自动验证</w:t>
      </w:r>
      <w:r>
        <w:rPr>
          <w:rFonts w:eastAsia="仿宋_GB2312"/>
          <w:sz w:val="32"/>
          <w:szCs w:val="32"/>
        </w:rPr>
        <w:t>结果</w:t>
      </w:r>
      <w:r>
        <w:rPr>
          <w:rFonts w:eastAsia="仿宋_GB2312"/>
          <w:sz w:val="32"/>
          <w:szCs w:val="32"/>
          <w:lang w:eastAsia="zh-Hans"/>
        </w:rPr>
        <w:t>，评分方式为代码或命令是否正确、结果是否正确。两者均正确情况下，系统自动给出</w:t>
      </w:r>
      <w:r>
        <w:rPr>
          <w:rFonts w:eastAsia="仿宋_GB2312"/>
          <w:sz w:val="32"/>
          <w:szCs w:val="32"/>
        </w:rPr>
        <w:t>相应题目</w:t>
      </w:r>
      <w:r>
        <w:rPr>
          <w:rFonts w:eastAsia="仿宋_GB2312"/>
          <w:sz w:val="32"/>
          <w:szCs w:val="32"/>
          <w:lang w:eastAsia="zh-Hans"/>
        </w:rPr>
        <w:t>得分。每个任务先对的先得分，后提交的会根据提交顺序按</w:t>
      </w:r>
      <w:r>
        <w:rPr>
          <w:rFonts w:eastAsia="仿宋_GB2312"/>
          <w:sz w:val="32"/>
          <w:szCs w:val="32"/>
          <w:lang w:eastAsia="zh-Hans"/>
        </w:rPr>
        <w:t>1%</w:t>
      </w:r>
      <w:r>
        <w:rPr>
          <w:rFonts w:eastAsia="仿宋_GB2312"/>
          <w:sz w:val="32"/>
          <w:szCs w:val="32"/>
          <w:lang w:eastAsia="zh-Hans"/>
        </w:rPr>
        <w:t>进行分值递减，递减至</w:t>
      </w:r>
      <w:r>
        <w:rPr>
          <w:rFonts w:eastAsia="仿宋_GB2312"/>
          <w:sz w:val="32"/>
          <w:szCs w:val="32"/>
          <w:lang w:eastAsia="zh-Hans"/>
        </w:rPr>
        <w:t>20%</w:t>
      </w:r>
      <w:r>
        <w:rPr>
          <w:rFonts w:eastAsia="仿宋_GB2312"/>
          <w:sz w:val="32"/>
          <w:szCs w:val="32"/>
          <w:lang w:eastAsia="zh-Hans"/>
        </w:rPr>
        <w:t>后不再递减。</w:t>
      </w:r>
    </w:p>
    <w:p w:rsidR="00F77D48" w:rsidRDefault="00F77D48" w:rsidP="00F77D48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kern w:val="0"/>
          <w:sz w:val="32"/>
          <w:szCs w:val="32"/>
        </w:rPr>
        <w:t>4.</w:t>
      </w:r>
      <w:r>
        <w:rPr>
          <w:rFonts w:eastAsia="仿宋_GB2312"/>
          <w:kern w:val="0"/>
          <w:sz w:val="32"/>
          <w:szCs w:val="32"/>
        </w:rPr>
        <w:t>竞赛环境</w:t>
      </w:r>
    </w:p>
    <w:p w:rsidR="00F77D48" w:rsidRDefault="00F77D48" w:rsidP="00F77D48">
      <w:pPr>
        <w:spacing w:line="560" w:lineRule="exact"/>
        <w:ind w:firstLineChars="200" w:firstLine="640"/>
        <w:rPr>
          <w:rFonts w:eastAsia="黑体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所有参赛选手须自带笔记本电脑进行答题，过程中所使用的各类技术工具均由参赛选手自行准备。比赛过程中开放内部局域网、互联网，选手必须使用组委会提供的网络环境进行答题。竞赛过程中全程采用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/>
          <w:kern w:val="0"/>
          <w:sz w:val="32"/>
          <w:szCs w:val="32"/>
        </w:rPr>
        <w:t>防作弊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技术实时监测，一经发现，取消参赛队参赛资格。</w:t>
      </w:r>
    </w:p>
    <w:p w:rsidR="003B3CDA" w:rsidRPr="00F77D48" w:rsidRDefault="003B3CDA">
      <w:bookmarkStart w:id="0" w:name="_GoBack"/>
      <w:bookmarkEnd w:id="0"/>
    </w:p>
    <w:sectPr w:rsidR="003B3CDA" w:rsidRPr="00F77D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27C2" w:rsidRDefault="003227C2" w:rsidP="00F77D48">
      <w:r>
        <w:separator/>
      </w:r>
    </w:p>
  </w:endnote>
  <w:endnote w:type="continuationSeparator" w:id="0">
    <w:p w:rsidR="003227C2" w:rsidRDefault="003227C2" w:rsidP="00F77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27C2" w:rsidRDefault="003227C2" w:rsidP="00F77D48">
      <w:r>
        <w:separator/>
      </w:r>
    </w:p>
  </w:footnote>
  <w:footnote w:type="continuationSeparator" w:id="0">
    <w:p w:rsidR="003227C2" w:rsidRDefault="003227C2" w:rsidP="00F77D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084"/>
    <w:rsid w:val="003227C2"/>
    <w:rsid w:val="003B3CDA"/>
    <w:rsid w:val="00454084"/>
    <w:rsid w:val="00F77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D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7D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7D4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7D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7D4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D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7D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7D4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7D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7D4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138</Words>
  <Characters>790</Characters>
  <Application>Microsoft Office Word</Application>
  <DocSecurity>0</DocSecurity>
  <Lines>6</Lines>
  <Paragraphs>1</Paragraphs>
  <ScaleCrop>false</ScaleCrop>
  <Company>JSJYT</Company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2023-06-19T02:25:00Z</dcterms:created>
  <dcterms:modified xsi:type="dcterms:W3CDTF">2023-06-19T02:25:00Z</dcterms:modified>
</cp:coreProperties>
</file>