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>
      <w:pPr>
        <w:spacing w:line="0" w:lineRule="atLeast"/>
        <w:jc w:val="center"/>
        <w:rPr>
          <w:rFonts w:ascii="黑体" w:hAnsi="黑体" w:eastAsia="黑体" w:cs="Times New Roman"/>
          <w:sz w:val="36"/>
          <w:szCs w:val="36"/>
        </w:rPr>
      </w:pPr>
      <w:r>
        <w:rPr>
          <w:rFonts w:ascii="黑体" w:hAnsi="黑体" w:eastAsia="黑体" w:cs="Times New Roman"/>
          <w:sz w:val="36"/>
          <w:szCs w:val="36"/>
        </w:rPr>
        <w:t>202</w:t>
      </w:r>
      <w:r>
        <w:rPr>
          <w:rFonts w:hint="eastAsia" w:ascii="黑体" w:hAnsi="黑体" w:eastAsia="黑体" w:cs="Times New Roman"/>
          <w:sz w:val="36"/>
          <w:szCs w:val="36"/>
        </w:rPr>
        <w:t>2</w:t>
      </w:r>
      <w:r>
        <w:rPr>
          <w:rFonts w:ascii="黑体" w:hAnsi="黑体" w:eastAsia="黑体" w:cs="Times New Roman"/>
          <w:sz w:val="36"/>
          <w:szCs w:val="36"/>
        </w:rPr>
        <w:t>年</w:t>
      </w:r>
      <w:r>
        <w:rPr>
          <w:rFonts w:hint="eastAsia" w:ascii="黑体" w:hAnsi="黑体" w:eastAsia="黑体" w:cs="Times New Roman"/>
          <w:sz w:val="36"/>
          <w:szCs w:val="36"/>
        </w:rPr>
        <w:t>度江苏</w:t>
      </w:r>
      <w:r>
        <w:rPr>
          <w:rFonts w:ascii="黑体" w:hAnsi="黑体" w:eastAsia="黑体" w:cs="Times New Roman"/>
          <w:sz w:val="36"/>
          <w:szCs w:val="36"/>
        </w:rPr>
        <w:t>省社区教育特色品牌</w:t>
      </w:r>
      <w:r>
        <w:rPr>
          <w:rFonts w:hint="eastAsia" w:ascii="黑体" w:hAnsi="黑体" w:eastAsia="黑体" w:cs="Times New Roman"/>
          <w:sz w:val="36"/>
          <w:szCs w:val="36"/>
        </w:rPr>
        <w:t>项目名单</w:t>
      </w:r>
    </w:p>
    <w:tbl>
      <w:tblPr>
        <w:tblStyle w:val="2"/>
        <w:tblW w:w="1406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0"/>
        <w:gridCol w:w="4996"/>
        <w:gridCol w:w="4996"/>
        <w:gridCol w:w="304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bCs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0"/>
                <w:szCs w:val="30"/>
              </w:rPr>
              <w:t>项目名称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0"/>
                <w:szCs w:val="30"/>
              </w:rPr>
              <w:t>申报单位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0"/>
                <w:szCs w:val="30"/>
              </w:rPr>
              <w:t>项目负责人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淳化科技模型小学堂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南京市江宁区淳化街道社区教育中心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潘家保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“君荷礼韵”百姓课堂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南京市建邺区沙洲街道社教中心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姜丹君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知言沐声﹒红色悦读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江阴市澄江街道成人教育中心校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尹冬梅、曹容琰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竺西风筝飞翔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宜兴市周铁社区教育中心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朱小明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徐州线上朗诵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江苏省铜山经济开发区成人教育中心校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陈孝立、张林娜、马艳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巧媳妇手工坊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丰县顺河镇社区教育中心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胡永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“美丽原乡”乡村振兴大学堂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溧阳市别桥镇社区教育中心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潘春明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“老来笑”共学养老吧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常州市武进社区培训学院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高曼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苏工苏作 匠心筑梦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苏州市吴中区长桥成人教育中心校</w:t>
            </w:r>
          </w:p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苏州启源文化管理咨询有限公司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乐菊泉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青少年生命奥秘游学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昆山市周庄镇社区教育中心</w:t>
            </w:r>
          </w:p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生命奥秘博物馆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高海斌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“绘声慧色”亲子阅读课堂  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海安高新区社区教育中心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陈瑜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让夕阳格外红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如东县栟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茶镇社区教育中心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王爱彬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“学道德模范 建文明社区”社区教育实践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连云港市赣榆区宋庄镇社区教育中心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姜正亮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红色朐海 使命传承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连云港市海州区朐阳街道朐海社区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高乔裕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盱眙龙虾致富培训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盱眙龙虾创业学院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郑怀安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湖畔农家学苑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淮安市共和社区教育中心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钟志明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东台镇乐龄学习共同体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东台市东台镇社区教育中心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徐生根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1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梦幻迷宫 寓教于游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大丰区草堰镇社区教育中心</w:t>
            </w:r>
          </w:p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大丰区铁军国防教育基地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顾恒兵、阮晓兵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评话润东原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扬州市江都区宜陵镇成人教育中心校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吴盛华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家庭教育“智慧父母公益沙龙”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扬州市邗江区邗上街道社区教育中心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徐慧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社校携手 共建共育——老园丁红烛行动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镇江市润州区社区培训学院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丁卫东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“茅山红色文化”游学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句容市茅山风景区社区教育中心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徐宏军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延令街道“三童”成长乐园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泰兴市延令街道社区教育校外辅导总站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郑文祥、丁荣军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野徐镇家长素质提升工程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泰州市野徐镇社区教育学校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徐佑国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楷体" w:eastAsia="仿宋_GB2312" w:cs="楷体"/>
                <w:sz w:val="28"/>
                <w:szCs w:val="28"/>
                <w:lang w:bidi="ar"/>
              </w:rPr>
              <w:t>沭阳县龙庙镇崇孝苑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沭阳县龙庙镇社区教育中心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陈之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楷体" w:eastAsia="仿宋_GB2312" w:cs="楷体"/>
                <w:sz w:val="28"/>
                <w:szCs w:val="28"/>
                <w:lang w:bidi="ar"/>
              </w:rPr>
              <w:t>大闸蟹养殖培训 助推乡村产业振兴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泗洪县临淮镇社区教育中心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刘学先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地方传统工艺技艺实践体验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常州工程职业技术学院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段笔耕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平安之家大讲堂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常州工程职业技术学院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魏建军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社区非遗文化体验营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江苏海事职业技术学院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王丽莉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诗意江南吴文化微讲坛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无锡商业职业技术学院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金银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走进无人机 乐享飞天梦—中小学生职业体验项目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常州工业职业技术学院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高雪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红色物业大课堂 助力社区微治理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江苏城乡建设职业学院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陈党、蒋英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乐学e站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无锡工艺职业技术学院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朱旭东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眼视光技能培训基地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镇江市高等专科学校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蔡晓云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常纺民艺工作坊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常州纺织服装职业技术学院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许晓婷、徐静、徐风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巧手编织 传承非遗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常州纺织服装职业技术学院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杨静芳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彭城电梯安全惠民行动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江苏安全技术职业学院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王郝、张旭涛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职业健康与安全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江苏安全技术职业学院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王浩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社区+老年照护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江苏护理职业学院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马琼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安全用药进社区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江苏食品药品职业技术学院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杨宝卫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“传承红色基因、智启美好未来”青少年爱国主义教育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江苏信息职业技术学院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吴君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“关爱健康、合理用药”科普宣教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江苏医药职业学院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李凤、陈立新、王静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创新“康养﹒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学养”新模式，服务“健康老龄化”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江苏医药职业学院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孟丽、顾娟、姜达珍、陈庆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民艺与美育融合实践社区课程研究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南京视觉艺术职业学院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王培娟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非遗进社区——通派盆景非遗课堂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南通科技职业学院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孙正国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农产品（食品）质量安全  共享绿色健康生活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南通科技职业学院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吴海燕、陈建军、李锋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新生代农民工智慧物流大课堂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苏州经贸职业技术学院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林美顺、冯雁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江苏省农村电商网店运营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苏州经贸职业技术学院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王利锋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基于“全链式”传播的中医药社区教育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江苏省连云港中医药高等职业技术学校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高健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养教结合 乐龄乐活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江苏省连云港中医药高等职业技术学校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孟梓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亲子“悦”读——全民阅读跃参与项目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淮阴师范学院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赵海林、纪杰杰、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唐立、卢丹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金穗讲堂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金陵科技学院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孙培旺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儿童安全力学堂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南京工业大学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王卫杰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中国传统插花艺术进社区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南京工程学院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徐寅岚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百家课堂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南京工程学院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张志鹏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知食就是力量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南京师范大学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杨瑶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57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社区女性终身教育实践项目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徐州工程学院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唐翔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58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“赋能银龄”建设工程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江苏开放大学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施健、丁晓华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59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无锡开放大学“三优六进”工程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无锡开放大学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李伟力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60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“85后”父母学堂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玄武开放大学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业冰、张树明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61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“江南文化”融课堂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苏州市职业大学（苏州开放大学）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戴涵莘、高觐悦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62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“三维度”高素质农民培育项目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扬州市职业大学（扬州开放大学）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刘萍、薛芗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10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63</w:t>
            </w:r>
          </w:p>
        </w:tc>
        <w:tc>
          <w:tcPr>
            <w:tcW w:w="49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“灯影楼”皮影技艺与传承</w:t>
            </w:r>
          </w:p>
        </w:tc>
        <w:tc>
          <w:tcPr>
            <w:tcW w:w="4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淮阴开放大学</w:t>
            </w:r>
          </w:p>
        </w:tc>
        <w:tc>
          <w:tcPr>
            <w:tcW w:w="3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于敏、刘春香</w:t>
            </w:r>
          </w:p>
        </w:tc>
      </w:tr>
    </w:tbl>
    <w:p>
      <w:pPr>
        <w:spacing w:line="0" w:lineRule="atLeas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</w:p>
    <w:p>
      <w:pPr>
        <w:jc w:val="left"/>
        <w:rPr>
          <w:rFonts w:ascii="仿宋" w:hAnsi="仿宋" w:eastAsia="仿宋" w:cs="宋体"/>
          <w:b/>
          <w:sz w:val="32"/>
          <w:szCs w:val="32"/>
        </w:rPr>
      </w:pPr>
    </w:p>
    <w:p>
      <w:r>
        <w:rPr>
          <w:rFonts w:ascii="宋体" w:hAnsi="宋体" w:eastAsia="宋体" w:cs="宋体"/>
          <w:sz w:val="24"/>
          <w:szCs w:val="24"/>
        </w:rPr>
        <w:br w:type="page"/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D9A0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2022-11-14T02:18:53Z</dcterms:created>
  <dc:creator>user</dc:creator>
  <cp:lastModifiedBy>TQueen</cp:lastModifiedBy>
  <dcterms:modified xsi:type="dcterms:W3CDTF">2022-11-14T02:19:06Z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C347A27286E748DB8887DCF64E16D968</vt:lpwstr>
  </property>
</Properties>
</file>