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18E" w:rsidRPr="00C3118E" w:rsidRDefault="00C3118E" w:rsidP="00C3118E">
      <w:pPr>
        <w:spacing w:line="520" w:lineRule="exact"/>
        <w:jc w:val="left"/>
        <w:rPr>
          <w:rFonts w:ascii="黑体" w:eastAsia="黑体" w:hAnsi="黑体" w:cs="仿宋" w:hint="eastAsia"/>
          <w:sz w:val="32"/>
          <w:szCs w:val="32"/>
        </w:rPr>
      </w:pPr>
      <w:r w:rsidRPr="00C3118E">
        <w:rPr>
          <w:rFonts w:ascii="黑体" w:eastAsia="黑体" w:hAnsi="黑体" w:cs="仿宋" w:hint="eastAsia"/>
          <w:sz w:val="32"/>
          <w:szCs w:val="32"/>
        </w:rPr>
        <w:t>附件1</w:t>
      </w:r>
      <w:bookmarkStart w:id="0" w:name="_GoBack"/>
      <w:bookmarkEnd w:id="0"/>
    </w:p>
    <w:p w:rsidR="00C3118E" w:rsidRDefault="00C3118E" w:rsidP="00C3118E">
      <w:pPr>
        <w:spacing w:line="520" w:lineRule="exact"/>
        <w:jc w:val="left"/>
        <w:rPr>
          <w:rFonts w:ascii="方正小标宋简体" w:eastAsia="方正小标宋简体" w:hAnsi="宋体" w:cs="仿宋" w:hint="eastAsia"/>
          <w:sz w:val="32"/>
          <w:szCs w:val="32"/>
        </w:rPr>
      </w:pPr>
    </w:p>
    <w:p w:rsidR="00781191" w:rsidRDefault="00781191">
      <w:pPr>
        <w:spacing w:line="520" w:lineRule="exact"/>
        <w:jc w:val="center"/>
        <w:rPr>
          <w:rFonts w:ascii="方正小标宋简体" w:eastAsia="方正小标宋简体" w:hAnsi="宋体" w:cs="仿宋" w:hint="eastAsia"/>
          <w:sz w:val="32"/>
          <w:szCs w:val="32"/>
        </w:rPr>
      </w:pPr>
      <w:r w:rsidRPr="00781191">
        <w:rPr>
          <w:rFonts w:ascii="方正小标宋简体" w:eastAsia="方正小标宋简体" w:hAnsi="宋体" w:cs="仿宋" w:hint="eastAsia"/>
          <w:sz w:val="32"/>
          <w:szCs w:val="32"/>
        </w:rPr>
        <w:t>江苏省中等职业学校首批</w:t>
      </w:r>
    </w:p>
    <w:p w:rsidR="00781191" w:rsidRDefault="00781191">
      <w:pPr>
        <w:spacing w:line="520" w:lineRule="exact"/>
        <w:jc w:val="center"/>
        <w:rPr>
          <w:rFonts w:ascii="方正小标宋简体" w:eastAsia="方正小标宋简体" w:hAnsi="宋体" w:cs="仿宋" w:hint="eastAsia"/>
          <w:sz w:val="32"/>
          <w:szCs w:val="32"/>
        </w:rPr>
      </w:pPr>
      <w:r w:rsidRPr="00781191">
        <w:rPr>
          <w:rFonts w:ascii="方正小标宋简体" w:eastAsia="方正小标宋简体" w:hAnsi="宋体" w:cs="仿宋" w:hint="eastAsia"/>
          <w:sz w:val="32"/>
          <w:szCs w:val="32"/>
        </w:rPr>
        <w:t>专业类</w:t>
      </w:r>
      <w:r w:rsidRPr="00781191">
        <w:rPr>
          <w:rFonts w:ascii="方正小标宋简体" w:eastAsia="方正小标宋简体" w:hAnsi="宋体" w:cs="仿宋" w:hint="eastAsia"/>
          <w:sz w:val="32"/>
          <w:szCs w:val="32"/>
        </w:rPr>
        <w:t>人才培养方案和课程标准一览表</w:t>
      </w:r>
    </w:p>
    <w:p w:rsidR="00781191" w:rsidRPr="00781191" w:rsidRDefault="00781191" w:rsidP="00781191">
      <w:pPr>
        <w:spacing w:line="440" w:lineRule="exact"/>
        <w:jc w:val="center"/>
        <w:rPr>
          <w:rFonts w:ascii="方正小标宋简体" w:eastAsia="方正小标宋简体" w:hAnsi="宋体" w:cs="仿宋" w:hint="eastAsia"/>
          <w:sz w:val="32"/>
          <w:szCs w:val="32"/>
        </w:rPr>
      </w:pPr>
    </w:p>
    <w:tbl>
      <w:tblPr>
        <w:tblStyle w:val="a5"/>
        <w:tblW w:w="8359" w:type="dxa"/>
        <w:jc w:val="center"/>
        <w:tblLook w:val="04A0" w:firstRow="1" w:lastRow="0" w:firstColumn="1" w:lastColumn="0" w:noHBand="0" w:noVBand="1"/>
      </w:tblPr>
      <w:tblGrid>
        <w:gridCol w:w="704"/>
        <w:gridCol w:w="1560"/>
        <w:gridCol w:w="6095"/>
      </w:tblGrid>
      <w:tr w:rsidR="007859BB">
        <w:trPr>
          <w:jc w:val="center"/>
        </w:trPr>
        <w:tc>
          <w:tcPr>
            <w:tcW w:w="704" w:type="dxa"/>
            <w:vAlign w:val="center"/>
          </w:tcPr>
          <w:p w:rsidR="007859BB" w:rsidRPr="00781191" w:rsidRDefault="00C3118E">
            <w:pPr>
              <w:jc w:val="center"/>
              <w:rPr>
                <w:rFonts w:ascii="黑体" w:eastAsia="黑体" w:hAnsi="黑体"/>
                <w:bCs/>
                <w:szCs w:val="21"/>
              </w:rPr>
            </w:pPr>
            <w:r w:rsidRPr="00781191">
              <w:rPr>
                <w:rFonts w:ascii="黑体" w:eastAsia="黑体" w:hAnsi="黑体" w:hint="eastAsia"/>
                <w:bCs/>
                <w:szCs w:val="21"/>
              </w:rPr>
              <w:t>类别</w:t>
            </w:r>
          </w:p>
        </w:tc>
        <w:tc>
          <w:tcPr>
            <w:tcW w:w="1560" w:type="dxa"/>
          </w:tcPr>
          <w:p w:rsidR="007859BB" w:rsidRPr="00781191" w:rsidRDefault="00C3118E">
            <w:pPr>
              <w:jc w:val="center"/>
              <w:rPr>
                <w:rFonts w:ascii="黑体" w:eastAsia="黑体" w:hAnsi="黑体"/>
                <w:bCs/>
                <w:szCs w:val="21"/>
              </w:rPr>
            </w:pPr>
            <w:r w:rsidRPr="00781191">
              <w:rPr>
                <w:rFonts w:ascii="黑体" w:eastAsia="黑体" w:hAnsi="黑体" w:hint="eastAsia"/>
                <w:bCs/>
                <w:szCs w:val="21"/>
              </w:rPr>
              <w:t>专业</w:t>
            </w:r>
          </w:p>
        </w:tc>
        <w:tc>
          <w:tcPr>
            <w:tcW w:w="6095" w:type="dxa"/>
          </w:tcPr>
          <w:p w:rsidR="007859BB" w:rsidRPr="00781191" w:rsidRDefault="00C3118E">
            <w:pPr>
              <w:jc w:val="center"/>
              <w:rPr>
                <w:rFonts w:ascii="黑体" w:eastAsia="黑体" w:hAnsi="黑体"/>
                <w:bCs/>
                <w:szCs w:val="21"/>
              </w:rPr>
            </w:pPr>
            <w:r w:rsidRPr="00781191">
              <w:rPr>
                <w:rFonts w:ascii="黑体" w:eastAsia="黑体" w:hAnsi="黑体" w:hint="eastAsia"/>
                <w:bCs/>
                <w:szCs w:val="21"/>
              </w:rPr>
              <w:t>名称</w:t>
            </w:r>
          </w:p>
        </w:tc>
      </w:tr>
      <w:tr w:rsidR="007859BB">
        <w:trPr>
          <w:jc w:val="center"/>
        </w:trPr>
        <w:tc>
          <w:tcPr>
            <w:tcW w:w="704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01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农林牧渔类</w:t>
            </w: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01-0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农林牧</w:t>
            </w:r>
            <w:proofErr w:type="gramStart"/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渔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</w:t>
            </w:r>
            <w:proofErr w:type="gramEnd"/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类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课程指导方案</w:t>
            </w:r>
          </w:p>
        </w:tc>
      </w:tr>
      <w:tr w:rsidR="007859BB">
        <w:trPr>
          <w:trHeight w:val="735"/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中等职业学校农林牧</w:t>
            </w:r>
            <w:proofErr w:type="gramStart"/>
            <w:r w:rsidRPr="00781191">
              <w:rPr>
                <w:rFonts w:ascii="Times New Roman" w:eastAsia="仿宋_GB2312" w:hAnsi="Times New Roman" w:cs="Times New Roman"/>
                <w:szCs w:val="21"/>
              </w:rPr>
              <w:t>渔专业</w:t>
            </w:r>
            <w:proofErr w:type="gramEnd"/>
            <w:r w:rsidRPr="00781191">
              <w:rPr>
                <w:rFonts w:ascii="Times New Roman" w:eastAsia="仿宋_GB2312" w:hAnsi="Times New Roman" w:cs="Times New Roman"/>
                <w:szCs w:val="21"/>
              </w:rPr>
              <w:t>类《生物基础》《种植基础》《养殖基础》《农业产业与经营》《农业生态环境保护》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01-1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作物生产技术</w:t>
            </w:r>
            <w:proofErr w:type="gramStart"/>
            <w:r w:rsidRPr="00781191">
              <w:rPr>
                <w:rFonts w:ascii="Times New Roman" w:eastAsia="仿宋_GB2312" w:hAnsi="Times New Roman" w:cs="Times New Roman"/>
                <w:szCs w:val="21"/>
              </w:rPr>
              <w:t>农专业</w:t>
            </w:r>
            <w:proofErr w:type="gramEnd"/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中等职业学校作物生产技术专业指导性人才培养方案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中等职业学校农林牧渔类专业《生物基础》等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个专业类平台课程标准、中等职业学校作物生产技术专业《农作物生产技术》《植物保护技术》《农产品贮运与营销》课程标准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01-2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植物保护专业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中等职业学校植物保护专业指导性人才培养方案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中等职业学校农林牧渔类专业《生物基础》等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个专业类平台课程标准、中等职业学校植物保护专业《植物生产技术》《农业微生物》《植物病虫害防治基础》课程标准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01-3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园艺技术专业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中等职业学校园艺技术专业指导性人才培养方案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中等职业学校农林牧渔类专业《生物基础》等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个专业类平台课程标准、中等职业学校园艺技术专业《植物与植物生理》《现代设施园艺》课程标准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01-4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园林技术专业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中等职业学校园林技术专业指导性人才培养方案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中等职业学校农林牧渔类专业《生物基础》等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个专业类平台课程标准、中等职业学校园林技术专业《园林植物》《园林植物病虫害防治》课程标准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01-5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畜禽生产技术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中等职业学校畜禽生产技术专业指导性人才培养方案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中等职业学校农林牧渔类专业《生物基础》等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个专业类平台课程标准、中等职业学校畜禽生产技术专业《畜禽解剖生理》《动物微生物》《畜禽繁殖技术》课程标准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01-6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宠物养护与经营专业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中等职业学校宠物养护与经营专业指导性人才培养方案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中等职业学校农林牧渔类专业《生物基础》等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个专业类平台课程标准、中等职业学校宠物养护与经营专业《宠物解剖生理》《宠物营养与食品》课程标准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01-7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淡水养殖专业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中等职业学校淡水养殖专业指导性人才培养方案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中等职业学校农林牧渔类专业《生物基础》等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个专业类平台课程标准、中等职业学校淡水养殖专业《鱼类学基础》《池塘养鱼》课程标准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01-8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蚕桑生产与经营专业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中等职业学校蚕桑生产与经营专业指导性人才培养方案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中等职业学校农林牧渔类专业《生物基础》等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个专业类平台课程标准、中等职业学校蚕桑生产与经营专业《桑树生理与生长》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lastRenderedPageBreak/>
              <w:t>《家蚕生理与发育》课程标准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lastRenderedPageBreak/>
              <w:t>02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化工类</w:t>
            </w: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02-0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中等职业学校化工专业类课程指导方案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中等职业学校化工专业类《化学工业概论》《基础化学》《化学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实验技术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》《工业分析基础》《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HSEQ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与责任关怀》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02-1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环境治理技术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中等职业学校环境治理技术专业指导性人才培养方案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中等职业学校化工类专业《化学工业概论》等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门专业类平台课程标准、中等职业学校环境治理技术专业《环境工程识图》课程标准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02-2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化学工艺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中等职业学校化学工艺专业指导性人才培养方案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中等职业学校化工类专业《化学工业概论》等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门专业类平台课程标准、中等职业学校化学工艺专业《化工单元操作》课程标准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02-3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分析检验技术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中等职业学校分析检验技术专业指导性人才培养方案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中等职业学校化工类专业《化学工业概论》等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门专业类平台课程标准、中等职业学校分析检验技术专业《化学分析检测》课程标准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02-4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精细化工技术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中等职业学校精细化工技术专业指导性人才培养方案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中等职业学校化工类专业《化学工业概论》等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门专业类平台课程标准、中等职业学校精细化工技术专业《精细化工单元操作》课程标准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07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纺织服装类</w:t>
            </w: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07-0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中等职业学校纺织服装专业类课程指导方案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中等职业学校纺织服装专业类《纺织服装业概论》《纺织材料基础》《服饰美学》《纺织品图案》《服饰工艺基础》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07-1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纺织技术与服务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中等职业学校纺织技术与服务专业指导性人才培养方案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中等职业学校纺织服装类专业《纺织服装业概论》等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门专业类平台课程标准、中等职业学校纺织技术与服务专业《织物结构》课程标准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07-2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丝绸工艺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中等职业学校丝绸工艺专业指导性人才培养方案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中等职业学校纺织服装类专业《纺织服装业概论》等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门专业类平台课程标准、中等职业学校丝绸工艺专业《染整技术》课程标准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07-3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服装制作与生产管理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中等职业学校服装制作与生产管理专业指导性人才培养方案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中等职业学校纺织服装类专业《纺织服装业概论》等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门专业类平台课程标准、中等职业学校服装制作与生产管理专业《服装造型设计》课程标准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07-4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服装设计与工艺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中等职业学校服装设计与工艺专业指导性人才培养方案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中等职业学校纺织服装类专业《纺织服装业概论》等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门专业类平台课程标准、中等职业学校服装设计与工艺专业《服装结构制图》课程标准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11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中药类</w:t>
            </w: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11-0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中等职业学校中药专业类课程指导方案</w:t>
            </w:r>
          </w:p>
        </w:tc>
      </w:tr>
      <w:tr w:rsidR="007859BB">
        <w:trPr>
          <w:trHeight w:val="330"/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中等职业学校中药专业类《药用化学基础》《中医学基础》《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中药鉴定技术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》《中药炮制技术》《药事管理与法规》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lastRenderedPageBreak/>
              <w:t>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11-1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中药专业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中等职业学校中药专业指导性人才培养方案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中等职业学校中药类专业《药用化学基础》等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门专业类平台课程标准、中等职业学校中药专业《人体学基础》《药用植物学基础》《中药与方剂》课程标准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11-2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中药制药专业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中药制药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中等职业学校中药类专业《药用化学基础》等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中药制药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专业《中药化学实用技术》《中药制剂技术》课程标准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12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制药类</w:t>
            </w: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12-0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专业类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中等职业学校制药专业类课程指导方案</w:t>
            </w:r>
          </w:p>
        </w:tc>
      </w:tr>
      <w:tr w:rsidR="007859BB">
        <w:trPr>
          <w:trHeight w:val="660"/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中等职业学校制药专业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类《生物化学》《微生物基础》《药事管理与法规》《药剂学》《药物分析技术基础》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12-1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药剂专业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药剂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中等职业学校制药类专业《生物化学》等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门专业类平台课程标准、中等职业学校药剂专业《药理学基础》课程标准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12-2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制药技术应用专业</w:t>
            </w:r>
          </w:p>
        </w:tc>
        <w:tc>
          <w:tcPr>
            <w:tcW w:w="6095" w:type="dxa"/>
            <w:vAlign w:val="center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制药技术应用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中等职业学校制药类专业《生物化学》等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门专业类平台课程标准、中等职业学校制药技术应用专业《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GMP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实施》课程标准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7859BB" w:rsidRPr="00781191" w:rsidRDefault="00C3118E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12-3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生物制药工艺专业</w:t>
            </w: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</w:t>
            </w:r>
            <w:r w:rsidRPr="00781191"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生物制药工艺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专业指导性人才培养方案</w:t>
            </w:r>
          </w:p>
        </w:tc>
      </w:tr>
      <w:tr w:rsidR="007859BB">
        <w:trPr>
          <w:jc w:val="center"/>
        </w:trPr>
        <w:tc>
          <w:tcPr>
            <w:tcW w:w="704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1560" w:type="dxa"/>
            <w:vMerge/>
            <w:vAlign w:val="center"/>
          </w:tcPr>
          <w:p w:rsidR="007859BB" w:rsidRPr="00781191" w:rsidRDefault="007859BB">
            <w:pPr>
              <w:rPr>
                <w:rFonts w:ascii="Times New Roman" w:eastAsia="仿宋_GB2312" w:hAnsi="Times New Roman" w:cs="Times New Roman"/>
                <w:szCs w:val="21"/>
              </w:rPr>
            </w:pPr>
          </w:p>
        </w:tc>
        <w:tc>
          <w:tcPr>
            <w:tcW w:w="6095" w:type="dxa"/>
          </w:tcPr>
          <w:p w:rsidR="007859BB" w:rsidRPr="00781191" w:rsidRDefault="00C3118E">
            <w:pPr>
              <w:rPr>
                <w:rFonts w:ascii="Times New Roman" w:eastAsia="仿宋_GB2312" w:hAnsi="Times New Roman" w:cs="Times New Roman"/>
                <w:szCs w:val="21"/>
              </w:rPr>
            </w:pPr>
            <w:r w:rsidRPr="00781191">
              <w:rPr>
                <w:rFonts w:ascii="Times New Roman" w:eastAsia="仿宋_GB2312" w:hAnsi="Times New Roman" w:cs="Times New Roman"/>
                <w:szCs w:val="21"/>
              </w:rPr>
              <w:t>中等职业学校制药类专业《生物化学》等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5</w:t>
            </w:r>
            <w:r w:rsidRPr="00781191">
              <w:rPr>
                <w:rFonts w:ascii="Times New Roman" w:eastAsia="仿宋_GB2312" w:hAnsi="Times New Roman" w:cs="Times New Roman"/>
                <w:szCs w:val="21"/>
              </w:rPr>
              <w:t>门专业类平台课程标准、中等职业学校生物制药工艺专业《生物药物分离提取技术》课程标准</w:t>
            </w:r>
          </w:p>
        </w:tc>
      </w:tr>
    </w:tbl>
    <w:p w:rsidR="007859BB" w:rsidRDefault="007859BB"/>
    <w:p w:rsidR="007859BB" w:rsidRDefault="007859BB"/>
    <w:sectPr w:rsidR="007859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0BB"/>
    <w:rsid w:val="000448C1"/>
    <w:rsid w:val="00050437"/>
    <w:rsid w:val="00064409"/>
    <w:rsid w:val="000B46EF"/>
    <w:rsid w:val="00100BF6"/>
    <w:rsid w:val="00115CD5"/>
    <w:rsid w:val="00143CE3"/>
    <w:rsid w:val="001E55CD"/>
    <w:rsid w:val="0021336F"/>
    <w:rsid w:val="00233F9E"/>
    <w:rsid w:val="002432E7"/>
    <w:rsid w:val="002825AA"/>
    <w:rsid w:val="002F30BB"/>
    <w:rsid w:val="003B0C68"/>
    <w:rsid w:val="003F3FD7"/>
    <w:rsid w:val="003F6986"/>
    <w:rsid w:val="00461977"/>
    <w:rsid w:val="004A433D"/>
    <w:rsid w:val="0054091A"/>
    <w:rsid w:val="00697EDF"/>
    <w:rsid w:val="006D01DC"/>
    <w:rsid w:val="0071653B"/>
    <w:rsid w:val="00723F8B"/>
    <w:rsid w:val="00781191"/>
    <w:rsid w:val="007859BB"/>
    <w:rsid w:val="0079742E"/>
    <w:rsid w:val="007C621D"/>
    <w:rsid w:val="007D0033"/>
    <w:rsid w:val="007E2948"/>
    <w:rsid w:val="00890DE8"/>
    <w:rsid w:val="008B2E97"/>
    <w:rsid w:val="008B59D5"/>
    <w:rsid w:val="008D33EB"/>
    <w:rsid w:val="008D68B7"/>
    <w:rsid w:val="00B57950"/>
    <w:rsid w:val="00BF6179"/>
    <w:rsid w:val="00C3118E"/>
    <w:rsid w:val="00C62D84"/>
    <w:rsid w:val="00C8295F"/>
    <w:rsid w:val="00C87E90"/>
    <w:rsid w:val="00D12598"/>
    <w:rsid w:val="00D37521"/>
    <w:rsid w:val="00DD4861"/>
    <w:rsid w:val="00DF7740"/>
    <w:rsid w:val="00E46B79"/>
    <w:rsid w:val="00E75DD8"/>
    <w:rsid w:val="00EB1E23"/>
    <w:rsid w:val="00EB4B7B"/>
    <w:rsid w:val="00EC7C70"/>
    <w:rsid w:val="00EF7417"/>
    <w:rsid w:val="00F13F8C"/>
    <w:rsid w:val="00F27C6E"/>
    <w:rsid w:val="00F506CB"/>
    <w:rsid w:val="00F712B8"/>
    <w:rsid w:val="27663C4E"/>
    <w:rsid w:val="4FEA6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7109F7B-3B5E-46A1-B78D-6AF716809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407</Words>
  <Characters>2325</Characters>
  <Application>Microsoft Office Word</Application>
  <DocSecurity>0</DocSecurity>
  <Lines>19</Lines>
  <Paragraphs>5</Paragraphs>
  <ScaleCrop>false</ScaleCrop>
  <Company>JSJYT</Company>
  <LinksUpToDate>false</LinksUpToDate>
  <CharactersWithSpaces>2727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surfacepc</dc:creator>
  <cp:lastModifiedBy>JSJYT User</cp:lastModifiedBy>
  <cp:revision>53</cp:revision>
  <dcterms:created xsi:type="dcterms:W3CDTF">2021-02-03T04:39:00Z</dcterms:created>
  <dcterms:modified xsi:type="dcterms:W3CDTF">2021-04-22T07:47:00Z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1F44BE26B2B04274AB3ECD55F477EADC</vt:lpwstr>
  </property>
</Properties>
</file>