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附件1</w:t>
      </w:r>
    </w:p>
    <w:p>
      <w:pPr>
        <w:spacing w:line="560" w:lineRule="exact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default" w:ascii="Times New Roman" w:hAnsi="Times New Roman" w:eastAsia="方正小标宋_GBK" w:cs="Times New Roman"/>
          <w:b w:val="0"/>
          <w:bCs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/>
          <w:sz w:val="44"/>
          <w:szCs w:val="44"/>
        </w:rPr>
        <w:t>新一届江苏省高等学校思想政治理论课</w:t>
      </w:r>
    </w:p>
    <w:p>
      <w:pPr>
        <w:spacing w:line="560" w:lineRule="exact"/>
        <w:jc w:val="center"/>
        <w:rPr>
          <w:rFonts w:hint="default" w:ascii="Times New Roman" w:hAnsi="Times New Roman" w:eastAsia="方正小标宋_GBK" w:cs="Times New Roman"/>
          <w:b w:val="0"/>
          <w:bCs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/>
          <w:sz w:val="44"/>
          <w:szCs w:val="44"/>
        </w:rPr>
        <w:t>教学指导委员会名单</w:t>
      </w:r>
    </w:p>
    <w:p>
      <w:pPr>
        <w:spacing w:line="560" w:lineRule="exact"/>
        <w:jc w:val="center"/>
        <w:rPr>
          <w:rFonts w:hint="default" w:ascii="Times New Roman" w:hAnsi="Times New Roman" w:eastAsia="方正楷体_GBK" w:cs="Times New Roman"/>
          <w:color w:val="000000"/>
          <w:sz w:val="32"/>
          <w:szCs w:val="36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6"/>
        </w:rPr>
        <w:t>（以姓氏笔画为序）</w:t>
      </w:r>
    </w:p>
    <w:p>
      <w:pPr>
        <w:spacing w:line="560" w:lineRule="exact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一、高等学校思想政治理论课教学指导咨询委员会（12人）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王国聘  南京晓庄学院教授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王明生  南京大学教授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pacing w:val="-8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朱成山  </w:t>
      </w:r>
      <w:r>
        <w:rPr>
          <w:rFonts w:hint="default" w:ascii="Times New Roman" w:hAnsi="Times New Roman" w:eastAsia="仿宋_GB2312" w:cs="Times New Roman"/>
          <w:color w:val="000000"/>
          <w:spacing w:val="-8"/>
          <w:sz w:val="32"/>
          <w:szCs w:val="32"/>
        </w:rPr>
        <w:t>常州大学近现代史与红色文化研究院院长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刘焕明  江南大学教授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池忠军  中国矿业大学教授</w:t>
      </w:r>
    </w:p>
    <w:p>
      <w:pPr>
        <w:spacing w:line="560" w:lineRule="exact"/>
        <w:ind w:left="2540" w:leftChars="600" w:hanging="1280" w:hanging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孙肖远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省社科院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马克思主义研究所所长、研究员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李俊奎  南京理工大学教授</w:t>
      </w:r>
    </w:p>
    <w:p>
      <w:pPr>
        <w:spacing w:line="560" w:lineRule="exact"/>
        <w:ind w:left="5117" w:leftChars="608" w:hanging="3840" w:hangingChars="1200"/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杨  明  省委党校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（江苏行政学院）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常务副校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（院）</w:t>
      </w:r>
    </w:p>
    <w:p>
      <w:pPr>
        <w:spacing w:line="560" w:lineRule="exact"/>
        <w:ind w:firstLine="2560" w:firstLineChars="8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长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left="2540" w:leftChars="600" w:hanging="1280" w:hanging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杨中华  省委党史工办副主任、机关党委书记，副研究员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张  振  </w:t>
      </w:r>
      <w:r>
        <w:rPr>
          <w:rFonts w:hint="default" w:ascii="Times New Roman" w:hAnsi="Times New Roman" w:eastAsia="仿宋_GB2312" w:cs="Times New Roman"/>
          <w:color w:val="000000"/>
          <w:spacing w:val="-10"/>
          <w:sz w:val="32"/>
          <w:szCs w:val="32"/>
        </w:rPr>
        <w:t>省社科联党组成员、副主席，教授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  勤  江苏第二师范学院教授</w:t>
      </w:r>
      <w:bookmarkStart w:id="0" w:name="_GoBack"/>
      <w:bookmarkEnd w:id="0"/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黄明理  河海大学教授</w:t>
      </w:r>
    </w:p>
    <w:p>
      <w:pPr>
        <w:spacing w:line="560" w:lineRule="exact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二、高等学校思想政治理论课教学指导委员会（132人）</w:t>
      </w:r>
    </w:p>
    <w:p>
      <w:pPr>
        <w:spacing w:line="560" w:lineRule="exact"/>
        <w:ind w:left="1720" w:leftChars="284" w:hanging="1124" w:hangingChars="350"/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sz w:val="32"/>
          <w:szCs w:val="32"/>
        </w:rPr>
        <w:t>主任委员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  <w:t>：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刘  波  中国矿业大学党委书记、教授</w:t>
      </w:r>
    </w:p>
    <w:p>
      <w:pPr>
        <w:spacing w:line="560" w:lineRule="exact"/>
        <w:ind w:left="1720" w:leftChars="284" w:hanging="1124" w:hangingChars="350"/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sz w:val="32"/>
          <w:szCs w:val="32"/>
        </w:rPr>
        <w:t>副主任委员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  <w:t>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南京师范大学教授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伟  南京工业职业技术大学党委副书记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岩  南京航空航天大学教授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跃  南京师范大学教授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王建华  南京大学教授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田芝健  苏州大学教授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何  畏  南京航空航天大学教授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胡大平  南京大学教授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袁久红  东南大学教授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戴  锐  河海大学教授</w:t>
      </w:r>
    </w:p>
    <w:p>
      <w:pPr>
        <w:spacing w:line="560" w:lineRule="exact"/>
        <w:ind w:firstLine="642" w:firstLineChars="200"/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sz w:val="32"/>
          <w:szCs w:val="32"/>
        </w:rPr>
        <w:t>秘书长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  <w:t>：</w:t>
      </w:r>
    </w:p>
    <w:p>
      <w:pPr>
        <w:spacing w:line="560" w:lineRule="exact"/>
        <w:ind w:left="2660" w:leftChars="200" w:hanging="2240" w:hangingChars="700"/>
        <w:rPr>
          <w:rFonts w:hint="eastAsia" w:ascii="Times New Roman" w:hAnsi="Times New Roman" w:eastAsia="仿宋_GB2312" w:cs="Times New Roman"/>
          <w:spacing w:val="-1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赵玉蓉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省教育厅社</w:t>
      </w:r>
      <w:r>
        <w:rPr>
          <w:rFonts w:hint="default" w:ascii="Times New Roman" w:hAnsi="Times New Roman" w:eastAsia="仿宋_GB2312" w:cs="Times New Roman"/>
          <w:spacing w:val="-10"/>
          <w:sz w:val="32"/>
          <w:szCs w:val="32"/>
        </w:rPr>
        <w:t>会科学研究与思想政治教育</w:t>
      </w:r>
      <w:r>
        <w:rPr>
          <w:rFonts w:hint="eastAsia" w:ascii="Times New Roman" w:hAnsi="Times New Roman" w:eastAsia="仿宋_GB2312" w:cs="Times New Roman"/>
          <w:spacing w:val="-10"/>
          <w:sz w:val="32"/>
          <w:szCs w:val="32"/>
          <w:lang w:eastAsia="zh-CN"/>
        </w:rPr>
        <w:t>处</w:t>
      </w:r>
    </w:p>
    <w:p>
      <w:pPr>
        <w:spacing w:line="560" w:lineRule="exact"/>
        <w:ind w:firstLine="2400" w:firstLineChars="8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10"/>
          <w:sz w:val="32"/>
          <w:szCs w:val="32"/>
        </w:rPr>
        <w:t>（宣传处）处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长</w:t>
      </w:r>
    </w:p>
    <w:p>
      <w:pPr>
        <w:spacing w:line="560" w:lineRule="exact"/>
        <w:ind w:firstLine="642" w:firstLineChars="200"/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sz w:val="32"/>
          <w:szCs w:val="32"/>
        </w:rPr>
        <w:t>副秘书长</w:t>
      </w:r>
      <w:r>
        <w:rPr>
          <w:rFonts w:hint="eastAsia" w:ascii="Times New Roman" w:hAnsi="Times New Roman" w:eastAsia="仿宋_GB2312" w:cs="Times New Roman"/>
          <w:b/>
          <w:sz w:val="32"/>
          <w:szCs w:val="32"/>
          <w:lang w:eastAsia="zh-CN"/>
        </w:rPr>
        <w:t>：</w:t>
      </w:r>
    </w:p>
    <w:p>
      <w:pPr>
        <w:spacing w:line="560" w:lineRule="exact"/>
        <w:ind w:firstLine="1267" w:firstLineChars="396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亓  光  中国矿业大学教授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张天勇  南京信息工程大学教授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梅景辉  南京财经大学教授</w:t>
      </w:r>
    </w:p>
    <w:p>
      <w:pPr>
        <w:numPr>
          <w:ilvl w:val="0"/>
          <w:numId w:val="1"/>
        </w:num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 w:val="0"/>
          <w:color w:val="000000"/>
          <w:sz w:val="32"/>
          <w:szCs w:val="32"/>
        </w:rPr>
        <w:t>“马克思主义基本原理”分教学指导委员会（15人）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袁久红  东南大学教授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王永贵  南京师范大学教授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胡立法  扬州大学教授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成云雷  南通大学教授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汪业周  南京邮电大学教授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  晓  苏州大学副教授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张桂华  盐城师范学院副院长、教授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陈  建  南京大学教授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陈永杰  江南大学教授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周兰珍  江苏理工学院党委副书记、教授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赵素锦  南京艺术学院副教授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徐  军  南京航空航天大学教授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曹典顺  江苏师范大学教授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董德福  江苏大学教授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程志波  中国矿业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2.“毛泽东思想和中国特色社会主义理论体系概论”分教学指导委员会（15人）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胡大平  南京大学教授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67" w:firstLineChars="396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亓  光  中国矿业大学教授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何  畏  南京航空航天大学教授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王玉英  南京工程学院教授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王敏光  南京财经大学教授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朱国芬  南京理工大学教授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  华  扬州大学教授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孙迎联  东南大学教授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沈春梅  江苏海洋大学副教授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  静  河海大学教授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陈兴发  南京审计大学教授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季海菊  江苏开放大学（江苏城市职业学院）教授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周显信  南京信息工程大学教授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高汝伟  盐城师范学院教授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温  波  苏州科技大学教授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3.“中国近现代史纲要”分教学指导委员会（15人）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王建华  南京大学教授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  智  南京航空航天大学教授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朱蓉蓉  苏州大学教授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  磊  南京师范大学副教授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王儒年  中国药科大学教授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文  庠  南京中医药大学教授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印少云  江苏师范大学教授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刘大禹  江南大学教授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李  宁  河海大学教授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余守萍  南京晓庄学院教授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邹升平  扬州大学教授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张菊香  常州大学教授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陈  钊  南京理工大学教授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郭昭昭  江苏科技大学教授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葛笑如  南京农业大学教授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4.“思想道德与法治”分教学指导委员会（15人）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戴  锐  河海大学教授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刘晓华  常州大学教授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陈继红  南京大学教授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付坚强  南京农业大学教授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边和平  中国矿业大学教授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李明建  宿迁学院教授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李前进  南京师范大学研究员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杨  洋  东南大学副教授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陈宗章  南京邮电大学副教授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侯  勇  江南大学教授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徐  川  南京航空航天大学教授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高新华  常熟理工学院教授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唐慧玲  扬州大学教授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展  伟  淮阴师范学院教授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眭国荣  南京工业大学教授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“习近平新时代中国特色社会主义思想概论”分教学指导委员会（13人）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  跃  南京师范大学教授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left="1675" w:leftChars="607" w:hanging="400" w:hangingChars="125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周建超  泰州学院副院长、教授</w:t>
      </w:r>
    </w:p>
    <w:p>
      <w:pPr>
        <w:spacing w:line="560" w:lineRule="exact"/>
        <w:ind w:left="1675" w:leftChars="607" w:hanging="400" w:hangingChars="125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韩同友  淮阴师范学院副院长、教授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丁卫华  南京森林警察学院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  勇  常州大学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刘素梅  江苏第二师范学院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汤建龙  南京师范大学教授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孙建华  南京林业大学教授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时统君  徐州医科大学教授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沈伯平  南京大学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单连春  河海大学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贾彦峰  江苏师范大学教授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徐玉生  江南大学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6.“形势与政策”和“当代世界经济与政治”分教学指导委员会（15人）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刚  南京师范大学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杨满仁  淮阴工学院副教授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盛凌振  东南大学副教授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王志刚  江苏大学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吉明明  南通大学研究员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李喜英  南京大学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陈红桂  南京航空航天大学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林祖华  扬州大学教授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贾学军  南京晓庄学院副教授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唐忠宝  江南大学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涂平荣  南京特殊教育师范学院教授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黄  进  江苏警官学院副院长、教授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黄君录  常熟理工学院教授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曹洪军  中国矿业大学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熊絮茸  徐州医科大学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教授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7.“研究生思想政治理论课”分教学指导委员会（13人）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王  岩  南京航空航天大学教授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张宗明  南京中医药大学教授</w:t>
      </w:r>
    </w:p>
    <w:p>
      <w:pPr>
        <w:spacing w:line="560" w:lineRule="exact"/>
        <w:ind w:firstLine="1276" w:firstLineChars="39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阎国华  中国矿业大学教授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毕  霞  河海大学教授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刘  魁  东南大学教授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李  丽  江苏大学教授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佘远富  扬州大学教授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宋德孝  苏州大学教授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卓承芳  南京财经大学副教授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姜  萍  南京农业大学教授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洪  波  江苏科技大学教授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洪光东  南京师范大学教授</w:t>
      </w:r>
    </w:p>
    <w:p>
      <w:pPr>
        <w:spacing w:line="560" w:lineRule="exact"/>
        <w:ind w:left="1226" w:leftChars="584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梁德友  南京理工大学教授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8.“高职高专思想政治理论课”分教学指导委员会（20人）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伟  南京工业职业技术大学党委副书记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邢  玲  南京信息职业技术学院教授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杨晓慧  南京铁道职业技术学院教授</w:t>
      </w:r>
    </w:p>
    <w:p>
      <w:pPr>
        <w:spacing w:line="560" w:lineRule="exact"/>
        <w:ind w:firstLine="1273" w:firstLineChars="398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徐  华  扬州工业职业技术学院研究员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王亚峰  南京工业职业技术大学副教授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毛加明  常州机电职业技术学院副教授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田洪芳  常州工业职业技术学院教授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刘海滨  江苏信息职业技术学院副教授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邹  瑄  江苏财经职业技术学院副教授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张  红  苏州工艺美术职业技术学院教授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张文远  江苏建筑职业技术学院副教授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 xml:space="preserve">张玉兰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江苏开放大学（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江苏城市职业学院）教授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张祖华  无锡工艺职业技术学院教授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陈玉君  南通职业大学副校长、教授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陈立娥  江苏农林职业技术学院副教授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侯  林  江苏电子信息职业学院副教授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贾  雯  连云港师范高等专科学校副教授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柴义江  江苏经贸职业技术学院教授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倪风华  江苏医药职业学院副教授</w:t>
      </w:r>
    </w:p>
    <w:p>
      <w:pPr>
        <w:spacing w:line="560" w:lineRule="exact"/>
        <w:ind w:firstLine="1280" w:firstLineChars="400"/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</w:rPr>
        <w:t>梅纪萍  江苏旅游职业学院党委副书记、研究员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9.“民办高校思想政治理论课”分教学指导委员会（9人）</w:t>
      </w:r>
    </w:p>
    <w:p>
      <w:pPr>
        <w:spacing w:line="560" w:lineRule="exact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主任委员：</w:t>
      </w:r>
    </w:p>
    <w:p>
      <w:pPr>
        <w:spacing w:line="560" w:lineRule="exact"/>
        <w:ind w:firstLine="1203" w:firstLineChars="376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田芝健  苏州大学教授</w:t>
      </w:r>
    </w:p>
    <w:p>
      <w:pPr>
        <w:spacing w:line="560" w:lineRule="exact"/>
        <w:ind w:firstLine="636" w:firstLineChars="198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副主任委员：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张天勇  南京信息工程大学教授</w:t>
      </w:r>
    </w:p>
    <w:p>
      <w:pPr>
        <w:spacing w:line="560" w:lineRule="exact"/>
        <w:ind w:left="1677" w:leftChars="570" w:hanging="480" w:hangingChars="1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梅景辉  南京财经大学教授</w:t>
      </w:r>
    </w:p>
    <w:p>
      <w:pPr>
        <w:spacing w:line="560" w:lineRule="exact"/>
        <w:ind w:left="1720" w:leftChars="284" w:hanging="1124" w:hangingChars="3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  <w:t>委员：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陆启义  无锡太湖学院副教授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房  云  南京理工大学紫金学院副教授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陶  林  南京医科大学教授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黄爱宝  南京工业大学教授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葛莹莹  南京师范大学中北学院副教授</w:t>
      </w:r>
    </w:p>
    <w:p>
      <w:pPr>
        <w:spacing w:line="560" w:lineRule="exact"/>
        <w:ind w:left="1386" w:leftChars="584" w:hanging="160" w:hanging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蒋  艳  南京体育学院教授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44370198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8</w:t>
        </w:r>
        <w:r>
          <w:fldChar w:fldCharType="end"/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DE262A"/>
    <w:multiLevelType w:val="singleLevel"/>
    <w:tmpl w:val="ABDE262A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38E"/>
    <w:rsid w:val="0000120A"/>
    <w:rsid w:val="00100F4A"/>
    <w:rsid w:val="00114096"/>
    <w:rsid w:val="00245630"/>
    <w:rsid w:val="002668A5"/>
    <w:rsid w:val="00286ECC"/>
    <w:rsid w:val="0040089C"/>
    <w:rsid w:val="004554D3"/>
    <w:rsid w:val="00582392"/>
    <w:rsid w:val="005B738E"/>
    <w:rsid w:val="005E4725"/>
    <w:rsid w:val="00623E4B"/>
    <w:rsid w:val="00635E28"/>
    <w:rsid w:val="006E61A4"/>
    <w:rsid w:val="00704A50"/>
    <w:rsid w:val="00743D40"/>
    <w:rsid w:val="007703B2"/>
    <w:rsid w:val="007D141A"/>
    <w:rsid w:val="0082676E"/>
    <w:rsid w:val="00963C94"/>
    <w:rsid w:val="00A34746"/>
    <w:rsid w:val="00AF0AEA"/>
    <w:rsid w:val="00BA484A"/>
    <w:rsid w:val="00BD5CD4"/>
    <w:rsid w:val="00E003F9"/>
    <w:rsid w:val="00F7127B"/>
    <w:rsid w:val="00F94D72"/>
    <w:rsid w:val="00FE7186"/>
    <w:rsid w:val="00FF25E5"/>
    <w:rsid w:val="3DFD9538"/>
    <w:rsid w:val="5CFF495E"/>
    <w:rsid w:val="6FBBCBB8"/>
    <w:rsid w:val="7AEB577B"/>
    <w:rsid w:val="7E4F5415"/>
    <w:rsid w:val="7FFE4E3C"/>
    <w:rsid w:val="9FF3F67C"/>
    <w:rsid w:val="AF6746AD"/>
    <w:rsid w:val="BFF36A50"/>
    <w:rsid w:val="FDC57EEE"/>
    <w:rsid w:val="FFDE9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字符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9</Pages>
  <Words>457</Words>
  <Characters>2608</Characters>
  <Lines>21</Lines>
  <Paragraphs>6</Paragraphs>
  <TotalTime>2</TotalTime>
  <ScaleCrop>false</ScaleCrop>
  <LinksUpToDate>false</LinksUpToDate>
  <CharactersWithSpaces>3059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2022-05-25T11:11:00Z</dcterms:created>
  <dc:creator>Administrator</dc:creator>
  <cp:lastModifiedBy>szfxm</cp:lastModifiedBy>
  <cp:lastPrinted>2022-05-25T10:53:00Z</cp:lastPrinted>
  <dcterms:modified xsi:type="dcterms:W3CDTF">2022-05-31T09:06:23Z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