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hint="eastAsia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3</w:t>
      </w:r>
    </w:p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2022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年江苏省研究生学术创新论坛名单</w:t>
      </w: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sz w:val="36"/>
          <w:szCs w:val="32"/>
        </w:rPr>
      </w:pPr>
    </w:p>
    <w:tbl>
      <w:tblPr>
        <w:tblW w:w="9128" w:type="dxa"/>
        <w:jc w:val="center"/>
        <w:tblLook w:val="04A0" w:firstRow="1" w:lastRow="0" w:firstColumn="1" w:lastColumn="0" w:noHBand="0" w:noVBand="1"/>
      </w:tblPr>
      <w:tblGrid>
        <w:gridCol w:w="837"/>
        <w:gridCol w:w="1488"/>
        <w:gridCol w:w="2055"/>
        <w:gridCol w:w="4748"/>
      </w:tblGrid>
      <w:tr w:rsidR="00855844" w:rsidTr="00855844">
        <w:trPr>
          <w:trHeight w:val="670"/>
          <w:tblHeader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主办教指委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承办高校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学术创新论坛名称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年江苏省研究生马克思主义理论学术创新论坛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健康中国与老龄化社会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社会变迁与文明进程：世界史与中国史的对话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年江苏省研究生数字经济时代的企业创新与国际贸易学术创新论坛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南京审计大学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年江苏省研究生财经（审计）学术创新论坛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南京财经大学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财政与金融协同发展稳增长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数字经济时代金融助力高质量发展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（第四届）学术创新论坛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体育健康与社会发展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心理学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南京信息工程大学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与世界对话：外国语言文学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江苏语言文字生态研究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传承与创新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外国语言文学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南京财经大学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新闻传播学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问题驱动下的数学及应用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凝聚态物理前沿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16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分子精准合成与碳循环化学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科学计算及其应用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前沿物理与交叉科学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常州大学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不对称化学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科技赋能农业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·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助力乡村振兴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南京医科大学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年江苏省研究生生命科学学术创新论坛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年江苏省研究生现代生物技术学术创新论坛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双碳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目标下地球科学的机遇与挑战学术创新论坛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大型工程与力学原理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智能特种装备设计与制造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高端装备与智能制造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江苏海洋大学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机械与海洋工程装备设计制造及其控制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计算机科学与技术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新能源电动车技术与装备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互联网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与智能农业学术创新论坛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双碳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战略新材料学术创新论坛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年江苏省研究生长三角地区高校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材料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+X”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研究生学术论坛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盐城工学院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年江苏省化学工程与技术研究生学术创新论坛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安全与应急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35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年江苏省研究生先进材料学术创新论坛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年江苏省研究生安全防护用纺织品学术创新论坛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年江苏省研究生未来城市学术创新论坛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年江苏省研究生绿色生物与化学制造学术创新论坛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年江苏省研究生绿色建造学术创新论坛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南京财经大学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江苏省研究生食品科学与营养健康学术创新论坛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年江苏省研究生园艺与乡村振兴学术创新论坛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年江苏省研究生绿色渔业与乡村振兴学术创新论坛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草学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兽医学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年江苏省研究生类器官与器官芯片学术创新论坛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重大疾病发生与精准诊疗前沿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徐州医科大学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肿瘤生物治疗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大数据时代的生物医学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年江苏省研究生第三届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智能经济与管理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南京财经大学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中国矿业大学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双碳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年江苏省研究生公共管理学科行</w:t>
            </w: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知学术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52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江苏科技大学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年江苏省研究生数字化转型与管理创新学术创新论坛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南京艺术学院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年江苏省作曲专业研究生学术创新论坛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中华民族视觉形象的历史与理论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学术创新论坛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南通大学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年江苏省研究生长三角艺术创新论坛</w:t>
            </w:r>
          </w:p>
        </w:tc>
      </w:tr>
      <w:tr w:rsidR="00855844" w:rsidTr="00855844">
        <w:trPr>
          <w:trHeight w:val="670"/>
          <w:jc w:val="center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常州大学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年江苏省研究生新时代乡村美育体系建构学术创新论坛</w:t>
            </w:r>
          </w:p>
        </w:tc>
      </w:tr>
    </w:tbl>
    <w:p w:rsidR="00855844" w:rsidRDefault="00855844" w:rsidP="00855844">
      <w:pPr>
        <w:spacing w:line="560" w:lineRule="exact"/>
        <w:ind w:firstLine="645"/>
        <w:rPr>
          <w:rFonts w:ascii="Times New Roman" w:eastAsia="仿宋_GB2312" w:hAnsi="Times New Roman"/>
          <w:sz w:val="28"/>
          <w:szCs w:val="28"/>
        </w:rPr>
      </w:pPr>
    </w:p>
    <w:p w:rsidR="00855844" w:rsidRDefault="00855844" w:rsidP="00855844">
      <w:pPr>
        <w:spacing w:line="560" w:lineRule="exact"/>
        <w:jc w:val="lef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855844" w:rsidRDefault="00855844" w:rsidP="00855844">
      <w:pPr>
        <w:spacing w:line="560" w:lineRule="exact"/>
        <w:ind w:firstLineChars="200" w:firstLine="420"/>
        <w:rPr>
          <w:rFonts w:ascii="Times New Roman" w:hAnsi="Times New Roman"/>
        </w:rPr>
      </w:pPr>
    </w:p>
    <w:p w:rsidR="007C1980" w:rsidRPr="00855844" w:rsidRDefault="007C1980"/>
    <w:sectPr w:rsidR="007C1980" w:rsidRPr="0085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1F"/>
    <w:rsid w:val="00374975"/>
    <w:rsid w:val="007C1980"/>
    <w:rsid w:val="00855844"/>
    <w:rsid w:val="00D7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374</Words>
  <Characters>2138</Characters>
  <Application>Microsoft Office Word</Application>
  <DocSecurity>0</DocSecurity>
  <Lines>17</Lines>
  <Paragraphs>5</Paragraphs>
  <ScaleCrop>false</ScaleCrop>
  <Company>JSJYT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2022-06-14T07:09:00Z</dcterms:created>
  <dcterms:modified xsi:type="dcterms:W3CDTF">2022-06-14T07:16:00Z</dcterms:modified>
</cp:coreProperties>
</file>