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8356E1" w14:textId="30554A1F" w:rsidR="00982508" w:rsidRPr="008D1B18" w:rsidRDefault="008F7AE5">
      <w:pPr>
        <w:pStyle w:val="a3"/>
        <w:spacing w:line="560" w:lineRule="exact"/>
        <w:ind w:firstLineChars="0" w:firstLine="0"/>
        <w:rPr>
          <w:rFonts w:ascii="黑体" w:eastAsia="黑体" w:hAnsi="黑体" w:cs="方正黑体_GBK"/>
          <w:sz w:val="32"/>
          <w:szCs w:val="32"/>
        </w:rPr>
      </w:pPr>
      <w:r w:rsidRPr="008D1B18">
        <w:rPr>
          <w:rFonts w:ascii="黑体" w:eastAsia="黑体" w:hAnsi="黑体" w:cs="方正黑体_GBK" w:hint="eastAsia"/>
          <w:sz w:val="32"/>
          <w:szCs w:val="32"/>
        </w:rPr>
        <w:t>附件</w:t>
      </w:r>
      <w:r w:rsidR="00894F44" w:rsidRPr="008D1B18">
        <w:rPr>
          <w:rFonts w:ascii="黑体" w:eastAsia="黑体" w:hAnsi="黑体" w:cs="方正黑体_GBK"/>
          <w:sz w:val="32"/>
          <w:szCs w:val="32"/>
        </w:rPr>
        <w:t>1</w:t>
      </w:r>
    </w:p>
    <w:p w14:paraId="33A8F7F7" w14:textId="77777777" w:rsidR="00982508" w:rsidRDefault="00982508">
      <w:pPr>
        <w:pStyle w:val="a3"/>
        <w:spacing w:line="560" w:lineRule="exact"/>
        <w:ind w:firstLineChars="0" w:firstLine="0"/>
        <w:rPr>
          <w:rFonts w:ascii="方正黑体_GBK" w:eastAsia="方正黑体_GBK" w:hAnsi="方正黑体_GBK" w:cs="方正黑体_GBK"/>
          <w:sz w:val="32"/>
          <w:szCs w:val="32"/>
        </w:rPr>
      </w:pPr>
    </w:p>
    <w:p w14:paraId="743D8CE1" w14:textId="77777777" w:rsidR="00982508" w:rsidRDefault="008F7AE5">
      <w:pPr>
        <w:spacing w:line="560" w:lineRule="exact"/>
        <w:jc w:val="center"/>
        <w:outlineLvl w:val="1"/>
        <w:rPr>
          <w:rFonts w:ascii="方正小标宋简体" w:eastAsia="方正小标宋简体" w:hAnsi="仿宋" w:cs="仿宋"/>
          <w:spacing w:val="-10"/>
          <w:sz w:val="44"/>
          <w:szCs w:val="44"/>
        </w:rPr>
      </w:pPr>
      <w:r>
        <w:rPr>
          <w:rFonts w:ascii="方正小标宋简体" w:eastAsia="方正小标宋简体" w:hAnsi="仿宋" w:cs="仿宋" w:hint="eastAsia"/>
          <w:spacing w:val="-10"/>
          <w:sz w:val="44"/>
          <w:szCs w:val="44"/>
        </w:rPr>
        <w:t>江苏省中等</w:t>
      </w:r>
      <w:bookmarkStart w:id="0" w:name="_GoBack"/>
      <w:bookmarkEnd w:id="0"/>
      <w:r>
        <w:rPr>
          <w:rFonts w:ascii="方正小标宋简体" w:eastAsia="方正小标宋简体" w:hAnsi="仿宋" w:cs="仿宋" w:hint="eastAsia"/>
          <w:spacing w:val="-10"/>
          <w:sz w:val="44"/>
          <w:szCs w:val="44"/>
        </w:rPr>
        <w:t>职业教育优质专业遴选条件</w:t>
      </w:r>
    </w:p>
    <w:p w14:paraId="78527EE2" w14:textId="77777777" w:rsidR="00982508" w:rsidRDefault="00982508">
      <w:pPr>
        <w:spacing w:line="560" w:lineRule="exact"/>
        <w:jc w:val="center"/>
        <w:outlineLvl w:val="1"/>
        <w:rPr>
          <w:rFonts w:ascii="方正小标宋简体" w:eastAsia="方正小标宋简体" w:hAnsi="仿宋" w:cs="仿宋"/>
          <w:spacing w:val="-10"/>
          <w:sz w:val="36"/>
          <w:szCs w:val="36"/>
        </w:rPr>
      </w:pPr>
    </w:p>
    <w:tbl>
      <w:tblPr>
        <w:tblW w:w="87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25"/>
        <w:gridCol w:w="1387"/>
        <w:gridCol w:w="6178"/>
      </w:tblGrid>
      <w:tr w:rsidR="00982508" w14:paraId="5237B10F" w14:textId="77777777">
        <w:trPr>
          <w:trHeight w:val="414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A9AB7" w14:textId="77777777" w:rsidR="00982508" w:rsidRDefault="008F7AE5">
            <w:pPr>
              <w:adjustRightInd w:val="0"/>
              <w:snapToGrid w:val="0"/>
              <w:jc w:val="center"/>
              <w:rPr>
                <w:rFonts w:ascii="黑体" w:eastAsia="黑体" w:hAnsi="黑体" w:cs="仿宋"/>
                <w:bCs/>
                <w:sz w:val="24"/>
              </w:rPr>
            </w:pPr>
            <w:r>
              <w:rPr>
                <w:rFonts w:ascii="黑体" w:eastAsia="黑体" w:hAnsi="黑体" w:cs="仿宋" w:hint="eastAsia"/>
                <w:bCs/>
                <w:sz w:val="24"/>
              </w:rPr>
              <w:t>一级指标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E26A3" w14:textId="77777777" w:rsidR="00982508" w:rsidRDefault="008F7AE5">
            <w:pPr>
              <w:adjustRightInd w:val="0"/>
              <w:snapToGrid w:val="0"/>
              <w:jc w:val="center"/>
              <w:rPr>
                <w:rFonts w:ascii="黑体" w:eastAsia="黑体" w:hAnsi="黑体" w:cs="仿宋"/>
                <w:bCs/>
                <w:sz w:val="24"/>
              </w:rPr>
            </w:pPr>
            <w:r>
              <w:rPr>
                <w:rFonts w:ascii="黑体" w:eastAsia="黑体" w:hAnsi="黑体" w:cs="仿宋" w:hint="eastAsia"/>
                <w:bCs/>
                <w:sz w:val="24"/>
              </w:rPr>
              <w:t>二级指标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D11FC" w14:textId="77777777" w:rsidR="00982508" w:rsidRDefault="008F7AE5">
            <w:pPr>
              <w:adjustRightInd w:val="0"/>
              <w:snapToGrid w:val="0"/>
              <w:jc w:val="center"/>
              <w:rPr>
                <w:rFonts w:ascii="黑体" w:eastAsia="黑体" w:hAnsi="黑体" w:cs="仿宋"/>
                <w:bCs/>
                <w:sz w:val="24"/>
              </w:rPr>
            </w:pPr>
            <w:r>
              <w:rPr>
                <w:rFonts w:ascii="黑体" w:eastAsia="黑体" w:hAnsi="黑体" w:cs="仿宋" w:hint="eastAsia"/>
                <w:bCs/>
                <w:sz w:val="24"/>
              </w:rPr>
              <w:t>指标说明</w:t>
            </w:r>
          </w:p>
        </w:tc>
      </w:tr>
      <w:tr w:rsidR="00982508" w14:paraId="41C60485" w14:textId="77777777">
        <w:trPr>
          <w:trHeight w:val="90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907559" w14:textId="77777777" w:rsidR="00982508" w:rsidRDefault="008F7AE5">
            <w:pPr>
              <w:pStyle w:val="a5"/>
              <w:adjustRightInd w:val="0"/>
              <w:snapToGrid w:val="0"/>
              <w:spacing w:line="276" w:lineRule="auto"/>
              <w:ind w:firstLineChars="0" w:firstLine="0"/>
              <w:jc w:val="center"/>
              <w:rPr>
                <w:rFonts w:ascii="黑体" w:eastAsia="黑体" w:hAnsi="黑体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t>基本</w:t>
            </w:r>
          </w:p>
          <w:p w14:paraId="69F2BC8F" w14:textId="77777777" w:rsidR="00982508" w:rsidRDefault="008F7AE5">
            <w:pPr>
              <w:pStyle w:val="a5"/>
              <w:adjustRightInd w:val="0"/>
              <w:snapToGrid w:val="0"/>
              <w:spacing w:line="276" w:lineRule="auto"/>
              <w:ind w:firstLineChars="0" w:firstLine="0"/>
              <w:jc w:val="center"/>
              <w:rPr>
                <w:rFonts w:ascii="黑体" w:eastAsia="黑体" w:hAnsi="黑体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t>定位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8A300" w14:textId="77777777" w:rsidR="00982508" w:rsidRDefault="008F7AE5">
            <w:pPr>
              <w:spacing w:line="380" w:lineRule="exact"/>
              <w:jc w:val="center"/>
              <w:rPr>
                <w:rFonts w:ascii="Times New Roman" w:eastAsia="楷体" w:hAnsi="Times New Roman" w:cs="Times New Roman"/>
                <w:szCs w:val="21"/>
              </w:rPr>
            </w:pPr>
            <w:r>
              <w:rPr>
                <w:rFonts w:ascii="Times New Roman" w:eastAsia="楷体" w:hAnsi="Times New Roman" w:cs="Times New Roman"/>
                <w:szCs w:val="21"/>
              </w:rPr>
              <w:t>1.1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基本定位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203CD" w14:textId="23AA090D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1.专业定位准确，对接区域主导产业、支柱产业、战略性新兴产业，服务产业转型升级和区域经济发展需求。</w:t>
            </w:r>
          </w:p>
          <w:p w14:paraId="0EE8B049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2.专业特色鲜明，与学校办学面向、学校发展规划高度吻合。</w:t>
            </w:r>
          </w:p>
          <w:p w14:paraId="0FBF87B6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3.专业人才培养目标定位准确。</w:t>
            </w:r>
          </w:p>
        </w:tc>
      </w:tr>
      <w:tr w:rsidR="00982508" w14:paraId="03C83AF0" w14:textId="77777777">
        <w:trPr>
          <w:trHeight w:val="5582"/>
          <w:jc w:val="center"/>
        </w:trPr>
        <w:tc>
          <w:tcPr>
            <w:tcW w:w="12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82D05" w14:textId="77777777" w:rsidR="00982508" w:rsidRDefault="008F7AE5">
            <w:pPr>
              <w:adjustRightInd w:val="0"/>
              <w:snapToGrid w:val="0"/>
              <w:spacing w:line="276" w:lineRule="auto"/>
              <w:jc w:val="center"/>
              <w:rPr>
                <w:rFonts w:ascii="黑体" w:eastAsia="黑体" w:hAnsi="黑体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t>建设</w:t>
            </w:r>
          </w:p>
          <w:p w14:paraId="22D3F654" w14:textId="77777777" w:rsidR="00982508" w:rsidRDefault="008F7AE5">
            <w:pPr>
              <w:adjustRightInd w:val="0"/>
              <w:snapToGrid w:val="0"/>
              <w:spacing w:line="276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t>基础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DC25E" w14:textId="77777777" w:rsidR="00982508" w:rsidRDefault="008F7AE5">
            <w:pPr>
              <w:spacing w:line="380" w:lineRule="exact"/>
              <w:rPr>
                <w:rFonts w:ascii="Times New Roman" w:eastAsia="楷体" w:hAnsi="Times New Roman" w:cs="Times New Roman"/>
                <w:szCs w:val="21"/>
              </w:rPr>
            </w:pPr>
            <w:r>
              <w:rPr>
                <w:rFonts w:ascii="Times New Roman" w:eastAsia="楷体" w:hAnsi="Times New Roman" w:cs="Times New Roman"/>
                <w:szCs w:val="21"/>
              </w:rPr>
              <w:t>2.1</w:t>
            </w:r>
            <w:r>
              <w:rPr>
                <w:rFonts w:ascii="Times New Roman" w:eastAsia="楷体" w:hAnsi="Times New Roman" w:cs="Times New Roman"/>
                <w:szCs w:val="21"/>
              </w:rPr>
              <w:t>团队水平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65F6D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专业带头人具有本专业本科以上学历，副高以上职称，从事本专业教学6年以上；具有技师以上职业资格或非教师系列本专业中级以上技术职称，熟悉行业产业和本专业发展现状与趋势，每学年参加行业企业活动4次以上；获市教学成果奖一等奖以上奖项，或近三年获省技能大赛、教学能力比赛二等奖以上、主持或参与市级以上课题研究并结题；是市级以上专业带头人、教学名师、特级教师、领军人才、教学团队或名师工作室领衔人、相关行业省职业教育行指委（教指委）成员等。</w:t>
            </w:r>
          </w:p>
          <w:p w14:paraId="1BF792D2" w14:textId="5D224A56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专业具备专兼结合的“双师型”教学团队；团队成员中专任专业教师数与本专业在籍学生数比达到1:27以上；团队成员均为本科以上学历，研究生学历（或硕士以上学位）30%以上；高级职称30%以上；其中专任专业教师中“双师型”教师比例70%以上；团队成员中行业、企业兼职教师占专业教师比例20%左右,均具有中级以上技术职称或技师以上职业资格证书，30%以上具有高级职称或高级技师职业资格。</w:t>
            </w:r>
          </w:p>
        </w:tc>
      </w:tr>
      <w:tr w:rsidR="00982508" w14:paraId="37F9B401" w14:textId="77777777">
        <w:trPr>
          <w:trHeight w:val="376"/>
          <w:jc w:val="center"/>
        </w:trPr>
        <w:tc>
          <w:tcPr>
            <w:tcW w:w="1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9C8F4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F0238" w14:textId="77777777" w:rsidR="00982508" w:rsidRDefault="008F7AE5">
            <w:pPr>
              <w:spacing w:line="380" w:lineRule="exact"/>
              <w:rPr>
                <w:rFonts w:ascii="Times New Roman" w:eastAsia="楷体" w:hAnsi="Times New Roman" w:cs="Times New Roman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2.2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基地运行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5066C" w14:textId="078A9DBC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校内外实践教学基地设施先进、管理规范，基地建设与实践教学项目设计相适应、相配套，其中校内实训基地生均仪器设备值：工科和医药类专业10000元以上，其它类专业8000元以上；实训场所建成数字化教学环境，实现信息点全覆盖，百兆带宽到桌面，计算机数量满足实训教学和管理需要。有与专业教学配套的信息化实训资源平台。</w:t>
            </w:r>
          </w:p>
          <w:p w14:paraId="08441C2E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融合企业管理理念，设立专门管理机构，人员配置齐全，管理制度健全；利用信息技术，实现实验（训）资产管理、计划安排、数据采集、考核评价信息化管理；实验实训开出率100%，专业各实验（训）室平均利用课时超过500课时/学年（含社会培训、技术服务）；实验实训室共享率达到60%（共享率计算办法：</w:t>
            </w:r>
            <w:r>
              <w:rPr>
                <w:rFonts w:ascii="仿宋_GB2312" w:eastAsia="仿宋_GB2312" w:hint="eastAsia"/>
                <w:szCs w:val="21"/>
              </w:rPr>
              <w:lastRenderedPageBreak/>
              <w:t>各实验（训）室平均服务专业数/本专业专业数）。</w:t>
            </w:r>
          </w:p>
        </w:tc>
      </w:tr>
      <w:tr w:rsidR="00982508" w14:paraId="3C67C2BC" w14:textId="77777777">
        <w:trPr>
          <w:trHeight w:val="376"/>
          <w:jc w:val="center"/>
        </w:trPr>
        <w:tc>
          <w:tcPr>
            <w:tcW w:w="1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B530C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DAE2D" w14:textId="77777777" w:rsidR="00982508" w:rsidRDefault="008F7AE5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2.3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学生质量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FE4BE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 xml:space="preserve">1.生源质量好，在籍学生规模保持相对稳定。连续招生6年以上。 </w:t>
            </w:r>
          </w:p>
          <w:p w14:paraId="57771DB8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 xml:space="preserve">2.毕业生95%以上取得本专业相应的中级工以上技能等级证书或“1+X”初级证书，20%以上获得本专业相应的技能等级证书或70%以上获得相关行业执业资格证书（特殊专业除外）；毕业生具有较强的计算机应用能力、语言表达能力、社会交往能力，相关应用水平等级考试取证率70%以上；近三年本专业学生在技能大赛、创新创业大赛中获得省级三等奖以上奖项。 </w:t>
            </w:r>
          </w:p>
          <w:p w14:paraId="0FBC0DBD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建立毕业生就业跟踪调查机制，学生对口就业率、用人单位满意度高、学生就业满意度高，毕业生就业率95%以上，对口就业率80%以上，本地就业率75%以上，专业满意度90%，用人单位满意度90%以上；开展职业生涯指导和创业教育，有本专业学生创业实践基地和创业项目。</w:t>
            </w:r>
          </w:p>
        </w:tc>
      </w:tr>
      <w:tr w:rsidR="00982508" w14:paraId="480291CE" w14:textId="77777777">
        <w:trPr>
          <w:trHeight w:val="376"/>
          <w:jc w:val="center"/>
        </w:trPr>
        <w:tc>
          <w:tcPr>
            <w:tcW w:w="1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66D2D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7511B" w14:textId="77777777" w:rsidR="00982508" w:rsidRDefault="008F7AE5">
            <w:pPr>
              <w:spacing w:line="380" w:lineRule="exact"/>
              <w:rPr>
                <w:rFonts w:ascii="楷体" w:eastAsia="楷体" w:hAnsi="楷体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2.4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影响力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F5917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1.专业建设行业优势明显，与产业对接紧密，有较强社会影响力，有省级及以上专业建设与教学改革荣誉、奖励。</w:t>
            </w:r>
          </w:p>
          <w:p w14:paraId="2AF9B0DB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2.专业建设特色鲜明，充分体现信息化、国际化、个性化和多样化，形成原创性范式和经验，有不少于1个建设成果。</w:t>
            </w:r>
          </w:p>
        </w:tc>
      </w:tr>
      <w:tr w:rsidR="00982508" w14:paraId="201BF9A8" w14:textId="77777777">
        <w:trPr>
          <w:trHeight w:val="359"/>
          <w:jc w:val="center"/>
        </w:trPr>
        <w:tc>
          <w:tcPr>
            <w:tcW w:w="12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5A07A48" w14:textId="77777777" w:rsidR="00982508" w:rsidRDefault="008F7AE5">
            <w:pPr>
              <w:adjustRightInd w:val="0"/>
              <w:snapToGrid w:val="0"/>
              <w:spacing w:line="276" w:lineRule="auto"/>
              <w:jc w:val="center"/>
              <w:rPr>
                <w:rFonts w:ascii="黑体" w:eastAsia="黑体" w:hAnsi="黑体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t>建设</w:t>
            </w:r>
          </w:p>
          <w:p w14:paraId="187FEBF5" w14:textId="77777777" w:rsidR="00982508" w:rsidRDefault="008F7AE5">
            <w:pPr>
              <w:adjustRightInd w:val="0"/>
              <w:snapToGrid w:val="0"/>
              <w:spacing w:line="276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t>内容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BDAA2" w14:textId="77777777" w:rsidR="00982508" w:rsidRDefault="008F7AE5">
            <w:pPr>
              <w:spacing w:line="380" w:lineRule="exact"/>
              <w:rPr>
                <w:rFonts w:ascii="仿宋" w:eastAsia="仿宋" w:hAnsi="仿宋" w:cs="仿宋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3.1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人才培养模式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F87BD" w14:textId="6BD1FCA0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1.加强党的全面领导，落实立德树人根本任务，推进“三全育人”，构建德智体美劳全面发展的人才培养体系。</w:t>
            </w:r>
          </w:p>
          <w:p w14:paraId="4417467C" w14:textId="71D58354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2.深化产教融合、校企合作，以专业为单元，开展政府引导、行业参与、社会支持、企业和职业学校双主体育人的中国特色学徒制办学实践。</w:t>
            </w:r>
          </w:p>
          <w:p w14:paraId="4BF7E14E" w14:textId="271C1B70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3.严格执行专业类人才培养方案，吸收行业企业发展的新知识、新技术、新工艺、新规范，校企合作滚动修订实施性人才培养方案；规范执行中职“2.5+0.5”、五年制高职“4.5+0.5”学制要求。</w:t>
            </w:r>
          </w:p>
          <w:p w14:paraId="7F8B5A81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4.增强职业教育适应性，推进岗课赛证综合育人，积极参与“1+X”证书试点。</w:t>
            </w:r>
          </w:p>
        </w:tc>
      </w:tr>
      <w:tr w:rsidR="00982508" w14:paraId="7539A62C" w14:textId="77777777">
        <w:trPr>
          <w:trHeight w:val="416"/>
          <w:jc w:val="center"/>
        </w:trPr>
        <w:tc>
          <w:tcPr>
            <w:tcW w:w="12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55FFF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09BCB" w14:textId="77777777" w:rsidR="00982508" w:rsidRDefault="008F7AE5">
            <w:pPr>
              <w:spacing w:line="380" w:lineRule="exact"/>
              <w:rPr>
                <w:rFonts w:ascii="仿宋" w:eastAsia="仿宋" w:hAnsi="仿宋" w:cs="仿宋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3.2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课程体系与教学资源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592CA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  <w:highlight w:val="yellow"/>
              </w:rPr>
            </w:pPr>
            <w:r>
              <w:rPr>
                <w:rFonts w:ascii="仿宋_GB2312" w:eastAsia="仿宋_GB2312" w:hint="eastAsia"/>
                <w:szCs w:val="21"/>
              </w:rPr>
              <w:t>1.开展职业岗位调研分析，形成专业岗位能力分析报告，专业课程设置和教学要求充分运用调研分析结果。</w:t>
            </w:r>
          </w:p>
          <w:p w14:paraId="7E3D1344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2.开齐开足开好思政课程，课程思政与思政课程同向同行，至少有1门课程系统化设计课程思政。</w:t>
            </w:r>
          </w:p>
          <w:p w14:paraId="08190746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  <w:highlight w:val="yellow"/>
              </w:rPr>
            </w:pPr>
            <w:r>
              <w:rPr>
                <w:rFonts w:ascii="仿宋_GB2312" w:eastAsia="仿宋_GB2312" w:hint="eastAsia"/>
                <w:szCs w:val="21"/>
              </w:rPr>
              <w:t>3.校企共同设计专业课程体系，具备完善的专业课程标准（教学要求）。</w:t>
            </w:r>
          </w:p>
          <w:p w14:paraId="4338CDBD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4.线上线下课程资源丰富，有专业课程资源库或在线课程，资源共享率高。</w:t>
            </w:r>
          </w:p>
        </w:tc>
      </w:tr>
      <w:tr w:rsidR="00982508" w14:paraId="6DB0981E" w14:textId="77777777">
        <w:trPr>
          <w:trHeight w:val="2011"/>
          <w:jc w:val="center"/>
        </w:trPr>
        <w:tc>
          <w:tcPr>
            <w:tcW w:w="12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A8D002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0B777" w14:textId="77777777" w:rsidR="00982508" w:rsidRDefault="008F7AE5">
            <w:pPr>
              <w:spacing w:line="380" w:lineRule="exact"/>
              <w:rPr>
                <w:rFonts w:ascii="仿宋" w:eastAsia="仿宋" w:hAnsi="仿宋" w:cs="仿宋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3.3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教材与教法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B28CC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1.严格执行教材选用制度，公共基础课统一使用规定教材，专业课、实践课按要求选用教材。</w:t>
            </w:r>
          </w:p>
          <w:p w14:paraId="1FE8E869" w14:textId="7C555D25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2.教材建设规划合理，校企合作开发新形态一体化教材、工作手册式教材、活页式教材等，开发新型教材不少于1套。</w:t>
            </w:r>
          </w:p>
          <w:p w14:paraId="4528D6DE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3.深化“课堂革命”，校企共同推进新型教学方式、教学方法和教学模式改革，课堂教学学生参与度高、学生获得感强。</w:t>
            </w:r>
          </w:p>
          <w:p w14:paraId="4AC7CA81" w14:textId="71E33CE4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4.信息技术深度融入教育教学，适应“互联网+职业教育”新要求，建有本专业适用的数字化教学平台。</w:t>
            </w:r>
          </w:p>
        </w:tc>
      </w:tr>
      <w:tr w:rsidR="00982508" w14:paraId="5389BA77" w14:textId="77777777">
        <w:trPr>
          <w:trHeight w:val="699"/>
          <w:jc w:val="center"/>
        </w:trPr>
        <w:tc>
          <w:tcPr>
            <w:tcW w:w="12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C8AE43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0173" w14:textId="77777777" w:rsidR="00982508" w:rsidRDefault="008F7AE5">
            <w:pPr>
              <w:spacing w:line="380" w:lineRule="exact"/>
              <w:rPr>
                <w:rFonts w:ascii="仿宋" w:eastAsia="仿宋" w:hAnsi="仿宋" w:cs="仿宋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3.4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教学评价与改进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E930F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以学习者的职业道德、技术技能水平和就业质量为核心，系统制定专业人才培养质量评价标准，改进结果评价、强化过程评价、探索增值评价、健全综合评价，全面准确、客观公正评价学生的素质、知识、技能。</w:t>
            </w:r>
          </w:p>
          <w:p w14:paraId="06AC9113" w14:textId="35A3D8C3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2.实现质量评价方式多元化，广泛吸收学生、家长、行业企业、研究机构和其他社会组织参与质量评价，积极探索第三方参与的教学质量评价机制。</w:t>
            </w:r>
          </w:p>
          <w:p w14:paraId="25464B96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3.扎实推进教考分离，定期开展教学过程监测、评价与反馈，引导教师持续优化教学组织方式、改进教学方法，提高教学效率。</w:t>
            </w:r>
          </w:p>
          <w:p w14:paraId="14CE907D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4.定期汇总行业企业和毕业生对人才培养工作的意见建议，并反馈指导人才培养工作。</w:t>
            </w:r>
          </w:p>
        </w:tc>
      </w:tr>
      <w:tr w:rsidR="00982508" w14:paraId="7185D34C" w14:textId="77777777">
        <w:trPr>
          <w:trHeight w:val="275"/>
          <w:jc w:val="center"/>
        </w:trPr>
        <w:tc>
          <w:tcPr>
            <w:tcW w:w="12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C343C4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9C8F" w14:textId="77777777" w:rsidR="00982508" w:rsidRDefault="008F7AE5">
            <w:pPr>
              <w:spacing w:line="380" w:lineRule="exact"/>
              <w:rPr>
                <w:rFonts w:ascii="仿宋" w:eastAsia="仿宋" w:hAnsi="仿宋" w:cs="仿宋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3.5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教学团队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1D212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1.团队建设规划科学、目标明确、制度规范、措施得力，定期开展活动，富有成效。</w:t>
            </w:r>
          </w:p>
          <w:p w14:paraId="4E64D840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2.实施教师能力提升专项培训，高质量落实教师定期到企业实践的制度，实现5年一周期全员轮训、专业教师企业实践平均每年一个月以上。</w:t>
            </w:r>
          </w:p>
          <w:p w14:paraId="0DC8F5AE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3.行业企业成员积极参与课程改革、课堂教学，有明显成效。</w:t>
            </w:r>
          </w:p>
        </w:tc>
      </w:tr>
      <w:tr w:rsidR="00982508" w14:paraId="7EC3B7BD" w14:textId="77777777">
        <w:trPr>
          <w:trHeight w:val="1662"/>
          <w:jc w:val="center"/>
        </w:trPr>
        <w:tc>
          <w:tcPr>
            <w:tcW w:w="12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080891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D6330" w14:textId="77777777" w:rsidR="00982508" w:rsidRDefault="008F7AE5">
            <w:pPr>
              <w:spacing w:line="380" w:lineRule="exact"/>
              <w:rPr>
                <w:rFonts w:ascii="仿宋" w:eastAsia="仿宋" w:hAnsi="仿宋" w:cs="仿宋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3.6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实训基地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1156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1.积极推动实训基地升级改造，专业相关实训基地年均投入工科和医药类专业120万元以上，其它类专业80万元以上。</w:t>
            </w:r>
          </w:p>
          <w:p w14:paraId="618CF578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2.校企协同开展实训基地虚拟仿真建设，打造成集教学、实训、培训、科研、竞赛、科普等功能于一体的综合性实训基地。</w:t>
            </w:r>
          </w:p>
          <w:p w14:paraId="77B1E5A4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3.积极调整校外实训基地，紧密对接人才培养方案。</w:t>
            </w:r>
          </w:p>
        </w:tc>
      </w:tr>
      <w:tr w:rsidR="00982508" w14:paraId="5FA8562E" w14:textId="77777777">
        <w:trPr>
          <w:trHeight w:val="2683"/>
          <w:jc w:val="center"/>
        </w:trPr>
        <w:tc>
          <w:tcPr>
            <w:tcW w:w="12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CD4E8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09CE0" w14:textId="77777777" w:rsidR="00982508" w:rsidRDefault="008F7AE5">
            <w:pPr>
              <w:spacing w:line="380" w:lineRule="exact"/>
              <w:rPr>
                <w:rFonts w:ascii="仿宋" w:eastAsia="仿宋" w:hAnsi="仿宋" w:cs="仿宋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3.7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服务发展能力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F19FE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  <w:highlight w:val="magenta"/>
              </w:rPr>
            </w:pPr>
            <w:r>
              <w:rPr>
                <w:rFonts w:ascii="仿宋_GB2312" w:eastAsia="仿宋_GB2312" w:hint="eastAsia"/>
                <w:szCs w:val="21"/>
              </w:rPr>
              <w:t xml:space="preserve">1.面向服务领域开展技术开发、技术转让、技术咨询与技术服务，校企协同成果转化运行机制完善，科技成果转化与创新创业的衔接成果显著。 </w:t>
            </w:r>
          </w:p>
          <w:p w14:paraId="0F94C5DF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2.开展各类职业技能培训，每年承担专业相关领域的社会培训人次达到专业在籍学生数。</w:t>
            </w:r>
          </w:p>
          <w:p w14:paraId="5977B003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3.响应“一带一路”倡议，积极参与开发国际通用专业标准和教学资源，开展国际职业教育服务。</w:t>
            </w:r>
          </w:p>
        </w:tc>
      </w:tr>
      <w:tr w:rsidR="00982508" w14:paraId="78FFB96D" w14:textId="77777777">
        <w:trPr>
          <w:trHeight w:val="1065"/>
          <w:jc w:val="center"/>
        </w:trPr>
        <w:tc>
          <w:tcPr>
            <w:tcW w:w="12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FEFC8C" w14:textId="77777777" w:rsidR="00982508" w:rsidRDefault="008F7AE5">
            <w:pPr>
              <w:adjustRightInd w:val="0"/>
              <w:snapToGrid w:val="0"/>
              <w:spacing w:line="276" w:lineRule="auto"/>
              <w:jc w:val="center"/>
              <w:rPr>
                <w:rFonts w:ascii="黑体" w:eastAsia="黑体" w:hAnsi="黑体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lastRenderedPageBreak/>
              <w:t>保障</w:t>
            </w:r>
          </w:p>
          <w:p w14:paraId="6C2B7EE4" w14:textId="77777777" w:rsidR="00982508" w:rsidRDefault="008F7AE5">
            <w:pPr>
              <w:adjustRightInd w:val="0"/>
              <w:snapToGrid w:val="0"/>
              <w:spacing w:line="276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t>措施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FF094" w14:textId="77777777" w:rsidR="00982508" w:rsidRDefault="008F7AE5">
            <w:pPr>
              <w:spacing w:line="380" w:lineRule="exact"/>
              <w:rPr>
                <w:rFonts w:ascii="Times New Roman" w:eastAsia="楷体" w:hAnsi="Times New Roman" w:cs="Times New Roman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4.1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体制</w:t>
            </w:r>
            <w:r>
              <w:rPr>
                <w:rFonts w:ascii="Times New Roman" w:eastAsia="楷体" w:hAnsi="Times New Roman" w:cs="Times New Roman"/>
                <w:szCs w:val="21"/>
              </w:rPr>
              <w:t>机制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D526F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1.建立专业建设的相关组织，制定专业管理运行制度，统筹协调专业管理。</w:t>
            </w:r>
          </w:p>
          <w:p w14:paraId="1F4018AF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2.专业与产业的契合度高，建立对接产业、动态调整、自我完善机制。</w:t>
            </w:r>
          </w:p>
        </w:tc>
      </w:tr>
      <w:tr w:rsidR="00982508" w14:paraId="0E530500" w14:textId="77777777">
        <w:trPr>
          <w:trHeight w:val="799"/>
          <w:jc w:val="center"/>
        </w:trPr>
        <w:tc>
          <w:tcPr>
            <w:tcW w:w="12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99239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B3F7E" w14:textId="77777777" w:rsidR="00982508" w:rsidRDefault="008F7AE5">
            <w:pPr>
              <w:spacing w:line="380" w:lineRule="exact"/>
              <w:rPr>
                <w:rFonts w:ascii="Times New Roman" w:eastAsia="楷体" w:hAnsi="Times New Roman" w:cs="Times New Roman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4.</w:t>
            </w:r>
            <w:r>
              <w:rPr>
                <w:rFonts w:ascii="Times New Roman" w:eastAsia="楷体" w:hAnsi="Times New Roman" w:cs="Times New Roman"/>
                <w:szCs w:val="21"/>
              </w:rPr>
              <w:t>2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经费保障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F93C0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1.年度预算中设置专项经费保障专业建设，经费使用规范。</w:t>
            </w:r>
          </w:p>
          <w:p w14:paraId="0C03F176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2.建设经费筹措渠道广泛，政行校企积极投入资金或设备。</w:t>
            </w:r>
          </w:p>
        </w:tc>
      </w:tr>
      <w:tr w:rsidR="00982508" w14:paraId="5F88D47A" w14:textId="77777777">
        <w:trPr>
          <w:trHeight w:val="1289"/>
          <w:jc w:val="center"/>
        </w:trPr>
        <w:tc>
          <w:tcPr>
            <w:tcW w:w="12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38F44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FB5F" w14:textId="77777777" w:rsidR="00982508" w:rsidRDefault="008F7AE5">
            <w:pPr>
              <w:spacing w:line="380" w:lineRule="exact"/>
              <w:rPr>
                <w:rFonts w:ascii="Times New Roman" w:eastAsia="楷体" w:hAnsi="Times New Roman" w:cs="Times New Roman"/>
                <w:szCs w:val="21"/>
              </w:rPr>
            </w:pPr>
            <w:r>
              <w:rPr>
                <w:rFonts w:ascii="Times New Roman" w:eastAsia="楷体" w:hAnsi="Times New Roman" w:cs="Times New Roman" w:hint="eastAsia"/>
                <w:szCs w:val="21"/>
              </w:rPr>
              <w:t>4.</w:t>
            </w:r>
            <w:r>
              <w:rPr>
                <w:rFonts w:ascii="Times New Roman" w:eastAsia="楷体" w:hAnsi="Times New Roman" w:cs="Times New Roman"/>
                <w:szCs w:val="21"/>
              </w:rPr>
              <w:t>3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质量保证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32EC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1.建立专业教学诊断与改进机制，实现数据实时采集、问题及时诊断、措施改进得力，成效明显。</w:t>
            </w:r>
          </w:p>
          <w:p w14:paraId="02E93F2F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2.应用数字化管理与服务平台，信息技术和智能技术深度融入专业建设管理全过程，实现人员管理、资产管理、计划安排、数据采集、考核评价等信息化管理。</w:t>
            </w:r>
          </w:p>
          <w:p w14:paraId="4929B16F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3.严格执行学生、学籍、学分管理制度，开展各类学习成果的认定、积累和转换。</w:t>
            </w:r>
          </w:p>
        </w:tc>
      </w:tr>
      <w:tr w:rsidR="00982508" w14:paraId="4E78C60B" w14:textId="77777777">
        <w:trPr>
          <w:trHeight w:val="1289"/>
          <w:jc w:val="center"/>
        </w:trPr>
        <w:tc>
          <w:tcPr>
            <w:tcW w:w="1225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4C4568" w14:textId="77777777" w:rsidR="00982508" w:rsidRDefault="008F7AE5">
            <w:pPr>
              <w:adjustRightInd w:val="0"/>
              <w:snapToGrid w:val="0"/>
              <w:spacing w:line="276" w:lineRule="auto"/>
              <w:jc w:val="center"/>
              <w:rPr>
                <w:rFonts w:ascii="黑体" w:eastAsia="黑体" w:hAnsi="黑体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t>预期</w:t>
            </w:r>
          </w:p>
          <w:p w14:paraId="4C0F6EA3" w14:textId="77777777" w:rsidR="00982508" w:rsidRDefault="008F7AE5">
            <w:pPr>
              <w:adjustRightInd w:val="0"/>
              <w:snapToGrid w:val="0"/>
              <w:spacing w:line="276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黑体" w:eastAsia="黑体" w:hAnsi="黑体" w:cs="仿宋" w:hint="eastAsia"/>
                <w:szCs w:val="21"/>
              </w:rPr>
              <w:t>成效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447A" w14:textId="77777777" w:rsidR="00982508" w:rsidRDefault="008F7AE5">
            <w:pPr>
              <w:spacing w:line="380" w:lineRule="exact"/>
              <w:rPr>
                <w:rFonts w:ascii="Times New Roman" w:eastAsia="楷体" w:hAnsi="Times New Roman" w:cs="Times New Roman"/>
                <w:szCs w:val="21"/>
              </w:rPr>
            </w:pPr>
            <w:r>
              <w:rPr>
                <w:rFonts w:ascii="Times New Roman" w:eastAsia="楷体" w:hAnsi="Times New Roman" w:cs="Times New Roman"/>
                <w:szCs w:val="21"/>
              </w:rPr>
              <w:t>5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.1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预期成果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3A6F5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建设成果体现在服务产业、学生发展、团队发展、事业发展等方面，具有系统性、完整性、创新性，可定义、可考核、可测量。</w:t>
            </w:r>
          </w:p>
        </w:tc>
      </w:tr>
      <w:tr w:rsidR="00982508" w14:paraId="47B4ADE7" w14:textId="77777777">
        <w:trPr>
          <w:trHeight w:val="1289"/>
          <w:jc w:val="center"/>
        </w:trPr>
        <w:tc>
          <w:tcPr>
            <w:tcW w:w="12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5260F3" w14:textId="77777777" w:rsidR="00982508" w:rsidRDefault="00982508">
            <w:pPr>
              <w:adjustRightInd w:val="0"/>
              <w:snapToGrid w:val="0"/>
              <w:spacing w:line="276" w:lineRule="auto"/>
              <w:jc w:val="left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E12A9" w14:textId="77777777" w:rsidR="00982508" w:rsidRDefault="008F7AE5">
            <w:pPr>
              <w:spacing w:line="380" w:lineRule="exact"/>
              <w:rPr>
                <w:rFonts w:ascii="Times New Roman" w:eastAsia="楷体" w:hAnsi="Times New Roman" w:cs="Times New Roman"/>
                <w:szCs w:val="21"/>
              </w:rPr>
            </w:pPr>
            <w:r>
              <w:rPr>
                <w:rFonts w:ascii="Times New Roman" w:eastAsia="楷体" w:hAnsi="Times New Roman" w:cs="Times New Roman"/>
                <w:szCs w:val="21"/>
              </w:rPr>
              <w:t>5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.2</w:t>
            </w:r>
            <w:r>
              <w:rPr>
                <w:rFonts w:ascii="Times New Roman" w:eastAsia="楷体" w:hAnsi="Times New Roman" w:cs="Times New Roman" w:hint="eastAsia"/>
                <w:szCs w:val="21"/>
              </w:rPr>
              <w:t>标志性成果</w:t>
            </w:r>
          </w:p>
        </w:tc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EA2B4" w14:textId="77777777" w:rsidR="00982508" w:rsidRDefault="008F7AE5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标志性成果体现在教学改革、人才培养、产教融合、育训结合等方面，具有较强的代表性和借鉴意义，在相关专业和院校间、行业间开放共享。</w:t>
            </w:r>
          </w:p>
        </w:tc>
      </w:tr>
    </w:tbl>
    <w:p w14:paraId="798060F0" w14:textId="77777777" w:rsidR="00982508" w:rsidRDefault="00982508">
      <w:pPr>
        <w:jc w:val="left"/>
        <w:outlineLvl w:val="0"/>
        <w:rPr>
          <w:rFonts w:ascii="仿宋_GB2312" w:eastAsia="仿宋_GB2312"/>
          <w:color w:val="FF0000"/>
          <w:szCs w:val="21"/>
        </w:rPr>
      </w:pPr>
    </w:p>
    <w:p w14:paraId="4D13D837" w14:textId="77777777" w:rsidR="00982508" w:rsidRDefault="00982508">
      <w:pPr>
        <w:pStyle w:val="a3"/>
        <w:spacing w:line="560" w:lineRule="exact"/>
        <w:ind w:firstLine="880"/>
        <w:rPr>
          <w:rFonts w:ascii="方正小标宋_GBK" w:eastAsia="方正小标宋_GBK" w:hAnsi="黑体" w:cs="仿宋_GB2312"/>
          <w:color w:val="FF0000"/>
          <w:sz w:val="44"/>
          <w:szCs w:val="44"/>
        </w:rPr>
      </w:pPr>
    </w:p>
    <w:p w14:paraId="0D5A87BB" w14:textId="77777777" w:rsidR="00982508" w:rsidRDefault="00982508"/>
    <w:sectPr w:rsidR="00982508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084D82" w14:textId="77777777" w:rsidR="005D7B44" w:rsidRDefault="005D7B44">
      <w:r>
        <w:separator/>
      </w:r>
    </w:p>
  </w:endnote>
  <w:endnote w:type="continuationSeparator" w:id="0">
    <w:p w14:paraId="2BA992D1" w14:textId="77777777" w:rsidR="005D7B44" w:rsidRDefault="005D7B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subsetted="1" w:fontKey="{1E457726-55A6-4504-B75D-10C00CFBF0FC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F2471EC7-DBA9-4A33-BC3E-38B28C50C421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08ACE474-58C6-42C4-AF20-558906EBB17F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0211A171-8D7A-4101-AEB6-52C601ADEE26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72538882"/>
    </w:sdtPr>
    <w:sdtEndPr/>
    <w:sdtContent>
      <w:p w14:paraId="7C5F9817" w14:textId="3CC54315" w:rsidR="00982508" w:rsidRDefault="008F7AE5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1B18" w:rsidRPr="008D1B18">
          <w:rPr>
            <w:noProof/>
            <w:lang w:val="zh-CN"/>
          </w:rPr>
          <w:t>1</w:t>
        </w:r>
        <w:r>
          <w:fldChar w:fldCharType="end"/>
        </w:r>
      </w:p>
    </w:sdtContent>
  </w:sdt>
  <w:p w14:paraId="7A5AB665" w14:textId="77777777" w:rsidR="00982508" w:rsidRDefault="0098250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DFA00E" w14:textId="77777777" w:rsidR="005D7B44" w:rsidRDefault="005D7B44">
      <w:r>
        <w:separator/>
      </w:r>
    </w:p>
  </w:footnote>
  <w:footnote w:type="continuationSeparator" w:id="0">
    <w:p w14:paraId="5A538165" w14:textId="77777777" w:rsidR="005D7B44" w:rsidRDefault="005D7B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4ZjI0ODVmNTE3ODdkMGM5NjAyOTMwYzljMmIzNzUifQ=="/>
  </w:docVars>
  <w:rsids>
    <w:rsidRoot w:val="00982508"/>
    <w:rsid w:val="00162707"/>
    <w:rsid w:val="005937D1"/>
    <w:rsid w:val="005D7B44"/>
    <w:rsid w:val="007254AC"/>
    <w:rsid w:val="007F1527"/>
    <w:rsid w:val="00894F44"/>
    <w:rsid w:val="008D1B18"/>
    <w:rsid w:val="008F7AE5"/>
    <w:rsid w:val="00982508"/>
    <w:rsid w:val="00D951D6"/>
    <w:rsid w:val="01487061"/>
    <w:rsid w:val="01E21263"/>
    <w:rsid w:val="03F31506"/>
    <w:rsid w:val="05017C52"/>
    <w:rsid w:val="059E36F3"/>
    <w:rsid w:val="060F2843"/>
    <w:rsid w:val="0D0B3D64"/>
    <w:rsid w:val="13C702B9"/>
    <w:rsid w:val="1494463F"/>
    <w:rsid w:val="1CDB6B83"/>
    <w:rsid w:val="22D64075"/>
    <w:rsid w:val="243D44C5"/>
    <w:rsid w:val="26695200"/>
    <w:rsid w:val="27BF157B"/>
    <w:rsid w:val="2C2E6CCF"/>
    <w:rsid w:val="2E530C6F"/>
    <w:rsid w:val="2F884949"/>
    <w:rsid w:val="309B06AC"/>
    <w:rsid w:val="30DA11D4"/>
    <w:rsid w:val="36064819"/>
    <w:rsid w:val="36E508D2"/>
    <w:rsid w:val="37403D5B"/>
    <w:rsid w:val="379245B6"/>
    <w:rsid w:val="379C5435"/>
    <w:rsid w:val="38156F95"/>
    <w:rsid w:val="385E26EA"/>
    <w:rsid w:val="3B5152E8"/>
    <w:rsid w:val="414C3A28"/>
    <w:rsid w:val="42784CF1"/>
    <w:rsid w:val="43FD36FF"/>
    <w:rsid w:val="45886FF9"/>
    <w:rsid w:val="47064679"/>
    <w:rsid w:val="4820176A"/>
    <w:rsid w:val="48AA54D8"/>
    <w:rsid w:val="49090450"/>
    <w:rsid w:val="4A2F3EE7"/>
    <w:rsid w:val="4B241572"/>
    <w:rsid w:val="4DB0533F"/>
    <w:rsid w:val="4EC54E1A"/>
    <w:rsid w:val="51167BAE"/>
    <w:rsid w:val="5386726D"/>
    <w:rsid w:val="58564D34"/>
    <w:rsid w:val="5DD5494D"/>
    <w:rsid w:val="5E8819C0"/>
    <w:rsid w:val="5F93686E"/>
    <w:rsid w:val="5FBE38EB"/>
    <w:rsid w:val="6120177E"/>
    <w:rsid w:val="64722EF6"/>
    <w:rsid w:val="6817628E"/>
    <w:rsid w:val="68686AEA"/>
    <w:rsid w:val="6A8614A9"/>
    <w:rsid w:val="6F4F1C7A"/>
    <w:rsid w:val="6F9E1043"/>
    <w:rsid w:val="70223A22"/>
    <w:rsid w:val="727B566C"/>
    <w:rsid w:val="75CB06B8"/>
    <w:rsid w:val="77701517"/>
    <w:rsid w:val="77D45F4A"/>
    <w:rsid w:val="7CB974BC"/>
    <w:rsid w:val="7CE34539"/>
    <w:rsid w:val="7D621902"/>
    <w:rsid w:val="7F323556"/>
    <w:rsid w:val="7FF36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930BCD8"/>
  <w15:docId w15:val="{B63F5BB9-9591-4BDB-B040-7BBDD45EA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semiHidden/>
    <w:unhideWhenUsed/>
    <w:qFormat/>
    <w:pPr>
      <w:ind w:firstLineChars="200" w:firstLine="200"/>
    </w:pPr>
  </w:style>
  <w:style w:type="paragraph" w:styleId="a4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Revision"/>
    <w:hidden/>
    <w:uiPriority w:val="99"/>
    <w:semiHidden/>
    <w:rsid w:val="007254AC"/>
    <w:rPr>
      <w:kern w:val="2"/>
      <w:sz w:val="21"/>
      <w:szCs w:val="24"/>
    </w:rPr>
  </w:style>
  <w:style w:type="paragraph" w:styleId="a7">
    <w:name w:val="header"/>
    <w:basedOn w:val="a"/>
    <w:link w:val="a8"/>
    <w:rsid w:val="007254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rsid w:val="007254AC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479</Words>
  <Characters>2732</Characters>
  <Application>Microsoft Office Word</Application>
  <DocSecurity>0</DocSecurity>
  <Lines>22</Lines>
  <Paragraphs>6</Paragraphs>
  <ScaleCrop>false</ScaleCrop>
  <Company>江苏省教育厅</Company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80734</dc:creator>
  <cp:lastModifiedBy>wanweimail@163.com</cp:lastModifiedBy>
  <cp:revision>4</cp:revision>
  <dcterms:created xsi:type="dcterms:W3CDTF">2022-11-03T10:12:00Z</dcterms:created>
  <dcterms:modified xsi:type="dcterms:W3CDTF">2023-06-20T02:48:00Z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E30E9800836343CD9662DF4C47542B67</vt:lpwstr>
  </property>
</Properties>
</file>