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5A" w:rsidRPr="00321D6B" w:rsidRDefault="00031F5A" w:rsidP="00031F5A">
      <w:pPr>
        <w:adjustRightInd w:val="0"/>
        <w:snapToGrid w:val="0"/>
        <w:spacing w:line="590" w:lineRule="exact"/>
        <w:rPr>
          <w:rFonts w:ascii="Times New Roman" w:eastAsia="黑体" w:hAnsi="Times New Roman"/>
          <w:sz w:val="32"/>
          <w:szCs w:val="32"/>
        </w:rPr>
      </w:pPr>
      <w:r w:rsidRPr="00321D6B">
        <w:rPr>
          <w:rFonts w:ascii="Times New Roman" w:eastAsia="黑体" w:hAnsi="Times New Roman" w:hint="eastAsia"/>
          <w:sz w:val="32"/>
          <w:szCs w:val="32"/>
        </w:rPr>
        <w:t>附件</w:t>
      </w:r>
      <w:r w:rsidRPr="00321D6B">
        <w:rPr>
          <w:rFonts w:ascii="Times New Roman" w:eastAsia="黑体" w:hAnsi="Times New Roman"/>
          <w:sz w:val="32"/>
          <w:szCs w:val="32"/>
        </w:rPr>
        <w:t>1</w:t>
      </w:r>
    </w:p>
    <w:p w:rsidR="00031F5A" w:rsidRDefault="00031F5A" w:rsidP="00031F5A">
      <w:pPr>
        <w:spacing w:beforeLines="50" w:before="156" w:line="590" w:lineRule="exact"/>
        <w:jc w:val="center"/>
        <w:rPr>
          <w:rFonts w:ascii="Times New Roman" w:eastAsia="华文中宋" w:hAnsi="Times New Roman"/>
          <w:b/>
          <w:bCs/>
          <w:kern w:val="0"/>
          <w:sz w:val="44"/>
          <w:szCs w:val="44"/>
        </w:rPr>
      </w:pPr>
      <w:r w:rsidRPr="00D075AA">
        <w:rPr>
          <w:rFonts w:ascii="Times New Roman" w:eastAsia="华文中宋" w:hAnsi="Times New Roman" w:hint="eastAsia"/>
          <w:b/>
          <w:bCs/>
          <w:kern w:val="0"/>
          <w:sz w:val="44"/>
          <w:szCs w:val="44"/>
        </w:rPr>
        <w:t>拟验收合格和转为立项的</w:t>
      </w:r>
      <w:r>
        <w:rPr>
          <w:rFonts w:ascii="Times New Roman" w:eastAsia="华文中宋" w:hAnsi="Times New Roman"/>
          <w:b/>
          <w:bCs/>
          <w:kern w:val="0"/>
          <w:sz w:val="44"/>
          <w:szCs w:val="44"/>
        </w:rPr>
        <w:br/>
      </w:r>
      <w:r w:rsidRPr="00D075AA">
        <w:rPr>
          <w:rFonts w:ascii="Times New Roman" w:eastAsia="华文中宋" w:hAnsi="Times New Roman" w:hint="eastAsia"/>
          <w:b/>
          <w:bCs/>
          <w:kern w:val="0"/>
          <w:sz w:val="44"/>
          <w:szCs w:val="44"/>
        </w:rPr>
        <w:t>江苏高校协同创新中心名单</w:t>
      </w:r>
      <w:r>
        <w:rPr>
          <w:rFonts w:ascii="Times New Roman" w:eastAsia="华文中宋" w:hAnsi="Times New Roman"/>
          <w:b/>
          <w:bCs/>
          <w:kern w:val="0"/>
          <w:sz w:val="44"/>
          <w:szCs w:val="44"/>
        </w:rPr>
        <w:br/>
      </w:r>
    </w:p>
    <w:tbl>
      <w:tblPr>
        <w:tblStyle w:val="a3"/>
        <w:tblW w:w="8873" w:type="dxa"/>
        <w:jc w:val="center"/>
        <w:tblInd w:w="-507" w:type="dxa"/>
        <w:tblLayout w:type="fixed"/>
        <w:tblLook w:val="00A0" w:firstRow="1" w:lastRow="0" w:firstColumn="1" w:lastColumn="0" w:noHBand="0" w:noVBand="0"/>
      </w:tblPr>
      <w:tblGrid>
        <w:gridCol w:w="1053"/>
        <w:gridCol w:w="4917"/>
        <w:gridCol w:w="2903"/>
      </w:tblGrid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中心名称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牵头高校</w:t>
            </w:r>
          </w:p>
        </w:tc>
      </w:tr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kern w:val="2"/>
                <w:sz w:val="32"/>
                <w:szCs w:val="32"/>
              </w:rPr>
              <w:t>“</w:t>
            </w: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世界水谷</w:t>
            </w:r>
            <w:r w:rsidRPr="003165B9">
              <w:rPr>
                <w:rFonts w:ascii="Times New Roman" w:eastAsia="仿宋_GB2312" w:hAnsi="Times New Roman"/>
                <w:kern w:val="2"/>
                <w:sz w:val="32"/>
                <w:szCs w:val="32"/>
              </w:rPr>
              <w:t>”</w:t>
            </w: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与水生态文明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河海大学</w:t>
            </w:r>
          </w:p>
        </w:tc>
      </w:tr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轻型通用航空飞行器技术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南京航空航天大学</w:t>
            </w:r>
          </w:p>
        </w:tc>
      </w:tr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生物医药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中国药科大学</w:t>
            </w:r>
          </w:p>
        </w:tc>
      </w:tr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食品安全与质量控制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江南大学</w:t>
            </w:r>
          </w:p>
        </w:tc>
      </w:tr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老工业基地资源利用与生态修复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中国矿业大学</w:t>
            </w:r>
          </w:p>
        </w:tc>
      </w:tr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新型城镇化与社会治理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苏州大学</w:t>
            </w:r>
          </w:p>
        </w:tc>
      </w:tr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先进无机功能复合材料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南京工业大学</w:t>
            </w:r>
          </w:p>
        </w:tc>
      </w:tr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大气环境与装备技术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南京信息工程大学</w:t>
            </w:r>
          </w:p>
        </w:tc>
      </w:tr>
      <w:tr w:rsidR="00031F5A" w:rsidRPr="003165B9" w:rsidTr="008D7B90">
        <w:trPr>
          <w:trHeight w:hRule="exact" w:val="794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中药资源产业化过程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南京中医药大学</w:t>
            </w:r>
          </w:p>
        </w:tc>
      </w:tr>
      <w:tr w:rsidR="00031F5A" w:rsidRPr="003165B9" w:rsidTr="008D7B90">
        <w:trPr>
          <w:trHeight w:hRule="exact" w:val="851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肿瘤个体化医学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南京医科大学</w:t>
            </w:r>
          </w:p>
        </w:tc>
      </w:tr>
      <w:tr w:rsidR="00031F5A" w:rsidRPr="003165B9" w:rsidTr="008D7B90">
        <w:trPr>
          <w:trHeight w:hRule="exact" w:val="851"/>
          <w:jc w:val="center"/>
        </w:trPr>
        <w:tc>
          <w:tcPr>
            <w:tcW w:w="105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917" w:type="dxa"/>
            <w:vAlign w:val="center"/>
          </w:tcPr>
          <w:p w:rsidR="00031F5A" w:rsidRPr="003165B9" w:rsidRDefault="00031F5A" w:rsidP="008D7B90">
            <w:pPr>
              <w:spacing w:line="32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粮食作物现代产业技术</w:t>
            </w:r>
          </w:p>
        </w:tc>
        <w:tc>
          <w:tcPr>
            <w:tcW w:w="2903" w:type="dxa"/>
            <w:vAlign w:val="center"/>
          </w:tcPr>
          <w:p w:rsidR="00031F5A" w:rsidRPr="003165B9" w:rsidRDefault="00031F5A" w:rsidP="008D7B9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3165B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扬州大学</w:t>
            </w:r>
          </w:p>
        </w:tc>
      </w:tr>
    </w:tbl>
    <w:p w:rsidR="00B07A02" w:rsidRDefault="00B07A02">
      <w:bookmarkStart w:id="0" w:name="_GoBack"/>
      <w:bookmarkEnd w:id="0"/>
    </w:p>
    <w:sectPr w:rsidR="00B07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5A"/>
    <w:rsid w:val="00031F5A"/>
    <w:rsid w:val="00B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1F5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1F5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JSJYT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2017-12-19T07:37:00Z</dcterms:created>
  <dcterms:modified xsi:type="dcterms:W3CDTF">2017-12-19T07:37:00Z</dcterms:modified>
</cp:coreProperties>
</file>