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2A46" w:rsidRDefault="00BA7A20">
      <w:pPr>
        <w:rPr>
          <w:rFonts w:eastAsia="黑体"/>
          <w:sz w:val="28"/>
          <w:szCs w:val="28"/>
        </w:rPr>
      </w:pPr>
      <w:r>
        <w:rPr>
          <w:rFonts w:eastAsia="黑体"/>
          <w:sz w:val="32"/>
          <w:szCs w:val="28"/>
        </w:rPr>
        <w:t>附件</w:t>
      </w:r>
      <w:r>
        <w:rPr>
          <w:rFonts w:eastAsia="黑体"/>
          <w:sz w:val="32"/>
          <w:szCs w:val="28"/>
        </w:rPr>
        <w:t>1</w:t>
      </w:r>
    </w:p>
    <w:p w:rsidR="00282A46" w:rsidRDefault="00BA7A20">
      <w:pPr>
        <w:spacing w:beforeLines="50" w:before="156" w:afterLines="50" w:after="156"/>
        <w:jc w:val="center"/>
        <w:rPr>
          <w:rFonts w:eastAsia="方正小标宋简体"/>
          <w:sz w:val="40"/>
          <w:szCs w:val="32"/>
        </w:rPr>
      </w:pPr>
      <w:r>
        <w:rPr>
          <w:rFonts w:eastAsia="方正小标宋简体"/>
          <w:sz w:val="40"/>
          <w:szCs w:val="32"/>
        </w:rPr>
        <w:t>202</w:t>
      </w:r>
      <w:r>
        <w:rPr>
          <w:rFonts w:eastAsia="方正小标宋简体" w:hint="eastAsia"/>
          <w:sz w:val="40"/>
          <w:szCs w:val="32"/>
        </w:rPr>
        <w:t>2</w:t>
      </w:r>
      <w:r>
        <w:rPr>
          <w:rFonts w:eastAsia="方正小标宋简体"/>
          <w:sz w:val="40"/>
          <w:szCs w:val="32"/>
        </w:rPr>
        <w:t>年江苏省优秀博士学位论文</w:t>
      </w:r>
      <w:r>
        <w:rPr>
          <w:rFonts w:eastAsia="方正小标宋简体" w:hint="eastAsia"/>
          <w:sz w:val="40"/>
          <w:szCs w:val="32"/>
        </w:rPr>
        <w:t>公示</w:t>
      </w:r>
      <w:bookmarkStart w:id="0" w:name="_GoBack"/>
      <w:bookmarkEnd w:id="0"/>
      <w:r>
        <w:rPr>
          <w:rFonts w:eastAsia="方正小标宋简体"/>
          <w:sz w:val="40"/>
          <w:szCs w:val="32"/>
        </w:rPr>
        <w:t>名单</w:t>
      </w:r>
    </w:p>
    <w:tbl>
      <w:tblPr>
        <w:tblW w:w="9368" w:type="dxa"/>
        <w:jc w:val="center"/>
        <w:tblLayout w:type="fixed"/>
        <w:tblLook w:val="04A0" w:firstRow="1" w:lastRow="0" w:firstColumn="1" w:lastColumn="0" w:noHBand="0" w:noVBand="1"/>
      </w:tblPr>
      <w:tblGrid>
        <w:gridCol w:w="702"/>
        <w:gridCol w:w="4107"/>
        <w:gridCol w:w="1680"/>
        <w:gridCol w:w="1056"/>
        <w:gridCol w:w="1823"/>
      </w:tblGrid>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黑体"/>
                <w:color w:val="000000"/>
                <w:sz w:val="24"/>
              </w:rPr>
            </w:pPr>
            <w:r>
              <w:rPr>
                <w:rFonts w:eastAsia="黑体"/>
                <w:color w:val="000000"/>
                <w:kern w:val="0"/>
                <w:sz w:val="24"/>
                <w:lang w:bidi="ar"/>
              </w:rPr>
              <w:t>序号</w:t>
            </w:r>
          </w:p>
        </w:tc>
        <w:tc>
          <w:tcPr>
            <w:tcW w:w="4107" w:type="dxa"/>
            <w:tcBorders>
              <w:top w:val="single" w:sz="4" w:space="0" w:color="000000"/>
              <w:left w:val="single" w:sz="4" w:space="0" w:color="000000"/>
              <w:bottom w:val="single" w:sz="4" w:space="0" w:color="000000"/>
              <w:right w:val="single" w:sz="4" w:space="0" w:color="000000"/>
            </w:tcBorders>
            <w:vAlign w:val="center"/>
          </w:tcPr>
          <w:p w:rsidR="00282A46" w:rsidRDefault="00BA7A20">
            <w:pPr>
              <w:widowControl/>
              <w:jc w:val="center"/>
              <w:textAlignment w:val="center"/>
              <w:rPr>
                <w:rFonts w:eastAsia="黑体"/>
                <w:color w:val="000000"/>
                <w:sz w:val="24"/>
              </w:rPr>
            </w:pPr>
            <w:r>
              <w:rPr>
                <w:rFonts w:eastAsia="黑体"/>
                <w:color w:val="000000"/>
                <w:kern w:val="0"/>
                <w:sz w:val="24"/>
                <w:lang w:bidi="ar"/>
              </w:rPr>
              <w:t>论文题目</w:t>
            </w:r>
          </w:p>
        </w:tc>
        <w:tc>
          <w:tcPr>
            <w:tcW w:w="1680" w:type="dxa"/>
            <w:tcBorders>
              <w:top w:val="single" w:sz="4" w:space="0" w:color="000000"/>
              <w:left w:val="single" w:sz="4" w:space="0" w:color="000000"/>
              <w:bottom w:val="single" w:sz="4" w:space="0" w:color="000000"/>
              <w:right w:val="single" w:sz="4" w:space="0" w:color="000000"/>
            </w:tcBorders>
            <w:vAlign w:val="center"/>
          </w:tcPr>
          <w:p w:rsidR="00282A46" w:rsidRDefault="00BA7A20">
            <w:pPr>
              <w:widowControl/>
              <w:jc w:val="center"/>
              <w:textAlignment w:val="center"/>
              <w:rPr>
                <w:rFonts w:eastAsia="黑体"/>
                <w:color w:val="000000"/>
                <w:sz w:val="24"/>
              </w:rPr>
            </w:pPr>
            <w:r>
              <w:rPr>
                <w:rFonts w:eastAsia="黑体"/>
                <w:color w:val="000000"/>
                <w:kern w:val="0"/>
                <w:sz w:val="24"/>
                <w:lang w:bidi="ar"/>
              </w:rPr>
              <w:t>培养单位</w:t>
            </w:r>
          </w:p>
        </w:tc>
        <w:tc>
          <w:tcPr>
            <w:tcW w:w="1056" w:type="dxa"/>
            <w:tcBorders>
              <w:top w:val="single" w:sz="4" w:space="0" w:color="000000"/>
              <w:left w:val="single" w:sz="4" w:space="0" w:color="000000"/>
              <w:bottom w:val="single" w:sz="4" w:space="0" w:color="000000"/>
              <w:right w:val="single" w:sz="4" w:space="0" w:color="000000"/>
            </w:tcBorders>
            <w:vAlign w:val="center"/>
          </w:tcPr>
          <w:p w:rsidR="00282A46" w:rsidRDefault="00BA7A20">
            <w:pPr>
              <w:widowControl/>
              <w:jc w:val="center"/>
              <w:textAlignment w:val="center"/>
              <w:rPr>
                <w:rFonts w:eastAsia="黑体"/>
                <w:color w:val="000000"/>
                <w:sz w:val="24"/>
              </w:rPr>
            </w:pPr>
            <w:r>
              <w:rPr>
                <w:rFonts w:eastAsia="黑体"/>
                <w:color w:val="000000"/>
                <w:kern w:val="0"/>
                <w:sz w:val="24"/>
                <w:lang w:bidi="ar"/>
              </w:rPr>
              <w:t>作者</w:t>
            </w:r>
          </w:p>
        </w:tc>
        <w:tc>
          <w:tcPr>
            <w:tcW w:w="1823" w:type="dxa"/>
            <w:tcBorders>
              <w:top w:val="single" w:sz="4" w:space="0" w:color="000000"/>
              <w:left w:val="single" w:sz="4" w:space="0" w:color="000000"/>
              <w:bottom w:val="single" w:sz="4" w:space="0" w:color="000000"/>
              <w:right w:val="single" w:sz="4" w:space="0" w:color="000000"/>
            </w:tcBorders>
            <w:vAlign w:val="center"/>
          </w:tcPr>
          <w:p w:rsidR="00282A46" w:rsidRDefault="00BA7A20">
            <w:pPr>
              <w:widowControl/>
              <w:jc w:val="center"/>
              <w:textAlignment w:val="center"/>
              <w:rPr>
                <w:rFonts w:eastAsia="黑体"/>
                <w:color w:val="000000"/>
                <w:sz w:val="24"/>
              </w:rPr>
            </w:pPr>
            <w:r>
              <w:rPr>
                <w:rFonts w:eastAsia="黑体"/>
                <w:color w:val="000000"/>
                <w:kern w:val="0"/>
                <w:sz w:val="24"/>
                <w:lang w:bidi="ar"/>
              </w:rPr>
              <w:t>导师</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1</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阶层背景、子女能力与中国家庭的教育投资</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黄超</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吴愈晓</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2</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失败合同返还清算研究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冯德淦</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叶金强</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3</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T+1</w:t>
            </w:r>
            <w:r>
              <w:rPr>
                <w:rFonts w:ascii="仿宋" w:eastAsia="仿宋" w:hAnsi="仿宋" w:cs="仿宋" w:hint="eastAsia"/>
                <w:color w:val="000000"/>
                <w:kern w:val="0"/>
                <w:sz w:val="24"/>
                <w:lang w:bidi="ar"/>
              </w:rPr>
              <w:t>交易制度对中国股票市场的影响：市场质量与投资者利益视角下的研究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朱红兵</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张兵</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4</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中国新二元经济的资源配置效应：基于</w:t>
            </w:r>
            <w:r>
              <w:rPr>
                <w:rFonts w:ascii="仿宋" w:eastAsia="仿宋" w:hAnsi="仿宋" w:cs="仿宋" w:hint="eastAsia"/>
                <w:color w:val="000000"/>
                <w:kern w:val="0"/>
                <w:sz w:val="24"/>
                <w:lang w:bidi="ar"/>
              </w:rPr>
              <w:t>DSGE</w:t>
            </w:r>
            <w:r>
              <w:rPr>
                <w:rFonts w:ascii="仿宋" w:eastAsia="仿宋" w:hAnsi="仿宋" w:cs="仿宋" w:hint="eastAsia"/>
                <w:color w:val="000000"/>
                <w:kern w:val="0"/>
                <w:sz w:val="24"/>
                <w:lang w:bidi="ar"/>
              </w:rPr>
              <w:t>的研究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张鹏清</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皮建才</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5</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恐惧、愤怒、爱与恨：早期现代英国巫术戏剧中的情感研究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刘洋</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王守仁</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6</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若干行星物质的结构及其动力学行为的第一性原理研究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刘聪</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孙建</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7</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多功能氧化还原活性金属有机框架材料的设计合成及性能研究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周艳</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左景林</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8</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几种室温有机磷光</w:t>
            </w:r>
            <w:r>
              <w:rPr>
                <w:rFonts w:ascii="仿宋" w:eastAsia="仿宋" w:hAnsi="仿宋" w:cs="仿宋" w:hint="eastAsia"/>
                <w:color w:val="000000"/>
                <w:kern w:val="0"/>
                <w:sz w:val="24"/>
                <w:lang w:bidi="ar"/>
              </w:rPr>
              <w:t>/</w:t>
            </w:r>
            <w:r>
              <w:rPr>
                <w:rFonts w:ascii="仿宋" w:eastAsia="仿宋" w:hAnsi="仿宋" w:cs="仿宋" w:hint="eastAsia"/>
                <w:color w:val="000000"/>
                <w:kern w:val="0"/>
                <w:sz w:val="24"/>
                <w:lang w:bidi="ar"/>
              </w:rPr>
              <w:t>长余辉材料的设计与性能研究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梁啸</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郑佑轩</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9</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水对榴辉岩和橄榄岩</w:t>
            </w:r>
            <w:r>
              <w:rPr>
                <w:rFonts w:ascii="仿宋" w:eastAsia="仿宋" w:hAnsi="仿宋" w:cs="仿宋" w:hint="eastAsia"/>
                <w:color w:val="000000"/>
                <w:kern w:val="0"/>
                <w:sz w:val="24"/>
                <w:lang w:bidi="ar"/>
              </w:rPr>
              <w:t xml:space="preserve"> </w:t>
            </w:r>
            <w:r>
              <w:rPr>
                <w:rFonts w:ascii="仿宋" w:eastAsia="仿宋" w:hAnsi="仿宋" w:cs="仿宋" w:hint="eastAsia"/>
                <w:color w:val="000000"/>
                <w:kern w:val="0"/>
                <w:sz w:val="24"/>
                <w:lang w:bidi="ar"/>
              </w:rPr>
              <w:t>矿物电导率的影响及其地球物理意义</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刘汉永</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杨晓志</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10</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脾脏成纤维细胞原位重编程实现肝组织的功能性再生研究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刘春艳</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张峻峰</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11</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从山东半岛北岸到辽东半岛东岸：冬季风暴驱动下的物质输运及其沉积环境效应</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石勇</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王颖</w:t>
            </w:r>
            <w:r>
              <w:rPr>
                <w:rFonts w:ascii="仿宋" w:eastAsia="仿宋" w:hAnsi="仿宋" w:cs="仿宋" w:hint="eastAsia"/>
                <w:color w:val="000000"/>
                <w:kern w:val="0"/>
                <w:sz w:val="24"/>
                <w:lang w:bidi="ar"/>
              </w:rPr>
              <w:t xml:space="preserve">  </w:t>
            </w:r>
            <w:r>
              <w:rPr>
                <w:rFonts w:ascii="仿宋" w:eastAsia="仿宋" w:hAnsi="仿宋" w:cs="仿宋" w:hint="eastAsia"/>
                <w:color w:val="000000"/>
                <w:kern w:val="0"/>
                <w:sz w:val="24"/>
                <w:lang w:bidi="ar"/>
              </w:rPr>
              <w:t>高建华</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12</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吉布斯分布的局部、动态与快速采样算法</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凤维明</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尹一通</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13</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芬顿反应中三价铁还原强化方法与机制研究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杨志超</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潘丙才</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14</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化学修饰功能核酸的筛选与应用研究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王瑶</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于涵洋</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15</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基于细菌瘤内分布的肿瘤治疗及启动免疫治疗研究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王文广</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胡一桥</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16</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农村家庭慢性贫困的生成机制及跨代弱势累积——基于</w:t>
            </w:r>
            <w:r>
              <w:rPr>
                <w:rFonts w:ascii="仿宋" w:eastAsia="仿宋" w:hAnsi="仿宋" w:cs="仿宋" w:hint="eastAsia"/>
                <w:color w:val="000000"/>
                <w:kern w:val="0"/>
                <w:sz w:val="24"/>
                <w:lang w:bidi="ar"/>
              </w:rPr>
              <w:t>CFPS2010-2018</w:t>
            </w:r>
            <w:r>
              <w:rPr>
                <w:rFonts w:ascii="仿宋" w:eastAsia="仿宋" w:hAnsi="仿宋" w:cs="仿宋" w:hint="eastAsia"/>
                <w:color w:val="000000"/>
                <w:kern w:val="0"/>
                <w:sz w:val="24"/>
                <w:lang w:bidi="ar"/>
              </w:rPr>
              <w:t>年调查数据的研究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霍萱</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林闽钢</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17</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数字人文环境下文化遗产众包的志愿者参与度提升研究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张轩慧</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朱庆华</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18</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鲁道夫·维特科尔艺术史论研究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张佳峰</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周宪</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19</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实验伦理学视阈下的道德认知与判断</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隋婷婷</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姚新中</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lastRenderedPageBreak/>
              <w:t>20</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马克思的物质变换裂缝思想研究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王常冉</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刘魁</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21</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基于忆阻和四元数的神经网络的动力学行为分析</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魏若宇</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曹进德</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22</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智力障碍相关蛋白</w:t>
            </w:r>
            <w:r>
              <w:rPr>
                <w:rFonts w:ascii="仿宋" w:eastAsia="仿宋" w:hAnsi="仿宋" w:cs="仿宋" w:hint="eastAsia"/>
                <w:color w:val="000000"/>
                <w:kern w:val="0"/>
                <w:sz w:val="24"/>
                <w:lang w:bidi="ar"/>
              </w:rPr>
              <w:t>PQBP1</w:t>
            </w:r>
            <w:r>
              <w:rPr>
                <w:rFonts w:ascii="仿宋" w:eastAsia="仿宋" w:hAnsi="仿宋" w:cs="仿宋" w:hint="eastAsia"/>
                <w:color w:val="000000"/>
                <w:kern w:val="0"/>
                <w:sz w:val="24"/>
                <w:lang w:bidi="ar"/>
              </w:rPr>
              <w:t>通过调控</w:t>
            </w:r>
            <w:r>
              <w:rPr>
                <w:rFonts w:ascii="仿宋" w:eastAsia="仿宋" w:hAnsi="仿宋" w:cs="仿宋" w:hint="eastAsia"/>
                <w:color w:val="000000"/>
                <w:kern w:val="0"/>
                <w:sz w:val="24"/>
                <w:lang w:bidi="ar"/>
              </w:rPr>
              <w:t>eEF2</w:t>
            </w:r>
            <w:r>
              <w:rPr>
                <w:rFonts w:ascii="仿宋" w:eastAsia="仿宋" w:hAnsi="仿宋" w:cs="仿宋" w:hint="eastAsia"/>
                <w:color w:val="000000"/>
                <w:kern w:val="0"/>
                <w:sz w:val="24"/>
                <w:lang w:bidi="ar"/>
              </w:rPr>
              <w:t>磷酸化介导蛋白合成的机制研究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沈玉倩</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韩俊海、张子超</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23</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复杂通道内涡旋流动强化传热机理研究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顾花朵</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陈亚平</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24</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煤颗粒流化床增压富氧燃烧机理研究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李林</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段伦博</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25</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多类云服务随机请求的异构资源排队性能分析与调度</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王爽</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李小平</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26</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无人机辅助的新型无线通信技术研究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华梦</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杨绿溪</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27</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面向智能通信的先进收发机理论与关键技术</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何恒涛</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金石</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28</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新型分数槽集中绕组永磁轮毂电机分析与设计</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章恒亮</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花为</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29</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可编程超表面电磁实时调控与应用</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张信歌</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蒋卫祥</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30</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水化温升抑制材料调控水泥水化放热历程的作用机制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严宇</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刘加平</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31</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面向大跨度桥梁结构健康监测的多源数据预测方法及其应用研究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张一鸣</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王浩</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32</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磁性纳米脂质体作为瘤内微气泡药物递送系统的研究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刘洋</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杨芳</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33</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基于细胞外囊泡的靶向药物递送系统构建及其在肾脏病治疗中的应用</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汤涛涛</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刘必成</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34</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基于细胞表面修饰技术的成像、抗癌及抗菌应用</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贾浩然</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吴富根</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35</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细胞外囊泡递载</w:t>
            </w:r>
            <w:r>
              <w:rPr>
                <w:rFonts w:ascii="仿宋" w:eastAsia="仿宋" w:hAnsi="仿宋" w:cs="仿宋" w:hint="eastAsia"/>
                <w:color w:val="000000"/>
                <w:kern w:val="0"/>
                <w:sz w:val="24"/>
                <w:lang w:bidi="ar"/>
              </w:rPr>
              <w:t>circSCMH1</w:t>
            </w:r>
            <w:r>
              <w:rPr>
                <w:rFonts w:ascii="仿宋" w:eastAsia="仿宋" w:hAnsi="仿宋" w:cs="仿宋" w:hint="eastAsia"/>
                <w:color w:val="000000"/>
                <w:kern w:val="0"/>
                <w:sz w:val="24"/>
                <w:lang w:bidi="ar"/>
              </w:rPr>
              <w:t>在缺血性脑卒中功能修复中的作用及机制研究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杨莉</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姚红红</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36</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考虑参照价格和业务拓展的双边平台定价研究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李静</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张玉林</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37</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轴向振荡热管砂轮磨削强化传热基础研究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南京航空航天大学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钱宁</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徐九华</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38</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单边约束空间非合作目标组合体动力学与控制技术研究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南京航空航天大学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佘宇琛</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李爽</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39</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多电飞机双凸极电机高压直流并联供电系统基础研究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南京航空航天大学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许彦武</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张卓然</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40</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多约束下无人机制导与控制一体化技术研究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南京航空航天大学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雍可南</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吴庆宪</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41</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闭集与开集识别场景中若干问题研究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南京航空航天大学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耿传兴</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陈松灿</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42</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相关竞争失效系统可靠性建模及预防维修策略优化</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南京航空航天大学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董文杰</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刘思峰</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lastRenderedPageBreak/>
              <w:t>43</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不确定分数阶非线性系统的自适应控制研究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南京理工大学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宋帅</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张保勇</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44</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信息获取受限的马尔科夫跳变奇异摄动系统的控制问题研究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南京理工大学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李峰</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徐胜元</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45</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第五主族基二维电子材料的设计与输运特性的理论研究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南京理工大学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周文瀚</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曾海波、张胜利</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46</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不同晶型纳米</w:t>
            </w:r>
            <w:r>
              <w:rPr>
                <w:rFonts w:ascii="仿宋" w:eastAsia="仿宋" w:hAnsi="仿宋" w:cs="仿宋" w:hint="eastAsia"/>
                <w:color w:val="000000"/>
                <w:kern w:val="0"/>
                <w:sz w:val="24"/>
                <w:lang w:bidi="ar"/>
              </w:rPr>
              <w:t>TiO2</w:t>
            </w:r>
            <w:r>
              <w:rPr>
                <w:rFonts w:ascii="仿宋" w:eastAsia="仿宋" w:hAnsi="仿宋" w:cs="仿宋" w:hint="eastAsia"/>
                <w:color w:val="000000"/>
                <w:kern w:val="0"/>
                <w:sz w:val="24"/>
                <w:lang w:bidi="ar"/>
              </w:rPr>
              <w:t>对活性污泥理化特性及净污活性的影响机制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河海大学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李昆</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王沛芳</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47</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耦合水库群参数化方案的区域大气—陆面水文模拟及应用</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河海大学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董宁澎</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王浩</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48</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脆性岩石卸荷力学特性及损伤本构模型研究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河海大学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王苏生</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徐卫亚</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49</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考虑初始缺陷的水工混凝土断裂过程三维细观数值模拟方法</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河海大学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李星</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苏怀智</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50</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地下河口水动力过程及盐度分布研究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河海大学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余夏杨</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辛沛</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51</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DNA</w:t>
            </w:r>
            <w:r>
              <w:rPr>
                <w:rFonts w:ascii="仿宋" w:eastAsia="仿宋" w:hAnsi="仿宋" w:cs="仿宋" w:hint="eastAsia"/>
                <w:color w:val="000000"/>
                <w:kern w:val="0"/>
                <w:sz w:val="24"/>
                <w:lang w:bidi="ar"/>
              </w:rPr>
              <w:t>甲基化介导玉米自交衰退的分子机制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南京农业大学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韩同文</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陈增建</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52</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冷暖季型牧草表面微生物菌群对青贮发酵品质及微生物群落结构的影响</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南京农业大学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王思然</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邵涛</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53</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多尺度作物叶绿素与氮含量高光谱监测研究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南京农业大学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李栋</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程涛</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54</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稻飞虱中共生菌</w:t>
            </w:r>
            <w:proofErr w:type="spellStart"/>
            <w:r>
              <w:rPr>
                <w:rFonts w:ascii="仿宋" w:eastAsia="仿宋" w:hAnsi="仿宋" w:cs="仿宋" w:hint="eastAsia"/>
                <w:color w:val="000000"/>
                <w:kern w:val="0"/>
                <w:sz w:val="24"/>
                <w:lang w:bidi="ar"/>
              </w:rPr>
              <w:t>Wolbachia</w:t>
            </w:r>
            <w:proofErr w:type="spellEnd"/>
            <w:r>
              <w:rPr>
                <w:rFonts w:ascii="仿宋" w:eastAsia="仿宋" w:hAnsi="仿宋" w:cs="仿宋" w:hint="eastAsia"/>
                <w:color w:val="000000"/>
                <w:kern w:val="0"/>
                <w:sz w:val="24"/>
                <w:lang w:bidi="ar"/>
              </w:rPr>
              <w:t>的人工转染研究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南京农业大学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龚君淘</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洪晓月</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55</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大豆疫霉无毒基因沉默的表观遗传机制研究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南京农业大学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王利媛</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董莎萌</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56</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测土配方施肥技术的农户需求与企业供给行为研究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南京农业大学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孙杰</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周力</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57</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超电荷聚多肽递送系统的建立及其在蛋白质胞内递送中的应用</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中国药科大学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王群</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姚文兵</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58</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LIX1L</w:t>
            </w:r>
            <w:r>
              <w:rPr>
                <w:rFonts w:ascii="仿宋" w:eastAsia="仿宋" w:hAnsi="仿宋" w:cs="仿宋" w:hint="eastAsia"/>
                <w:color w:val="000000"/>
                <w:kern w:val="0"/>
                <w:sz w:val="24"/>
                <w:lang w:bidi="ar"/>
              </w:rPr>
              <w:t>在肝纤维化进展中的作用和机制研究及抗肝纤维化</w:t>
            </w:r>
            <w:r>
              <w:rPr>
                <w:rFonts w:ascii="仿宋" w:eastAsia="仿宋" w:hAnsi="仿宋" w:cs="仿宋" w:hint="eastAsia"/>
                <w:color w:val="000000"/>
                <w:kern w:val="0"/>
                <w:sz w:val="24"/>
                <w:lang w:bidi="ar"/>
              </w:rPr>
              <w:t xml:space="preserve"> </w:t>
            </w:r>
            <w:r>
              <w:rPr>
                <w:rFonts w:ascii="仿宋" w:eastAsia="仿宋" w:hAnsi="仿宋" w:cs="仿宋" w:hint="eastAsia"/>
                <w:color w:val="000000"/>
                <w:kern w:val="0"/>
                <w:sz w:val="24"/>
                <w:lang w:bidi="ar"/>
              </w:rPr>
              <w:t>天然活性分子发现</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中国药科大学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祝小云</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孔令义</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59</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新型药物靶标</w:t>
            </w:r>
            <w:r>
              <w:rPr>
                <w:rFonts w:ascii="仿宋" w:eastAsia="仿宋" w:hAnsi="仿宋" w:cs="仿宋" w:hint="eastAsia"/>
                <w:color w:val="000000"/>
                <w:kern w:val="0"/>
                <w:sz w:val="24"/>
                <w:lang w:bidi="ar"/>
              </w:rPr>
              <w:t>DYRK2</w:t>
            </w:r>
            <w:r>
              <w:rPr>
                <w:rFonts w:ascii="仿宋" w:eastAsia="仿宋" w:hAnsi="仿宋" w:cs="仿宋" w:hint="eastAsia"/>
                <w:color w:val="000000"/>
                <w:kern w:val="0"/>
                <w:sz w:val="24"/>
                <w:lang w:bidi="ar"/>
              </w:rPr>
              <w:t>以及</w:t>
            </w:r>
            <w:r>
              <w:rPr>
                <w:rFonts w:ascii="仿宋" w:eastAsia="仿宋" w:hAnsi="仿宋" w:cs="仿宋" w:hint="eastAsia"/>
                <w:color w:val="000000"/>
                <w:kern w:val="0"/>
                <w:sz w:val="24"/>
                <w:lang w:bidi="ar"/>
              </w:rPr>
              <w:t>CDK6/DYRK2</w:t>
            </w:r>
            <w:r>
              <w:rPr>
                <w:rFonts w:ascii="仿宋" w:eastAsia="仿宋" w:hAnsi="仿宋" w:cs="仿宋" w:hint="eastAsia"/>
                <w:color w:val="000000"/>
                <w:kern w:val="0"/>
                <w:sz w:val="24"/>
                <w:lang w:bidi="ar"/>
              </w:rPr>
              <w:t>双靶点抑制剂调控前列腺癌的研究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中国药科大学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袁凯</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杨鹏</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60</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去蜂窝大规模</w:t>
            </w:r>
            <w:r>
              <w:rPr>
                <w:rFonts w:ascii="仿宋" w:eastAsia="仿宋" w:hAnsi="仿宋" w:cs="仿宋" w:hint="eastAsia"/>
                <w:color w:val="000000"/>
                <w:kern w:val="0"/>
                <w:sz w:val="24"/>
                <w:lang w:bidi="ar"/>
              </w:rPr>
              <w:t>MIMO</w:t>
            </w:r>
            <w:r>
              <w:rPr>
                <w:rFonts w:ascii="仿宋" w:eastAsia="仿宋" w:hAnsi="仿宋" w:cs="仿宋" w:hint="eastAsia"/>
                <w:color w:val="000000"/>
                <w:kern w:val="0"/>
                <w:sz w:val="24"/>
                <w:lang w:bidi="ar"/>
              </w:rPr>
              <w:t>系统分析与设计研究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南京邮电大学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张尧</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杨龙祥</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61</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铜基三元硫属化合物纳米酶的制备及其抗菌应用</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南京邮电大学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单京阳</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汪联辉</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62</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干旱对陆地生态系统生态化学计量比和土壤微生物群落结构的影响</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南京林业大学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孙源</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阮宏华</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63</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各向异性纳米纤维素气凝胶的结构调控及其性能影响机制研究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南京林业大学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陈一鸣</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梅长彤、蒋少华</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64</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外强迫在北大西洋海温年代际变化中的作用</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南京信息工程大学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秦旻华</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李栋梁</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65</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空气循环蒸发系统性能分析及系统能耗优化</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南京工业大学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黄鑫</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凌祥</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66</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钴基钙钛矿型氧化物在电解水催化反应中的设计与应用</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南京工业大学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管大秦</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周嵬、邵宗平</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67</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新中国对外话语研究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南京师范大学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黄婷</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王永贵</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68</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非操控型学习样态探索</w:t>
            </w:r>
            <w:r>
              <w:rPr>
                <w:rFonts w:ascii="仿宋" w:eastAsia="仿宋" w:hAnsi="仿宋" w:cs="仿宋" w:hint="eastAsia"/>
                <w:color w:val="000000"/>
                <w:kern w:val="0"/>
                <w:sz w:val="24"/>
                <w:lang w:bidi="ar"/>
              </w:rPr>
              <w:br/>
            </w:r>
            <w:r>
              <w:rPr>
                <w:rFonts w:ascii="仿宋" w:eastAsia="仿宋" w:hAnsi="仿宋" w:cs="仿宋" w:hint="eastAsia"/>
                <w:color w:val="000000"/>
                <w:kern w:val="0"/>
                <w:sz w:val="24"/>
                <w:lang w:bidi="ar"/>
              </w:rPr>
              <w:t>——基于伊万·伊利奇工具论的分析路径</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南京师范大学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范宁雪</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项贤明</w:t>
            </w:r>
            <w:r>
              <w:rPr>
                <w:rFonts w:ascii="仿宋" w:eastAsia="仿宋" w:hAnsi="仿宋" w:cs="仿宋" w:hint="eastAsia"/>
                <w:color w:val="000000"/>
                <w:kern w:val="0"/>
                <w:sz w:val="24"/>
                <w:lang w:bidi="ar"/>
              </w:rPr>
              <w:t xml:space="preserve"> </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69</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软法治理视角下的大学校院关系研究</w:t>
            </w:r>
            <w:r>
              <w:rPr>
                <w:rFonts w:ascii="仿宋" w:eastAsia="仿宋" w:hAnsi="仿宋" w:cs="仿宋" w:hint="eastAsia"/>
                <w:color w:val="000000"/>
                <w:kern w:val="0"/>
                <w:sz w:val="24"/>
                <w:lang w:bidi="ar"/>
              </w:rPr>
              <w:t>---</w:t>
            </w:r>
            <w:r>
              <w:rPr>
                <w:rFonts w:ascii="仿宋" w:eastAsia="仿宋" w:hAnsi="仿宋" w:cs="仿宋" w:hint="eastAsia"/>
                <w:color w:val="000000"/>
                <w:kern w:val="0"/>
                <w:sz w:val="24"/>
                <w:lang w:bidi="ar"/>
              </w:rPr>
              <w:t>以云城大学为个案</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南京师范大学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何晨玥</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张新平</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70</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现代中国“自我”的起源与早期新诗的兴起</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南京师范大学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宋夜雨</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谭桂林</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71</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动力系统中的平均维数</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南京师范大学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王蕴萍</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陈二才</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72</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凸优化问题的分裂算法研究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南京师范大学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姜帆</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韩德仁</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73</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新型中药五环三萜金衍生物通过抑制</w:t>
            </w:r>
            <w:proofErr w:type="spellStart"/>
            <w:r>
              <w:rPr>
                <w:rFonts w:ascii="仿宋" w:eastAsia="仿宋" w:hAnsi="仿宋" w:cs="仿宋" w:hint="eastAsia"/>
                <w:color w:val="000000"/>
                <w:kern w:val="0"/>
                <w:sz w:val="24"/>
                <w:lang w:bidi="ar"/>
              </w:rPr>
              <w:t>TrxR</w:t>
            </w:r>
            <w:proofErr w:type="spellEnd"/>
            <w:r>
              <w:rPr>
                <w:rFonts w:ascii="仿宋" w:eastAsia="仿宋" w:hAnsi="仿宋" w:cs="仿宋" w:hint="eastAsia"/>
                <w:color w:val="000000"/>
                <w:kern w:val="0"/>
                <w:sz w:val="24"/>
                <w:lang w:bidi="ar"/>
              </w:rPr>
              <w:t>表达发挥抗肿瘤作用的分子机制研究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南京中医药大学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卞勉励</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刘武昆</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74</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面向智能互联时代的中国工业设计发展战略和路径研究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南京艺术学院</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刘宁</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柳冠中、何晓佑</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75</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时空代谢调控大肠杆菌生产精细化学品</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江南大学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郭亮</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刘立明</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76</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基于</w:t>
            </w:r>
            <w:r>
              <w:rPr>
                <w:rFonts w:ascii="仿宋" w:eastAsia="仿宋" w:hAnsi="仿宋" w:cs="仿宋" w:hint="eastAsia"/>
                <w:color w:val="000000"/>
                <w:kern w:val="0"/>
                <w:sz w:val="24"/>
                <w:lang w:bidi="ar"/>
              </w:rPr>
              <w:t>CRISPR</w:t>
            </w:r>
            <w:r>
              <w:rPr>
                <w:rFonts w:ascii="仿宋" w:eastAsia="仿宋" w:hAnsi="仿宋" w:cs="仿宋" w:hint="eastAsia"/>
                <w:color w:val="000000"/>
                <w:kern w:val="0"/>
                <w:sz w:val="24"/>
                <w:lang w:bidi="ar"/>
              </w:rPr>
              <w:t>的枯草芽孢杆菌基因编辑和表达调控系统的设计、构建与应用</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江南大学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武耀康</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刘龙</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77</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CO2</w:t>
            </w:r>
            <w:r>
              <w:rPr>
                <w:rFonts w:ascii="仿宋" w:eastAsia="仿宋" w:hAnsi="仿宋" w:cs="仿宋" w:hint="eastAsia"/>
                <w:color w:val="000000"/>
                <w:kern w:val="0"/>
                <w:sz w:val="24"/>
                <w:lang w:bidi="ar"/>
              </w:rPr>
              <w:t>封存工程改造微生物生产</w:t>
            </w:r>
            <w:r>
              <w:rPr>
                <w:rFonts w:ascii="仿宋" w:eastAsia="仿宋" w:hAnsi="仿宋" w:cs="仿宋" w:hint="eastAsia"/>
                <w:color w:val="000000"/>
                <w:kern w:val="0"/>
                <w:sz w:val="24"/>
                <w:lang w:bidi="ar"/>
              </w:rPr>
              <w:t>L-</w:t>
            </w:r>
            <w:r>
              <w:rPr>
                <w:rFonts w:ascii="仿宋" w:eastAsia="仿宋" w:hAnsi="仿宋" w:cs="仿宋" w:hint="eastAsia"/>
                <w:color w:val="000000"/>
                <w:kern w:val="0"/>
                <w:sz w:val="24"/>
                <w:lang w:bidi="ar"/>
              </w:rPr>
              <w:t>苹果酸</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江南大学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胡贵鹏</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刘立明</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78</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受载煤体损伤过程微电流效应及其机理研究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中国矿业大学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李德行</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王恩元</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79</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基于</w:t>
            </w:r>
            <w:r>
              <w:rPr>
                <w:rFonts w:ascii="仿宋" w:eastAsia="仿宋" w:hAnsi="仿宋" w:cs="仿宋" w:hint="eastAsia"/>
                <w:color w:val="000000"/>
                <w:kern w:val="0"/>
                <w:sz w:val="24"/>
                <w:lang w:bidi="ar"/>
              </w:rPr>
              <w:t>ATI</w:t>
            </w:r>
            <w:r>
              <w:rPr>
                <w:rFonts w:ascii="仿宋" w:eastAsia="仿宋" w:hAnsi="仿宋" w:cs="仿宋" w:hint="eastAsia"/>
                <w:color w:val="000000"/>
                <w:kern w:val="0"/>
                <w:sz w:val="24"/>
                <w:lang w:bidi="ar"/>
              </w:rPr>
              <w:t>和</w:t>
            </w:r>
            <w:r>
              <w:rPr>
                <w:rFonts w:ascii="仿宋" w:eastAsia="仿宋" w:hAnsi="仿宋" w:cs="仿宋" w:hint="eastAsia"/>
                <w:color w:val="000000"/>
                <w:kern w:val="0"/>
                <w:sz w:val="24"/>
                <w:lang w:bidi="ar"/>
              </w:rPr>
              <w:t>TVDI</w:t>
            </w:r>
            <w:r>
              <w:rPr>
                <w:rFonts w:ascii="仿宋" w:eastAsia="仿宋" w:hAnsi="仿宋" w:cs="仿宋" w:hint="eastAsia"/>
                <w:color w:val="000000"/>
                <w:kern w:val="0"/>
                <w:sz w:val="24"/>
                <w:lang w:bidi="ar"/>
              </w:rPr>
              <w:t>模型改进的黄土高原土壤湿度反演阈值优化与模拟研究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中国矿业大学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袁丽娜</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陈龙乾</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80</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GABP</w:t>
            </w:r>
            <w:r>
              <w:rPr>
                <w:rFonts w:ascii="仿宋" w:eastAsia="仿宋" w:hAnsi="仿宋" w:cs="仿宋" w:hint="eastAsia"/>
                <w:color w:val="000000"/>
                <w:kern w:val="0"/>
                <w:sz w:val="24"/>
                <w:lang w:bidi="ar"/>
              </w:rPr>
              <w:t>调控肾小球系膜细胞增殖在糖尿病肾病中的作用机制及新化合物</w:t>
            </w:r>
            <w:r>
              <w:rPr>
                <w:rFonts w:ascii="仿宋" w:eastAsia="仿宋" w:hAnsi="仿宋" w:cs="仿宋" w:hint="eastAsia"/>
                <w:color w:val="000000"/>
                <w:kern w:val="0"/>
                <w:sz w:val="24"/>
                <w:lang w:bidi="ar"/>
              </w:rPr>
              <w:t>AB38b</w:t>
            </w:r>
            <w:r>
              <w:rPr>
                <w:rFonts w:ascii="仿宋" w:eastAsia="仿宋" w:hAnsi="仿宋" w:cs="仿宋" w:hint="eastAsia"/>
                <w:color w:val="000000"/>
                <w:kern w:val="0"/>
                <w:sz w:val="24"/>
                <w:lang w:bidi="ar"/>
              </w:rPr>
              <w:t>的干预效应</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徐州医科大学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杜蕾</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印晓星</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81</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我国基本公共服务均等化过程中地方政府履责研究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苏州大学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李雯雯</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尚虎平</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82</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微纳光伏器件载流子光电热动力学特性研究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苏州大学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安怡澹</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李孝峰</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83</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新型金属氧化物</w:t>
            </w:r>
            <w:r>
              <w:rPr>
                <w:rFonts w:ascii="仿宋" w:eastAsia="仿宋" w:hAnsi="仿宋" w:cs="仿宋" w:hint="eastAsia"/>
                <w:color w:val="000000"/>
                <w:kern w:val="0"/>
                <w:sz w:val="24"/>
                <w:lang w:bidi="ar"/>
              </w:rPr>
              <w:t>/</w:t>
            </w:r>
            <w:r>
              <w:rPr>
                <w:rFonts w:ascii="仿宋" w:eastAsia="仿宋" w:hAnsi="仿宋" w:cs="仿宋" w:hint="eastAsia"/>
                <w:color w:val="000000"/>
                <w:kern w:val="0"/>
                <w:sz w:val="24"/>
                <w:lang w:bidi="ar"/>
              </w:rPr>
              <w:t>氢化物纳米材料在肿瘤诊疗中的应用探索</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苏州大学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巩飞</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刘庄、程亮</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84</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proofErr w:type="spellStart"/>
            <w:r>
              <w:rPr>
                <w:rFonts w:ascii="仿宋" w:eastAsia="仿宋" w:hAnsi="仿宋" w:cs="仿宋" w:hint="eastAsia"/>
                <w:color w:val="000000"/>
                <w:kern w:val="0"/>
                <w:sz w:val="24"/>
                <w:lang w:bidi="ar"/>
              </w:rPr>
              <w:t>MXene</w:t>
            </w:r>
            <w:proofErr w:type="spellEnd"/>
            <w:r>
              <w:rPr>
                <w:rFonts w:ascii="仿宋" w:eastAsia="仿宋" w:hAnsi="仿宋" w:cs="仿宋" w:hint="eastAsia"/>
                <w:color w:val="000000"/>
                <w:kern w:val="0"/>
                <w:sz w:val="24"/>
                <w:lang w:bidi="ar"/>
              </w:rPr>
              <w:t>基光热</w:t>
            </w:r>
            <w:r>
              <w:rPr>
                <w:rFonts w:ascii="仿宋" w:eastAsia="仿宋" w:hAnsi="仿宋" w:cs="仿宋" w:hint="eastAsia"/>
                <w:color w:val="000000"/>
                <w:kern w:val="0"/>
                <w:sz w:val="24"/>
                <w:lang w:bidi="ar"/>
              </w:rPr>
              <w:t>CO2</w:t>
            </w:r>
            <w:r>
              <w:rPr>
                <w:rFonts w:ascii="仿宋" w:eastAsia="仿宋" w:hAnsi="仿宋" w:cs="仿宋" w:hint="eastAsia"/>
                <w:color w:val="000000"/>
                <w:kern w:val="0"/>
                <w:sz w:val="24"/>
                <w:lang w:bidi="ar"/>
              </w:rPr>
              <w:t>还原催化剂的构筑与性能研究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苏州大学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吴之怡</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何乐</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85</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proofErr w:type="spellStart"/>
            <w:r>
              <w:rPr>
                <w:rFonts w:ascii="仿宋" w:eastAsia="仿宋" w:hAnsi="仿宋" w:cs="仿宋" w:hint="eastAsia"/>
                <w:color w:val="000000"/>
                <w:kern w:val="0"/>
                <w:sz w:val="24"/>
                <w:lang w:bidi="ar"/>
              </w:rPr>
              <w:t>BmCPV</w:t>
            </w:r>
            <w:proofErr w:type="spellEnd"/>
            <w:r>
              <w:rPr>
                <w:rFonts w:ascii="仿宋" w:eastAsia="仿宋" w:hAnsi="仿宋" w:cs="仿宋" w:hint="eastAsia"/>
                <w:color w:val="000000"/>
                <w:kern w:val="0"/>
                <w:sz w:val="24"/>
                <w:lang w:bidi="ar"/>
              </w:rPr>
              <w:t xml:space="preserve"> circRNA_000048</w:t>
            </w:r>
            <w:r>
              <w:rPr>
                <w:rFonts w:ascii="仿宋" w:eastAsia="仿宋" w:hAnsi="仿宋" w:cs="仿宋" w:hint="eastAsia"/>
                <w:color w:val="000000"/>
                <w:kern w:val="0"/>
                <w:sz w:val="24"/>
                <w:lang w:bidi="ar"/>
              </w:rPr>
              <w:t>编码小肽的功能研究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苏州大学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张云山</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贡成良</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86</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犹素修饰系统关键蛋白</w:t>
            </w:r>
            <w:r>
              <w:rPr>
                <w:rFonts w:ascii="仿宋" w:eastAsia="仿宋" w:hAnsi="仿宋" w:cs="仿宋" w:hint="eastAsia"/>
                <w:color w:val="000000"/>
                <w:kern w:val="0"/>
                <w:sz w:val="24"/>
                <w:lang w:bidi="ar"/>
              </w:rPr>
              <w:t>UFBP1</w:t>
            </w:r>
            <w:r>
              <w:rPr>
                <w:rFonts w:ascii="仿宋" w:eastAsia="仿宋" w:hAnsi="仿宋" w:cs="仿宋" w:hint="eastAsia"/>
                <w:color w:val="000000"/>
                <w:kern w:val="0"/>
                <w:sz w:val="24"/>
                <w:lang w:bidi="ar"/>
              </w:rPr>
              <w:t>在调控胃癌顺铂药物敏感性中的机制研究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苏州大学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胡展红</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许国强</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87</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沙门菌感染导致宿主铁代谢紊乱的机制研究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苏州大学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邓奇峰</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黄瑞</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88</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聚合物功能材料的铀酰离子吸附性能及机制研究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苏州大学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杨森</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华道本</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89</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汉晋间汝颍士人研究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扬州大学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杨强</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王永平</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90</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精细调控</w:t>
            </w:r>
            <w:proofErr w:type="spellStart"/>
            <w:r>
              <w:rPr>
                <w:rFonts w:ascii="仿宋" w:eastAsia="仿宋" w:hAnsi="仿宋" w:cs="仿宋" w:hint="eastAsia"/>
                <w:color w:val="000000"/>
                <w:kern w:val="0"/>
                <w:sz w:val="24"/>
                <w:lang w:bidi="ar"/>
              </w:rPr>
              <w:t>Wx</w:t>
            </w:r>
            <w:proofErr w:type="spellEnd"/>
            <w:r>
              <w:rPr>
                <w:rFonts w:ascii="仿宋" w:eastAsia="仿宋" w:hAnsi="仿宋" w:cs="仿宋" w:hint="eastAsia"/>
                <w:color w:val="000000"/>
                <w:kern w:val="0"/>
                <w:sz w:val="24"/>
                <w:lang w:bidi="ar"/>
              </w:rPr>
              <w:t>和</w:t>
            </w:r>
            <w:r>
              <w:rPr>
                <w:rFonts w:ascii="仿宋" w:eastAsia="仿宋" w:hAnsi="仿宋" w:cs="仿宋" w:hint="eastAsia"/>
                <w:color w:val="000000"/>
                <w:kern w:val="0"/>
                <w:sz w:val="24"/>
                <w:lang w:bidi="ar"/>
              </w:rPr>
              <w:t>SSII</w:t>
            </w:r>
            <w:r>
              <w:rPr>
                <w:rFonts w:ascii="仿宋" w:eastAsia="仿宋" w:hAnsi="仿宋" w:cs="仿宋" w:hint="eastAsia"/>
                <w:color w:val="000000"/>
                <w:kern w:val="0"/>
                <w:sz w:val="24"/>
                <w:lang w:bidi="ar"/>
              </w:rPr>
              <w:t>基因表达改良稻米蒸煮食味品质</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扬州大学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黄李春</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刘巧泉</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91</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泛素化修饰调控低氧性肺动脉高压的作用靶点及机制研究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扬州大学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沈慧</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张振刚</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92</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高性能钛合金构件激光热力逐层交互增材制造工艺及力学性能研究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江苏大学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卢海飞</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鲁金忠</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93</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面向清洁能源的氮化碳基光催化材料的制备与产氢性能研究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江苏大学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秦莹莹</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李红</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94</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选区激光熔化成形</w:t>
            </w:r>
            <w:proofErr w:type="spellStart"/>
            <w:r>
              <w:rPr>
                <w:rFonts w:ascii="仿宋" w:eastAsia="仿宋" w:hAnsi="仿宋" w:cs="仿宋" w:hint="eastAsia"/>
                <w:color w:val="000000"/>
                <w:kern w:val="0"/>
                <w:sz w:val="24"/>
                <w:lang w:bidi="ar"/>
              </w:rPr>
              <w:t>TiC</w:t>
            </w:r>
            <w:proofErr w:type="spellEnd"/>
            <w:r>
              <w:rPr>
                <w:rFonts w:ascii="仿宋" w:eastAsia="仿宋" w:hAnsi="仿宋" w:cs="仿宋" w:hint="eastAsia"/>
                <w:color w:val="000000"/>
                <w:kern w:val="0"/>
                <w:sz w:val="24"/>
                <w:lang w:bidi="ar"/>
              </w:rPr>
              <w:t>/IN625</w:t>
            </w:r>
            <w:r>
              <w:rPr>
                <w:rFonts w:ascii="仿宋" w:eastAsia="仿宋" w:hAnsi="仿宋" w:cs="仿宋" w:hint="eastAsia"/>
                <w:color w:val="000000"/>
                <w:kern w:val="0"/>
                <w:sz w:val="24"/>
                <w:lang w:bidi="ar"/>
              </w:rPr>
              <w:t>纳米复合材料及其控性研究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江苏大学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陈兰</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李琳</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95</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五相永磁电机多矢量模型预测控制及其容错应用</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江苏大学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陶涛</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赵文祥</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96</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层状氮化碳表面结构调控及其光催化性能增强机制研究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江苏大学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宜坚坚</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许晖</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97</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精氨酸对鲢肌球蛋白热聚集行为的影响机制及其应用研究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江苏大学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石彤</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高瑞昌</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98</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农产品中黄曲霉毒素</w:t>
            </w:r>
            <w:r>
              <w:rPr>
                <w:rFonts w:ascii="仿宋" w:eastAsia="仿宋" w:hAnsi="仿宋" w:cs="仿宋" w:hint="eastAsia"/>
                <w:color w:val="000000"/>
                <w:kern w:val="0"/>
                <w:sz w:val="24"/>
                <w:lang w:bidi="ar"/>
              </w:rPr>
              <w:t>B1</w:t>
            </w:r>
            <w:r>
              <w:rPr>
                <w:rFonts w:ascii="仿宋" w:eastAsia="仿宋" w:hAnsi="仿宋" w:cs="仿宋" w:hint="eastAsia"/>
                <w:color w:val="000000"/>
                <w:kern w:val="0"/>
                <w:sz w:val="24"/>
                <w:lang w:bidi="ar"/>
              </w:rPr>
              <w:t>和赭曲霉毒素</w:t>
            </w:r>
            <w:r>
              <w:rPr>
                <w:rFonts w:ascii="仿宋" w:eastAsia="仿宋" w:hAnsi="仿宋" w:cs="仿宋" w:hint="eastAsia"/>
                <w:color w:val="000000"/>
                <w:kern w:val="0"/>
                <w:sz w:val="24"/>
                <w:lang w:bidi="ar"/>
              </w:rPr>
              <w:t>A</w:t>
            </w:r>
            <w:r>
              <w:rPr>
                <w:rFonts w:ascii="仿宋" w:eastAsia="仿宋" w:hAnsi="仿宋" w:cs="仿宋" w:hint="eastAsia"/>
                <w:color w:val="000000"/>
                <w:kern w:val="0"/>
                <w:sz w:val="24"/>
                <w:lang w:bidi="ar"/>
              </w:rPr>
              <w:t>的比率电化学适配体传感研究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江苏大学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朱成喜</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由天艳</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99</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机器学习一阶梯度方法个体收敛速率研究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解放军陆军工程大学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陶蔚</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潘志松</w:t>
            </w:r>
          </w:p>
        </w:tc>
      </w:tr>
      <w:tr w:rsidR="00282A46">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tcPr>
          <w:p w:rsidR="00282A46" w:rsidRDefault="00BA7A20">
            <w:pPr>
              <w:widowControl/>
              <w:jc w:val="center"/>
              <w:textAlignment w:val="center"/>
              <w:rPr>
                <w:rFonts w:eastAsia="仿宋"/>
                <w:color w:val="000000"/>
                <w:sz w:val="24"/>
              </w:rPr>
            </w:pPr>
            <w:r>
              <w:rPr>
                <w:rFonts w:eastAsia="仿宋"/>
                <w:color w:val="000000"/>
                <w:kern w:val="0"/>
                <w:sz w:val="24"/>
                <w:lang w:bidi="ar"/>
              </w:rPr>
              <w:t>100</w:t>
            </w:r>
          </w:p>
        </w:tc>
        <w:tc>
          <w:tcPr>
            <w:tcW w:w="4107"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FRP-</w:t>
            </w:r>
            <w:r>
              <w:rPr>
                <w:rFonts w:ascii="仿宋" w:eastAsia="仿宋" w:hAnsi="仿宋" w:cs="仿宋" w:hint="eastAsia"/>
                <w:color w:val="000000"/>
                <w:kern w:val="0"/>
                <w:sz w:val="24"/>
                <w:lang w:bidi="ar"/>
              </w:rPr>
              <w:t>铝合金空间桁配结构力学性能及计算方法研究</w:t>
            </w:r>
          </w:p>
        </w:tc>
        <w:tc>
          <w:tcPr>
            <w:tcW w:w="1680"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解放军陆军工程大学</w:t>
            </w:r>
          </w:p>
        </w:tc>
        <w:tc>
          <w:tcPr>
            <w:tcW w:w="1056"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朱锐杰</w:t>
            </w:r>
          </w:p>
        </w:tc>
        <w:tc>
          <w:tcPr>
            <w:tcW w:w="1823" w:type="dxa"/>
            <w:tcBorders>
              <w:top w:val="single" w:sz="4" w:space="0" w:color="000000"/>
              <w:left w:val="single" w:sz="4" w:space="0" w:color="000000"/>
              <w:bottom w:val="single" w:sz="4" w:space="0" w:color="000000"/>
              <w:right w:val="single" w:sz="4" w:space="0" w:color="000000"/>
            </w:tcBorders>
            <w:noWrap/>
            <w:vAlign w:val="bottom"/>
          </w:tcPr>
          <w:p w:rsidR="00282A46" w:rsidRDefault="00BA7A20">
            <w:pPr>
              <w:widowControl/>
              <w:jc w:val="left"/>
              <w:textAlignment w:val="bottom"/>
              <w:rPr>
                <w:rFonts w:ascii="仿宋" w:eastAsia="仿宋" w:hAnsi="仿宋" w:cs="仿宋"/>
                <w:color w:val="000000"/>
                <w:sz w:val="24"/>
              </w:rPr>
            </w:pPr>
            <w:r>
              <w:rPr>
                <w:rFonts w:ascii="仿宋" w:eastAsia="仿宋" w:hAnsi="仿宋" w:cs="仿宋" w:hint="eastAsia"/>
                <w:color w:val="000000"/>
                <w:kern w:val="0"/>
                <w:sz w:val="24"/>
                <w:lang w:bidi="ar"/>
              </w:rPr>
              <w:t>王景全、李峰</w:t>
            </w:r>
          </w:p>
        </w:tc>
      </w:tr>
    </w:tbl>
    <w:p w:rsidR="00282A46" w:rsidRDefault="00282A46">
      <w:pPr>
        <w:rPr>
          <w:rFonts w:eastAsia="华文中宋"/>
          <w:b/>
          <w:sz w:val="30"/>
          <w:szCs w:val="30"/>
        </w:rPr>
      </w:pPr>
    </w:p>
    <w:p w:rsidR="00282A46" w:rsidRDefault="00282A46"/>
    <w:sectPr w:rsidR="00282A4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libri Light">
    <w:altName w:val="Times New Roman"/>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2A46"/>
    <w:rsid w:val="00282A46"/>
    <w:rsid w:val="00BA7A20"/>
    <w:rsid w:val="387719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632</Words>
  <Characters>3603</Characters>
  <Application>Microsoft Office Word</Application>
  <DocSecurity>0</DocSecurity>
  <Lines>30</Lines>
  <Paragraphs>8</Paragraphs>
  <ScaleCrop>false</ScaleCrop>
  <Company>JSJYT</Company>
  <LinksUpToDate>false</LinksUpToDate>
  <CharactersWithSpaces>4227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JSJYT User</cp:lastModifiedBy>
  <cp:revision>2</cp:revision>
  <dcterms:created xsi:type="dcterms:W3CDTF">2022-12-14T07:13:00Z</dcterms:created>
  <dcterms:modified xsi:type="dcterms:W3CDTF">2022-12-14T08:32:00Z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ICV">
    <vt:lpwstr>55CF68422C6D4AB6AF0CE0A7C24E2E0B</vt:lpwstr>
  </property>
</Properties>
</file>