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47C" w:rsidRDefault="0084647C" w:rsidP="0084647C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84647C" w:rsidRDefault="0084647C" w:rsidP="0084647C">
      <w:pPr>
        <w:spacing w:beforeLines="50" w:before="156" w:line="560" w:lineRule="exact"/>
        <w:jc w:val="center"/>
        <w:rPr>
          <w:rFonts w:ascii="方正小标宋_GBK" w:eastAsia="方正小标宋_GBK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江苏省学校应急救护知识普及</w:t>
      </w:r>
    </w:p>
    <w:p w:rsidR="0084647C" w:rsidRDefault="0084647C" w:rsidP="0084647C">
      <w:pPr>
        <w:spacing w:beforeLines="50" w:before="156" w:line="560" w:lineRule="exact"/>
        <w:jc w:val="center"/>
        <w:rPr>
          <w:rFonts w:ascii="方正小标宋_GBK" w:eastAsia="方正小标宋_GBK" w:hint="eastAsia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培训教学大纲（4学时）</w:t>
      </w:r>
    </w:p>
    <w:p w:rsidR="0084647C" w:rsidRDefault="0084647C" w:rsidP="0084647C">
      <w:pPr>
        <w:spacing w:line="560" w:lineRule="exact"/>
        <w:jc w:val="center"/>
        <w:rPr>
          <w:rFonts w:hint="eastAsia"/>
          <w:b/>
          <w:spacing w:val="-8"/>
          <w:sz w:val="36"/>
          <w:szCs w:val="3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476"/>
        <w:gridCol w:w="2794"/>
        <w:gridCol w:w="698"/>
        <w:gridCol w:w="695"/>
        <w:gridCol w:w="1221"/>
      </w:tblGrid>
      <w:tr w:rsidR="0084647C" w:rsidTr="00E90B24">
        <w:trPr>
          <w:cantSplit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单元</w:t>
            </w:r>
          </w:p>
        </w:tc>
        <w:tc>
          <w:tcPr>
            <w:tcW w:w="2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目</w:t>
            </w:r>
            <w:r>
              <w:rPr>
                <w:rFonts w:eastAsia="仿宋_GB2312"/>
                <w:b/>
                <w:bCs/>
                <w:sz w:val="24"/>
              </w:rPr>
              <w:t xml:space="preserve">  </w:t>
            </w:r>
            <w:r>
              <w:rPr>
                <w:rFonts w:eastAsia="仿宋_GB2312" w:hint="eastAsia"/>
                <w:b/>
                <w:bCs/>
                <w:sz w:val="24"/>
              </w:rPr>
              <w:t>标</w:t>
            </w:r>
          </w:p>
        </w:tc>
        <w:tc>
          <w:tcPr>
            <w:tcW w:w="2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内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 w:hint="eastAsia"/>
                <w:b/>
                <w:bCs/>
                <w:sz w:val="24"/>
              </w:rPr>
              <w:t>容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学</w:t>
            </w:r>
            <w:r>
              <w:rPr>
                <w:rFonts w:eastAsia="仿宋_GB2312"/>
                <w:b/>
                <w:bCs/>
                <w:sz w:val="24"/>
              </w:rPr>
              <w:t xml:space="preserve"> </w:t>
            </w:r>
            <w:r>
              <w:rPr>
                <w:rFonts w:eastAsia="仿宋_GB2312" w:hint="eastAsia"/>
                <w:b/>
                <w:bCs/>
                <w:sz w:val="24"/>
              </w:rPr>
              <w:t>时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教学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活动</w:t>
            </w:r>
          </w:p>
        </w:tc>
      </w:tr>
      <w:tr w:rsidR="0084647C" w:rsidTr="00E90B24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理论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实践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</w:tr>
      <w:tr w:rsidR="0084647C" w:rsidTr="00E90B24">
        <w:trPr>
          <w:cantSplit/>
          <w:trHeight w:val="1713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救护概念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、了解现代救护新概念，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第一反应人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救命黄金时刻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生命链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的内涵和重要性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、熟悉紧急呼救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、现代救护的特点及新进展，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第一反应人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救命黄金时刻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 w:hint="eastAsia"/>
                <w:sz w:val="24"/>
              </w:rPr>
              <w:t>生命链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 w:hint="eastAsia"/>
                <w:sz w:val="24"/>
              </w:rPr>
              <w:t>的相关知识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、如何紧急呼救</w:t>
            </w: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</w:tr>
      <w:tr w:rsidR="0084647C" w:rsidTr="00E90B24">
        <w:trPr>
          <w:cantSplit/>
          <w:trHeight w:val="2965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心肺复苏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+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AED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、明确心肺复苏的重要意义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、熟悉心肺复苏的操作流程，基本掌握人工呼吸和胸外心脏按压技能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、了解心肺复苏成功的指征和终止的条件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、海姆立克手法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、实施心肺复苏术的步骤及操作方法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AED</w:t>
            </w:r>
            <w:r>
              <w:rPr>
                <w:rFonts w:eastAsia="仿宋_GB2312" w:hint="eastAsia"/>
                <w:sz w:val="24"/>
              </w:rPr>
              <w:t>的使用方法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、海姆立克手法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</w:tc>
      </w:tr>
      <w:tr w:rsidR="0084647C" w:rsidTr="00E90B24">
        <w:trPr>
          <w:cantSplit/>
          <w:trHeight w:val="3939"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创伤救护四项技术</w:t>
            </w:r>
            <w:r>
              <w:rPr>
                <w:rFonts w:eastAsia="仿宋_GB2312"/>
                <w:sz w:val="24"/>
              </w:rPr>
              <w:t xml:space="preserve"> 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、了解现场救护的目的、原则和检查、救护程序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、了解现场创伤救护器材的应用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、熟悉止血、包扎、骨折固定、搬运的原则、方法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、现场救护目的、原则和救护程序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、创伤止血技术：常用止血方法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、现场包扎技术：伤口判断、包扎材料、包扎方法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、现场骨折固定：骨折的类型及判断、固定的材料、原则和方法；以四肢骨折固定为主</w:t>
            </w:r>
          </w:p>
          <w:p w:rsidR="0084647C" w:rsidRDefault="0084647C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 w:hint="eastAsia"/>
                <w:sz w:val="24"/>
              </w:rPr>
              <w:t>、伤员搬运：搬运的原则、器材及方法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0.5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84647C" w:rsidRDefault="0084647C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</w:tc>
      </w:tr>
    </w:tbl>
    <w:p w:rsidR="00000C12" w:rsidRDefault="00000C12">
      <w:bookmarkStart w:id="0" w:name="_GoBack"/>
      <w:bookmarkEnd w:id="0"/>
    </w:p>
    <w:sectPr w:rsidR="00000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36CA" w:rsidRDefault="00DC36CA" w:rsidP="0084647C">
      <w:r>
        <w:separator/>
      </w:r>
    </w:p>
  </w:endnote>
  <w:endnote w:type="continuationSeparator" w:id="0">
    <w:p w:rsidR="00DC36CA" w:rsidRDefault="00DC36CA" w:rsidP="00846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36CA" w:rsidRDefault="00DC36CA" w:rsidP="0084647C">
      <w:r>
        <w:separator/>
      </w:r>
    </w:p>
  </w:footnote>
  <w:footnote w:type="continuationSeparator" w:id="0">
    <w:p w:rsidR="00DC36CA" w:rsidRDefault="00DC36CA" w:rsidP="00846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29A"/>
    <w:rsid w:val="00000C12"/>
    <w:rsid w:val="0084647C"/>
    <w:rsid w:val="00C8029A"/>
    <w:rsid w:val="00DC3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6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6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6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64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6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6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6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64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458</Characters>
  <Application>Microsoft Office Word</Application>
  <DocSecurity>0</DocSecurity>
  <Lines>3</Lines>
  <Paragraphs>1</Paragraphs>
  <ScaleCrop>false</ScaleCrop>
  <Company>JSJYT</Company>
  <LinksUpToDate>false</LinksUpToDate>
  <CharactersWithSpaces>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2021-06-18T02:27:00Z</dcterms:created>
  <dcterms:modified xsi:type="dcterms:W3CDTF">2021-06-18T02:28:00Z</dcterms:modified>
</cp:coreProperties>
</file>