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36B" w:rsidRPr="004E4BDF" w:rsidRDefault="002D2A8E" w:rsidP="00B22970">
      <w:pPr>
        <w:spacing w:afterLines="50" w:after="156"/>
        <w:jc w:val="left"/>
        <w:rPr>
          <w:rFonts w:ascii="Times New Roman" w:eastAsia="仿宋_GB2312" w:hAnsi="Times New Roman" w:cs="Times New Roman"/>
          <w:bCs/>
          <w:sz w:val="28"/>
          <w:szCs w:val="28"/>
        </w:rPr>
      </w:pPr>
      <w:bookmarkStart w:id="0" w:name="_Toc332797829"/>
      <w:bookmarkStart w:id="1" w:name="_Toc332797308"/>
      <w:bookmarkStart w:id="2" w:name="_GoBack"/>
      <w:bookmarkEnd w:id="0"/>
      <w:bookmarkEnd w:id="1"/>
      <w:bookmarkEnd w:id="2"/>
      <w:r w:rsidRPr="004E4BDF">
        <w:rPr>
          <w:rFonts w:ascii="Times New Roman" w:eastAsia="仿宋_GB2312" w:hAnsi="Times New Roman" w:cs="Times New Roman"/>
          <w:bCs/>
          <w:sz w:val="28"/>
          <w:szCs w:val="28"/>
        </w:rPr>
        <w:t>附件</w:t>
      </w:r>
      <w:r w:rsidRPr="004E4BDF">
        <w:rPr>
          <w:rFonts w:ascii="Times New Roman" w:eastAsia="仿宋_GB2312" w:hAnsi="Times New Roman" w:cs="Times New Roman"/>
          <w:bCs/>
          <w:sz w:val="28"/>
          <w:szCs w:val="28"/>
        </w:rPr>
        <w:t>1</w:t>
      </w:r>
      <w:r w:rsidR="00EF444B">
        <w:rPr>
          <w:rFonts w:ascii="Times New Roman" w:eastAsia="仿宋_GB2312" w:hAnsi="Times New Roman" w:cs="Times New Roman" w:hint="eastAsia"/>
          <w:bCs/>
          <w:sz w:val="28"/>
          <w:szCs w:val="28"/>
        </w:rPr>
        <w:t>：</w:t>
      </w:r>
    </w:p>
    <w:p w:rsidR="00F01049" w:rsidRPr="004E4BDF" w:rsidRDefault="002D2A8E" w:rsidP="00F01049">
      <w:pPr>
        <w:spacing w:afterLines="50" w:after="156"/>
        <w:jc w:val="center"/>
        <w:rPr>
          <w:rFonts w:ascii="Times New Roman" w:hAnsi="Times New Roman" w:cs="Times New Roman"/>
        </w:rPr>
      </w:pPr>
      <w:r w:rsidRPr="004E4BDF">
        <w:rPr>
          <w:rFonts w:ascii="Times New Roman" w:eastAsia="方正小标宋简体" w:hAnsi="Times New Roman" w:cs="Times New Roman"/>
          <w:b/>
          <w:sz w:val="30"/>
          <w:szCs w:val="30"/>
        </w:rPr>
        <w:t>示范性职业教育集团</w:t>
      </w:r>
      <w:r w:rsidR="00F0451E" w:rsidRPr="004E4BDF">
        <w:rPr>
          <w:rFonts w:ascii="Times New Roman" w:eastAsia="方正小标宋简体" w:hAnsi="Times New Roman" w:cs="Times New Roman"/>
          <w:b/>
          <w:sz w:val="30"/>
          <w:szCs w:val="30"/>
        </w:rPr>
        <w:t>（联盟）</w:t>
      </w:r>
      <w:r w:rsidR="00F01049" w:rsidRPr="004E4BDF">
        <w:rPr>
          <w:rFonts w:ascii="Times New Roman" w:eastAsia="方正小标宋简体" w:hAnsi="Times New Roman" w:cs="Times New Roman"/>
          <w:b/>
          <w:sz w:val="30"/>
          <w:szCs w:val="30"/>
        </w:rPr>
        <w:t>评价</w:t>
      </w:r>
      <w:r w:rsidRPr="004E4BDF">
        <w:rPr>
          <w:rFonts w:ascii="Times New Roman" w:eastAsia="方正小标宋简体" w:hAnsi="Times New Roman" w:cs="Times New Roman"/>
          <w:b/>
          <w:sz w:val="30"/>
          <w:szCs w:val="30"/>
        </w:rPr>
        <w:t>指标</w:t>
      </w:r>
      <w:r w:rsidR="00F01049" w:rsidRPr="004E4BDF">
        <w:rPr>
          <w:rFonts w:ascii="Times New Roman" w:eastAsia="方正小标宋简体" w:hAnsi="Times New Roman" w:cs="Times New Roman"/>
          <w:b/>
          <w:sz w:val="30"/>
          <w:szCs w:val="30"/>
        </w:rPr>
        <w:t>体系</w:t>
      </w:r>
    </w:p>
    <w:tbl>
      <w:tblPr>
        <w:tblW w:w="9639" w:type="dxa"/>
        <w:jc w:val="center"/>
        <w:tblLook w:val="04A0" w:firstRow="1" w:lastRow="0" w:firstColumn="1" w:lastColumn="0" w:noHBand="0" w:noVBand="1"/>
      </w:tblPr>
      <w:tblGrid>
        <w:gridCol w:w="1223"/>
        <w:gridCol w:w="874"/>
        <w:gridCol w:w="1447"/>
        <w:gridCol w:w="5245"/>
        <w:gridCol w:w="850"/>
      </w:tblGrid>
      <w:tr w:rsidR="00F01049" w:rsidRPr="004E4BDF" w:rsidTr="004E4AA5">
        <w:trPr>
          <w:trHeight w:val="270"/>
          <w:jc w:val="center"/>
        </w:trPr>
        <w:tc>
          <w:tcPr>
            <w:tcW w:w="12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一级指标</w:t>
            </w:r>
          </w:p>
        </w:tc>
        <w:tc>
          <w:tcPr>
            <w:tcW w:w="874" w:type="dxa"/>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二级指标</w:t>
            </w:r>
          </w:p>
        </w:tc>
        <w:tc>
          <w:tcPr>
            <w:tcW w:w="6692" w:type="dxa"/>
            <w:gridSpan w:val="2"/>
            <w:tcBorders>
              <w:top w:val="single" w:sz="4" w:space="0" w:color="auto"/>
              <w:left w:val="nil"/>
              <w:bottom w:val="single" w:sz="4" w:space="0" w:color="auto"/>
              <w:right w:val="single" w:sz="4" w:space="0" w:color="000000"/>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观测点</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分值</w:t>
            </w:r>
          </w:p>
        </w:tc>
      </w:tr>
      <w:tr w:rsidR="00F01049" w:rsidRPr="004E4BDF" w:rsidTr="004E4AA5">
        <w:trPr>
          <w:trHeight w:val="270"/>
          <w:jc w:val="center"/>
        </w:trPr>
        <w:tc>
          <w:tcPr>
            <w:tcW w:w="1223"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基本指标</w:t>
            </w:r>
            <w:r w:rsidRPr="004E4BDF">
              <w:rPr>
                <w:rFonts w:ascii="Times New Roman" w:eastAsia="宋体" w:hAnsi="Times New Roman" w:cs="Times New Roman"/>
                <w:color w:val="000000"/>
                <w:kern w:val="0"/>
                <w:sz w:val="22"/>
              </w:rPr>
              <w:br/>
            </w:r>
            <w:r w:rsidRPr="004E4BDF">
              <w:rPr>
                <w:rFonts w:ascii="Times New Roman" w:eastAsia="宋体" w:hAnsi="Times New Roman" w:cs="Times New Roman"/>
                <w:color w:val="000000"/>
                <w:kern w:val="0"/>
                <w:sz w:val="22"/>
              </w:rPr>
              <w:t>（</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分）</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机制运行</w:t>
            </w:r>
          </w:p>
        </w:tc>
        <w:tc>
          <w:tcPr>
            <w:tcW w:w="6692" w:type="dxa"/>
            <w:gridSpan w:val="2"/>
            <w:tcBorders>
              <w:top w:val="single" w:sz="4" w:space="0" w:color="auto"/>
              <w:left w:val="nil"/>
              <w:bottom w:val="single" w:sz="4" w:space="0" w:color="auto"/>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制度：建立章程、财务、人员管理办法，年度工作要点、年终考核等监督制度</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60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运行：理事会（董事会）管理决策情况、秘书处（办公室）日常工作情况、各执行机构（包括分支机构）运行情况和考核情况及结果运用</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5</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经费保障</w:t>
            </w: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0215D7">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数量：有稳定的经费投入（经费投入／成员数量</w:t>
            </w:r>
            <w:r w:rsidRPr="004E4BDF">
              <w:rPr>
                <w:rFonts w:ascii="Times New Roman" w:eastAsia="宋体" w:hAnsi="Times New Roman" w:cs="Times New Roman"/>
                <w:color w:val="000000"/>
                <w:kern w:val="0"/>
                <w:sz w:val="22"/>
              </w:rPr>
              <w:t>≥10</w:t>
            </w:r>
            <w:r w:rsidRPr="004E4BDF">
              <w:rPr>
                <w:rFonts w:ascii="Times New Roman" w:eastAsia="宋体" w:hAnsi="Times New Roman" w:cs="Times New Roman"/>
                <w:color w:val="000000"/>
                <w:kern w:val="0"/>
                <w:sz w:val="22"/>
              </w:rPr>
              <w:t>万元），经费来源多元</w:t>
            </w:r>
            <w:r w:rsidR="000215D7" w:rsidRPr="004E4BDF">
              <w:rPr>
                <w:rFonts w:ascii="Times New Roman" w:eastAsia="宋体" w:hAnsi="Times New Roman" w:cs="Times New Roman"/>
                <w:color w:val="000000"/>
                <w:kern w:val="0"/>
                <w:sz w:val="22"/>
              </w:rPr>
              <w:t>(</w:t>
            </w:r>
            <w:r w:rsidRPr="004E4BDF">
              <w:rPr>
                <w:rFonts w:ascii="Times New Roman" w:eastAsia="宋体" w:hAnsi="Times New Roman" w:cs="Times New Roman"/>
                <w:color w:val="000000"/>
                <w:kern w:val="0"/>
                <w:sz w:val="22"/>
              </w:rPr>
              <w:t>来源数量</w:t>
            </w:r>
            <w:r w:rsidRPr="004E4BDF">
              <w:rPr>
                <w:rFonts w:ascii="Times New Roman" w:eastAsia="宋体" w:hAnsi="Times New Roman" w:cs="Times New Roman"/>
                <w:color w:val="000000"/>
                <w:kern w:val="0"/>
                <w:sz w:val="22"/>
              </w:rPr>
              <w:t>≥3</w:t>
            </w:r>
            <w:r w:rsidRPr="004E4BDF">
              <w:rPr>
                <w:rFonts w:ascii="Times New Roman" w:eastAsia="宋体" w:hAnsi="Times New Roman" w:cs="Times New Roman"/>
                <w:color w:val="000000"/>
                <w:kern w:val="0"/>
                <w:sz w:val="22"/>
              </w:rPr>
              <w:t>个</w:t>
            </w:r>
            <w:r w:rsidR="000215D7" w:rsidRPr="004E4BDF">
              <w:rPr>
                <w:rFonts w:ascii="Times New Roman" w:eastAsia="宋体" w:hAnsi="Times New Roman" w:cs="Times New Roman"/>
                <w:color w:val="000000"/>
                <w:kern w:val="0"/>
                <w:sz w:val="22"/>
              </w:rPr>
              <w:t>)</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政府履责：享受地方财政补贴（奖励）</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质量：经费使用有详细的预算报表、收支明细、绩效考核报告</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60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集团定位</w:t>
            </w: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区域性或行业性：区域性职教集团契合区域发展规划和产业结构特点，行业性职教集团契合行业人才培养需求，分</w:t>
            </w:r>
            <w:r w:rsidRPr="004E4BDF">
              <w:rPr>
                <w:rFonts w:ascii="Times New Roman" w:eastAsia="宋体" w:hAnsi="Times New Roman" w:cs="Times New Roman"/>
                <w:color w:val="000000"/>
                <w:kern w:val="0"/>
                <w:sz w:val="22"/>
              </w:rPr>
              <w:t>3</w:t>
            </w:r>
            <w:r w:rsidRPr="004E4BDF">
              <w:rPr>
                <w:rFonts w:ascii="Times New Roman" w:eastAsia="宋体" w:hAnsi="Times New Roman" w:cs="Times New Roman"/>
                <w:color w:val="000000"/>
                <w:kern w:val="0"/>
                <w:sz w:val="22"/>
              </w:rPr>
              <w:t>档赋分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3</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信息交流</w:t>
            </w: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工作系统：建立集团化办学管理与服务系统等</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信息发布平台：建立集团网站且常态运行，共享合作信息丰富，微信公众号等</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600"/>
          <w:jc w:val="center"/>
        </w:trPr>
        <w:tc>
          <w:tcPr>
            <w:tcW w:w="1223" w:type="dxa"/>
            <w:vMerge w:val="restart"/>
            <w:tcBorders>
              <w:top w:val="nil"/>
              <w:left w:val="single" w:sz="4" w:space="0" w:color="auto"/>
              <w:bottom w:val="single" w:sz="4" w:space="0" w:color="000000"/>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过程指标</w:t>
            </w:r>
            <w:r w:rsidRPr="004E4BDF">
              <w:rPr>
                <w:rFonts w:ascii="Times New Roman" w:eastAsia="宋体" w:hAnsi="Times New Roman" w:cs="Times New Roman"/>
                <w:color w:val="000000"/>
                <w:kern w:val="0"/>
                <w:sz w:val="22"/>
              </w:rPr>
              <w:br/>
            </w:r>
            <w:r w:rsidRPr="004E4BDF">
              <w:rPr>
                <w:rFonts w:ascii="Times New Roman" w:eastAsia="宋体" w:hAnsi="Times New Roman" w:cs="Times New Roman"/>
                <w:color w:val="000000"/>
                <w:kern w:val="0"/>
                <w:sz w:val="22"/>
              </w:rPr>
              <w:t>（</w:t>
            </w:r>
            <w:r w:rsidRPr="004E4BDF">
              <w:rPr>
                <w:rFonts w:ascii="Times New Roman" w:eastAsia="宋体" w:hAnsi="Times New Roman" w:cs="Times New Roman"/>
                <w:color w:val="000000"/>
                <w:kern w:val="0"/>
                <w:sz w:val="22"/>
              </w:rPr>
              <w:t>35</w:t>
            </w:r>
            <w:r w:rsidRPr="004E4BDF">
              <w:rPr>
                <w:rFonts w:ascii="Times New Roman" w:eastAsia="宋体" w:hAnsi="Times New Roman" w:cs="Times New Roman"/>
                <w:color w:val="000000"/>
                <w:kern w:val="0"/>
                <w:sz w:val="22"/>
              </w:rPr>
              <w:t>分）</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共建共享</w:t>
            </w: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学校：集团内企业独立举办职业院校或以混合所有制方式参与举办职业院校数量，按位次赋分（前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60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产教融合型企业：集团内的企业纳入国家或省级建设培育的产教融合型企业数量，按位次赋分（前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27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专业：共建专业（共建专业数／成员数量个），按位次赋分（前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教材：共建教材（共建教材数／成员数量个），按数量位次赋分（前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％献</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课程：共建课程（共建课程数／成员数量个），按数量位次赋分（前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60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人员：校校、校企互派兼职人员且切实开展工作的，按人数位次赋分（前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基地：以校企合作等方式共建产教融合实训基地。</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3</w:t>
            </w:r>
          </w:p>
        </w:tc>
      </w:tr>
      <w:tr w:rsidR="00F01049" w:rsidRPr="004E4BDF" w:rsidTr="004E4AA5">
        <w:trPr>
          <w:trHeight w:val="60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val="restart"/>
            <w:tcBorders>
              <w:top w:val="nil"/>
              <w:left w:val="single" w:sz="4" w:space="0" w:color="auto"/>
              <w:bottom w:val="single" w:sz="4" w:space="0" w:color="000000"/>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人才培养</w:t>
            </w:r>
          </w:p>
        </w:tc>
        <w:tc>
          <w:tcPr>
            <w:tcW w:w="6692" w:type="dxa"/>
            <w:gridSpan w:val="2"/>
            <w:tcBorders>
              <w:top w:val="single" w:sz="4" w:space="0" w:color="auto"/>
              <w:left w:val="nil"/>
              <w:bottom w:val="nil"/>
              <w:right w:val="single" w:sz="4" w:space="0" w:color="000000"/>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实习实训：学生在成员单位项岗实习占全部实习学生的比例，按位次赋分（前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60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贯通培养：在集团内采用贯通培养方式培养学生数量占升学学生的比例，按位次赋分（前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585"/>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订单培养：集团内企业采取订单培养学生占毕业生比例，按位次赋分（前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270"/>
          <w:jc w:val="center"/>
        </w:trPr>
        <w:tc>
          <w:tcPr>
            <w:tcW w:w="1223"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000000"/>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承担相关改革任务：开展现代学徒制、企业新型学徒制和</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w:t>
            </w:r>
            <w:r w:rsidRPr="004E4BDF">
              <w:rPr>
                <w:rFonts w:ascii="Times New Roman" w:eastAsia="宋体" w:hAnsi="Times New Roman" w:cs="Times New Roman"/>
                <w:color w:val="000000"/>
                <w:kern w:val="0"/>
                <w:sz w:val="22"/>
              </w:rPr>
              <w:t>x</w:t>
            </w:r>
            <w:r w:rsidRPr="004E4BDF">
              <w:rPr>
                <w:rFonts w:ascii="Times New Roman" w:eastAsia="宋体" w:hAnsi="Times New Roman" w:cs="Times New Roman"/>
                <w:color w:val="000000"/>
                <w:kern w:val="0"/>
                <w:sz w:val="22"/>
              </w:rPr>
              <w:t>证书制度试点</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810"/>
          <w:jc w:val="center"/>
        </w:trPr>
        <w:tc>
          <w:tcPr>
            <w:tcW w:w="1223"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lastRenderedPageBreak/>
              <w:t>产出指标</w:t>
            </w:r>
            <w:r w:rsidRPr="004E4BDF">
              <w:rPr>
                <w:rFonts w:ascii="Times New Roman" w:eastAsia="宋体" w:hAnsi="Times New Roman" w:cs="Times New Roman"/>
                <w:color w:val="000000"/>
                <w:kern w:val="0"/>
                <w:sz w:val="22"/>
              </w:rPr>
              <w:br/>
            </w:r>
            <w:r w:rsidRPr="004E4BDF">
              <w:rPr>
                <w:rFonts w:ascii="Times New Roman" w:eastAsia="宋体" w:hAnsi="Times New Roman" w:cs="Times New Roman"/>
                <w:color w:val="000000"/>
                <w:kern w:val="0"/>
                <w:sz w:val="22"/>
              </w:rPr>
              <w:t>（</w:t>
            </w:r>
            <w:r w:rsidRPr="004E4BDF">
              <w:rPr>
                <w:rFonts w:ascii="Times New Roman" w:eastAsia="宋体" w:hAnsi="Times New Roman" w:cs="Times New Roman"/>
                <w:color w:val="000000"/>
                <w:kern w:val="0"/>
                <w:sz w:val="22"/>
              </w:rPr>
              <w:t>35</w:t>
            </w:r>
            <w:r w:rsidRPr="004E4BDF">
              <w:rPr>
                <w:rFonts w:ascii="Times New Roman" w:eastAsia="宋体" w:hAnsi="Times New Roman" w:cs="Times New Roman"/>
                <w:color w:val="000000"/>
                <w:kern w:val="0"/>
                <w:sz w:val="22"/>
              </w:rPr>
              <w:t>分）</w:t>
            </w: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105AC1"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育</w:t>
            </w:r>
            <w:r w:rsidR="00F01049" w:rsidRPr="004E4BDF">
              <w:rPr>
                <w:rFonts w:ascii="Times New Roman" w:eastAsia="宋体" w:hAnsi="Times New Roman" w:cs="Times New Roman"/>
                <w:color w:val="000000"/>
                <w:kern w:val="0"/>
                <w:sz w:val="22"/>
              </w:rPr>
              <w:t>人成效</w:t>
            </w: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就业率：毕业生在集团内企业就业人数占总就业学生数的比例，按位次赋分（前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创新创业：集团内毕业生孵化企业或创业项目数，按位次赋分（前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学生发展：</w:t>
            </w:r>
          </w:p>
        </w:tc>
        <w:tc>
          <w:tcPr>
            <w:tcW w:w="5245"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毕业生半年后薪资情况，按位次赋分（前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％数</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1447"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5245"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毕业生受国家或省级奖励数，按位次赋分（前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产学研用</w:t>
            </w:r>
          </w:p>
        </w:tc>
        <w:tc>
          <w:tcPr>
            <w:tcW w:w="1447"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合作成果：</w:t>
            </w:r>
          </w:p>
        </w:tc>
        <w:tc>
          <w:tcPr>
            <w:tcW w:w="5245"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合作取得的研究成果发表数量，按位次赋分（前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％版</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1447"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5245"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合作取得专利数，按位次赋分（前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2</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1447"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5245"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合作获得省级一级、国家奖助数量，按位次赋分（前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270"/>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横向课题：集团成员之间横向科研数、委托资金分别按位次赋分（前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3</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1.5</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6</w:t>
            </w:r>
          </w:p>
        </w:tc>
      </w:tr>
      <w:tr w:rsidR="00F01049" w:rsidRPr="004E4BDF" w:rsidTr="004E4AA5">
        <w:trPr>
          <w:trHeight w:val="555"/>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val="restart"/>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服务发展</w:t>
            </w: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服务国家战略：服务中国制造</w:t>
            </w:r>
            <w:r w:rsidRPr="004E4BDF">
              <w:rPr>
                <w:rFonts w:ascii="Times New Roman" w:eastAsia="宋体" w:hAnsi="Times New Roman" w:cs="Times New Roman"/>
                <w:color w:val="000000"/>
                <w:kern w:val="0"/>
                <w:sz w:val="22"/>
              </w:rPr>
              <w:t>2025</w:t>
            </w:r>
            <w:r w:rsidRPr="004E4BDF">
              <w:rPr>
                <w:rFonts w:ascii="Times New Roman" w:eastAsia="宋体" w:hAnsi="Times New Roman" w:cs="Times New Roman"/>
                <w:color w:val="000000"/>
                <w:kern w:val="0"/>
                <w:sz w:val="22"/>
              </w:rPr>
              <w:t>、精准扶贫、乡村振兴、一带一路或其他国家发展战略，分</w:t>
            </w:r>
            <w:r w:rsidRPr="004E4BDF">
              <w:rPr>
                <w:rFonts w:ascii="Times New Roman" w:eastAsia="宋体" w:hAnsi="Times New Roman" w:cs="Times New Roman"/>
                <w:color w:val="000000"/>
                <w:kern w:val="0"/>
                <w:sz w:val="22"/>
              </w:rPr>
              <w:t>3</w:t>
            </w:r>
            <w:r w:rsidRPr="004E4BDF">
              <w:rPr>
                <w:rFonts w:ascii="Times New Roman" w:eastAsia="宋体" w:hAnsi="Times New Roman" w:cs="Times New Roman"/>
                <w:color w:val="000000"/>
                <w:kern w:val="0"/>
                <w:sz w:val="22"/>
              </w:rPr>
              <w:t>档赋分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465"/>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服务地方发展：服务本区域或本行业情况，分</w:t>
            </w:r>
            <w:r w:rsidRPr="004E4BDF">
              <w:rPr>
                <w:rFonts w:ascii="Times New Roman" w:eastAsia="宋体" w:hAnsi="Times New Roman" w:cs="Times New Roman"/>
                <w:color w:val="000000"/>
                <w:kern w:val="0"/>
                <w:sz w:val="22"/>
              </w:rPr>
              <w:t>3</w:t>
            </w:r>
            <w:r w:rsidRPr="004E4BDF">
              <w:rPr>
                <w:rFonts w:ascii="Times New Roman" w:eastAsia="宋体" w:hAnsi="Times New Roman" w:cs="Times New Roman"/>
                <w:color w:val="000000"/>
                <w:kern w:val="0"/>
                <w:sz w:val="22"/>
              </w:rPr>
              <w:t>档赋分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3</w:t>
            </w:r>
          </w:p>
        </w:tc>
      </w:tr>
      <w:tr w:rsidR="00F01049" w:rsidRPr="004E4BDF" w:rsidTr="004E4AA5">
        <w:trPr>
          <w:trHeight w:val="555"/>
          <w:jc w:val="center"/>
        </w:trPr>
        <w:tc>
          <w:tcPr>
            <w:tcW w:w="1223"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874" w:type="dxa"/>
            <w:vMerge/>
            <w:tcBorders>
              <w:top w:val="nil"/>
              <w:left w:val="single" w:sz="4" w:space="0" w:color="auto"/>
              <w:bottom w:val="single" w:sz="4" w:space="0" w:color="auto"/>
              <w:right w:val="single" w:sz="4" w:space="0" w:color="auto"/>
            </w:tcBorders>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p>
        </w:tc>
        <w:tc>
          <w:tcPr>
            <w:tcW w:w="6692" w:type="dxa"/>
            <w:gridSpan w:val="2"/>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培训服务：学校面向集团内部企业员工开展岗前培训、岗位培训、继续教育等人次，按位次赋分（前</w:t>
            </w:r>
            <w:r w:rsidRPr="004E4BDF">
              <w:rPr>
                <w:rFonts w:ascii="Times New Roman" w:eastAsia="宋体" w:hAnsi="Times New Roman" w:cs="Times New Roman"/>
                <w:color w:val="000000"/>
                <w:kern w:val="0"/>
                <w:sz w:val="22"/>
              </w:rPr>
              <w:t>20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4</w:t>
            </w:r>
            <w:r w:rsidRPr="004E4BDF">
              <w:rPr>
                <w:rFonts w:ascii="Times New Roman" w:eastAsia="宋体" w:hAnsi="Times New Roman" w:cs="Times New Roman"/>
                <w:color w:val="000000"/>
                <w:kern w:val="0"/>
                <w:sz w:val="22"/>
              </w:rPr>
              <w:t>分：位次</w:t>
            </w:r>
            <w:r w:rsidRPr="004E4BDF">
              <w:rPr>
                <w:rFonts w:ascii="Times New Roman" w:eastAsia="宋体" w:hAnsi="Times New Roman" w:cs="Times New Roman"/>
                <w:color w:val="000000"/>
                <w:kern w:val="0"/>
                <w:sz w:val="22"/>
              </w:rPr>
              <w:t>20-40</w:t>
            </w:r>
            <w:r w:rsidRPr="004E4BDF">
              <w:rPr>
                <w:rFonts w:ascii="Times New Roman" w:eastAsia="宋体" w:hAnsi="Times New Roman" w:cs="Times New Roman"/>
                <w:color w:val="000000"/>
                <w:kern w:val="0"/>
                <w:sz w:val="22"/>
              </w:rPr>
              <w:t>％赋</w:t>
            </w:r>
            <w:r w:rsidRPr="004E4BDF">
              <w:rPr>
                <w:rFonts w:ascii="Times New Roman" w:eastAsia="宋体" w:hAnsi="Times New Roman" w:cs="Times New Roman"/>
                <w:color w:val="000000"/>
                <w:kern w:val="0"/>
                <w:sz w:val="22"/>
              </w:rPr>
              <w:t>2</w:t>
            </w:r>
            <w:r w:rsidRPr="004E4BDF">
              <w:rPr>
                <w:rFonts w:ascii="Times New Roman" w:eastAsia="宋体" w:hAnsi="Times New Roman" w:cs="Times New Roman"/>
                <w:color w:val="000000"/>
                <w:kern w:val="0"/>
                <w:sz w:val="22"/>
              </w:rPr>
              <w:t>分）</w:t>
            </w:r>
            <w:r w:rsidR="00105AC1" w:rsidRPr="004E4BDF">
              <w:rPr>
                <w:rFonts w:ascii="Times New Roman" w:eastAsia="宋体" w:hAnsi="Times New Roman" w:cs="Times New Roman"/>
                <w:color w:val="000000"/>
                <w:kern w:val="0"/>
                <w:sz w:val="22"/>
              </w:rPr>
              <w:t>。</w:t>
            </w:r>
          </w:p>
        </w:tc>
        <w:tc>
          <w:tcPr>
            <w:tcW w:w="850" w:type="dxa"/>
            <w:tcBorders>
              <w:top w:val="nil"/>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4</w:t>
            </w:r>
          </w:p>
        </w:tc>
      </w:tr>
      <w:tr w:rsidR="00F01049" w:rsidRPr="004E4BDF" w:rsidTr="004E4AA5">
        <w:trPr>
          <w:trHeight w:val="810"/>
          <w:jc w:val="center"/>
        </w:trPr>
        <w:tc>
          <w:tcPr>
            <w:tcW w:w="1223" w:type="dxa"/>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特色与</w:t>
            </w:r>
          </w:p>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创新</w:t>
            </w:r>
          </w:p>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w:t>
            </w:r>
            <w:r w:rsidRPr="004E4BDF">
              <w:rPr>
                <w:rFonts w:ascii="Times New Roman" w:eastAsia="宋体" w:hAnsi="Times New Roman" w:cs="Times New Roman"/>
                <w:color w:val="000000"/>
                <w:kern w:val="0"/>
                <w:sz w:val="22"/>
              </w:rPr>
              <w:t>10</w:t>
            </w:r>
            <w:r w:rsidRPr="004E4BDF">
              <w:rPr>
                <w:rFonts w:ascii="Times New Roman" w:eastAsia="宋体" w:hAnsi="Times New Roman" w:cs="Times New Roman"/>
                <w:color w:val="000000"/>
                <w:kern w:val="0"/>
                <w:sz w:val="22"/>
              </w:rPr>
              <w:t>分）</w:t>
            </w:r>
          </w:p>
        </w:tc>
        <w:tc>
          <w:tcPr>
            <w:tcW w:w="8416" w:type="dxa"/>
            <w:gridSpan w:val="4"/>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left"/>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集团在制度建设、运行机制等方面具有较大特色，特别是在实体化运作等方面取得成效经验，集团成员单位紧密结合，具有推广价值。</w:t>
            </w:r>
          </w:p>
        </w:tc>
      </w:tr>
      <w:tr w:rsidR="00F01049" w:rsidRPr="004E4BDF" w:rsidTr="004E4AA5">
        <w:trPr>
          <w:trHeight w:val="577"/>
          <w:jc w:val="center"/>
        </w:trPr>
        <w:tc>
          <w:tcPr>
            <w:tcW w:w="1223" w:type="dxa"/>
            <w:tcBorders>
              <w:top w:val="nil"/>
              <w:left w:val="single" w:sz="4" w:space="0" w:color="auto"/>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合计</w:t>
            </w:r>
          </w:p>
        </w:tc>
        <w:tc>
          <w:tcPr>
            <w:tcW w:w="8416" w:type="dxa"/>
            <w:gridSpan w:val="4"/>
            <w:tcBorders>
              <w:top w:val="single" w:sz="4" w:space="0" w:color="auto"/>
              <w:left w:val="nil"/>
              <w:bottom w:val="single" w:sz="4" w:space="0" w:color="auto"/>
              <w:right w:val="single" w:sz="4" w:space="0" w:color="auto"/>
            </w:tcBorders>
            <w:shd w:val="clear" w:color="auto" w:fill="auto"/>
            <w:vAlign w:val="center"/>
            <w:hideMark/>
          </w:tcPr>
          <w:p w:rsidR="00F01049" w:rsidRPr="004E4BDF" w:rsidRDefault="00F01049" w:rsidP="00F01049">
            <w:pPr>
              <w:widowControl/>
              <w:jc w:val="center"/>
              <w:rPr>
                <w:rFonts w:ascii="Times New Roman" w:eastAsia="宋体" w:hAnsi="Times New Roman" w:cs="Times New Roman"/>
                <w:color w:val="000000"/>
                <w:kern w:val="0"/>
                <w:sz w:val="22"/>
              </w:rPr>
            </w:pPr>
            <w:r w:rsidRPr="004E4BDF">
              <w:rPr>
                <w:rFonts w:ascii="Times New Roman" w:eastAsia="宋体" w:hAnsi="Times New Roman" w:cs="Times New Roman"/>
                <w:color w:val="000000"/>
                <w:kern w:val="0"/>
                <w:sz w:val="22"/>
              </w:rPr>
              <w:t>100</w:t>
            </w:r>
            <w:r w:rsidRPr="004E4BDF">
              <w:rPr>
                <w:rFonts w:ascii="Times New Roman" w:eastAsia="宋体" w:hAnsi="Times New Roman" w:cs="Times New Roman"/>
                <w:color w:val="000000"/>
                <w:kern w:val="0"/>
                <w:sz w:val="22"/>
              </w:rPr>
              <w:t>分</w:t>
            </w:r>
          </w:p>
        </w:tc>
      </w:tr>
    </w:tbl>
    <w:p w:rsidR="00ED736B" w:rsidRPr="004E4BDF" w:rsidRDefault="00ED736B" w:rsidP="00F01049">
      <w:pPr>
        <w:spacing w:afterLines="50" w:after="156"/>
        <w:jc w:val="center"/>
        <w:rPr>
          <w:rFonts w:ascii="Times New Roman" w:hAnsi="Times New Roman" w:cs="Times New Roman"/>
        </w:rPr>
      </w:pPr>
    </w:p>
    <w:p w:rsidR="00ED736B" w:rsidRPr="004E4BDF" w:rsidRDefault="00ED736B">
      <w:pPr>
        <w:ind w:firstLine="630"/>
        <w:jc w:val="left"/>
        <w:rPr>
          <w:rFonts w:ascii="Times New Roman" w:eastAsia="仿宋" w:hAnsi="Times New Roman" w:cs="Times New Roman"/>
          <w:sz w:val="32"/>
          <w:szCs w:val="32"/>
        </w:rPr>
      </w:pPr>
    </w:p>
    <w:sectPr w:rsidR="00ED736B" w:rsidRPr="004E4BDF" w:rsidSect="00F01049">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2262" w:rsidRDefault="00D72262">
      <w:r>
        <w:separator/>
      </w:r>
    </w:p>
  </w:endnote>
  <w:endnote w:type="continuationSeparator" w:id="0">
    <w:p w:rsidR="00D72262" w:rsidRDefault="00D72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_GB2312">
    <w:altName w:val="方正仿宋_GBK"/>
    <w:panose1 w:val="02010609030101010101"/>
    <w:charset w:val="86"/>
    <w:family w:val="modern"/>
    <w:pitch w:val="fixed"/>
    <w:sig w:usb0="00000001" w:usb1="080E0000" w:usb2="00000010" w:usb3="00000000" w:csb0="00040000" w:csb1="00000000"/>
  </w:font>
  <w:font w:name="方正小标宋简体">
    <w:altName w:val="汉仪书宋二KW"/>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82823"/>
      <w:docPartObj>
        <w:docPartGallery w:val="Page Numbers (Bottom of Page)"/>
        <w:docPartUnique/>
      </w:docPartObj>
    </w:sdtPr>
    <w:sdtEndPr/>
    <w:sdtContent>
      <w:p w:rsidR="0031152C" w:rsidRDefault="004C2239">
        <w:pPr>
          <w:pStyle w:val="a9"/>
          <w:jc w:val="center"/>
        </w:pPr>
        <w:r>
          <w:fldChar w:fldCharType="begin"/>
        </w:r>
        <w:r>
          <w:instrText xml:space="preserve"> PAGE   \* MERGEFORMAT </w:instrText>
        </w:r>
        <w:r>
          <w:fldChar w:fldCharType="separate"/>
        </w:r>
        <w:r w:rsidR="003A169B" w:rsidRPr="003A169B">
          <w:rPr>
            <w:noProof/>
            <w:lang w:val="zh-CN"/>
          </w:rPr>
          <w:t>1</w:t>
        </w:r>
        <w:r>
          <w:rPr>
            <w:noProof/>
            <w:lang w:val="zh-CN"/>
          </w:rPr>
          <w:fldChar w:fldCharType="end"/>
        </w:r>
      </w:p>
    </w:sdtContent>
  </w:sdt>
  <w:p w:rsidR="00ED736B" w:rsidRDefault="00ED736B">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2262" w:rsidRDefault="00D72262">
      <w:r>
        <w:separator/>
      </w:r>
    </w:p>
  </w:footnote>
  <w:footnote w:type="continuationSeparator" w:id="0">
    <w:p w:rsidR="00D72262" w:rsidRDefault="00D722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59F"/>
    <w:rsid w:val="000040D0"/>
    <w:rsid w:val="000112AE"/>
    <w:rsid w:val="000206F3"/>
    <w:rsid w:val="000215D7"/>
    <w:rsid w:val="000518FD"/>
    <w:rsid w:val="0005211E"/>
    <w:rsid w:val="0007583D"/>
    <w:rsid w:val="000920F2"/>
    <w:rsid w:val="00096661"/>
    <w:rsid w:val="000A3AF4"/>
    <w:rsid w:val="000B107F"/>
    <w:rsid w:val="000B13DF"/>
    <w:rsid w:val="000F3390"/>
    <w:rsid w:val="00102BF0"/>
    <w:rsid w:val="00105AC1"/>
    <w:rsid w:val="00111CC6"/>
    <w:rsid w:val="00113631"/>
    <w:rsid w:val="00116B39"/>
    <w:rsid w:val="001248D4"/>
    <w:rsid w:val="0013345C"/>
    <w:rsid w:val="00160165"/>
    <w:rsid w:val="001750EB"/>
    <w:rsid w:val="001768F4"/>
    <w:rsid w:val="00190573"/>
    <w:rsid w:val="00193B63"/>
    <w:rsid w:val="00194219"/>
    <w:rsid w:val="001A0CC7"/>
    <w:rsid w:val="001C215E"/>
    <w:rsid w:val="001D08BD"/>
    <w:rsid w:val="001D7A84"/>
    <w:rsid w:val="001E7127"/>
    <w:rsid w:val="00202A71"/>
    <w:rsid w:val="002730FE"/>
    <w:rsid w:val="00283A01"/>
    <w:rsid w:val="00285260"/>
    <w:rsid w:val="00292187"/>
    <w:rsid w:val="00293C88"/>
    <w:rsid w:val="002D2A8E"/>
    <w:rsid w:val="002F61FF"/>
    <w:rsid w:val="00303124"/>
    <w:rsid w:val="0031152C"/>
    <w:rsid w:val="00314ACD"/>
    <w:rsid w:val="0032446B"/>
    <w:rsid w:val="00324C2B"/>
    <w:rsid w:val="00362070"/>
    <w:rsid w:val="00362142"/>
    <w:rsid w:val="00373154"/>
    <w:rsid w:val="00394709"/>
    <w:rsid w:val="003A169B"/>
    <w:rsid w:val="003A1E56"/>
    <w:rsid w:val="003B25CB"/>
    <w:rsid w:val="003C101F"/>
    <w:rsid w:val="003F4E50"/>
    <w:rsid w:val="003F6C22"/>
    <w:rsid w:val="004224E2"/>
    <w:rsid w:val="00425B5F"/>
    <w:rsid w:val="00437A63"/>
    <w:rsid w:val="0045056A"/>
    <w:rsid w:val="004510A9"/>
    <w:rsid w:val="00484FB3"/>
    <w:rsid w:val="00494618"/>
    <w:rsid w:val="004B0A6F"/>
    <w:rsid w:val="004B2E7D"/>
    <w:rsid w:val="004B3C71"/>
    <w:rsid w:val="004C2239"/>
    <w:rsid w:val="004C25D6"/>
    <w:rsid w:val="004E4AA5"/>
    <w:rsid w:val="004E4BDF"/>
    <w:rsid w:val="004E7898"/>
    <w:rsid w:val="004F01E4"/>
    <w:rsid w:val="005253BF"/>
    <w:rsid w:val="00536F8C"/>
    <w:rsid w:val="005375C7"/>
    <w:rsid w:val="00552864"/>
    <w:rsid w:val="005738C2"/>
    <w:rsid w:val="00574056"/>
    <w:rsid w:val="0058708A"/>
    <w:rsid w:val="005A1D9A"/>
    <w:rsid w:val="005A2EA4"/>
    <w:rsid w:val="005A4484"/>
    <w:rsid w:val="005B77BB"/>
    <w:rsid w:val="005C2ED4"/>
    <w:rsid w:val="005C7213"/>
    <w:rsid w:val="005D2D33"/>
    <w:rsid w:val="005D6505"/>
    <w:rsid w:val="005E2C6A"/>
    <w:rsid w:val="00624BE3"/>
    <w:rsid w:val="00645E1B"/>
    <w:rsid w:val="00660F95"/>
    <w:rsid w:val="00663FAA"/>
    <w:rsid w:val="00675952"/>
    <w:rsid w:val="00680823"/>
    <w:rsid w:val="00681CB1"/>
    <w:rsid w:val="00683D61"/>
    <w:rsid w:val="00684DAE"/>
    <w:rsid w:val="0068544F"/>
    <w:rsid w:val="00687437"/>
    <w:rsid w:val="006A7AFB"/>
    <w:rsid w:val="006E7D76"/>
    <w:rsid w:val="006F3A45"/>
    <w:rsid w:val="0071436E"/>
    <w:rsid w:val="00714E41"/>
    <w:rsid w:val="007577B1"/>
    <w:rsid w:val="00783205"/>
    <w:rsid w:val="007A33A2"/>
    <w:rsid w:val="007B2D37"/>
    <w:rsid w:val="007C296B"/>
    <w:rsid w:val="007D09F2"/>
    <w:rsid w:val="007D2125"/>
    <w:rsid w:val="007E35E7"/>
    <w:rsid w:val="007E6134"/>
    <w:rsid w:val="007F415B"/>
    <w:rsid w:val="008239CC"/>
    <w:rsid w:val="00834AFA"/>
    <w:rsid w:val="00834F8D"/>
    <w:rsid w:val="00837AC7"/>
    <w:rsid w:val="00850185"/>
    <w:rsid w:val="008575B0"/>
    <w:rsid w:val="00860C36"/>
    <w:rsid w:val="00862F27"/>
    <w:rsid w:val="008931D2"/>
    <w:rsid w:val="008B4789"/>
    <w:rsid w:val="00903665"/>
    <w:rsid w:val="00925F20"/>
    <w:rsid w:val="00927B7C"/>
    <w:rsid w:val="0093054E"/>
    <w:rsid w:val="00935210"/>
    <w:rsid w:val="009423A4"/>
    <w:rsid w:val="00976F86"/>
    <w:rsid w:val="00985573"/>
    <w:rsid w:val="009A06ED"/>
    <w:rsid w:val="009A36D3"/>
    <w:rsid w:val="009B71FF"/>
    <w:rsid w:val="009E3E97"/>
    <w:rsid w:val="009E58D8"/>
    <w:rsid w:val="009F3336"/>
    <w:rsid w:val="00A30B94"/>
    <w:rsid w:val="00A54A4F"/>
    <w:rsid w:val="00A810EF"/>
    <w:rsid w:val="00A82307"/>
    <w:rsid w:val="00A93ECF"/>
    <w:rsid w:val="00A94137"/>
    <w:rsid w:val="00A94465"/>
    <w:rsid w:val="00A94F68"/>
    <w:rsid w:val="00AA7367"/>
    <w:rsid w:val="00AC7E13"/>
    <w:rsid w:val="00AD57B2"/>
    <w:rsid w:val="00AF6640"/>
    <w:rsid w:val="00B00495"/>
    <w:rsid w:val="00B13ABB"/>
    <w:rsid w:val="00B22970"/>
    <w:rsid w:val="00B25375"/>
    <w:rsid w:val="00B61813"/>
    <w:rsid w:val="00B843EA"/>
    <w:rsid w:val="00B902E8"/>
    <w:rsid w:val="00BA13B6"/>
    <w:rsid w:val="00BA2B43"/>
    <w:rsid w:val="00BB3C97"/>
    <w:rsid w:val="00BD2587"/>
    <w:rsid w:val="00BE459F"/>
    <w:rsid w:val="00C1622B"/>
    <w:rsid w:val="00C173FA"/>
    <w:rsid w:val="00C228E7"/>
    <w:rsid w:val="00C31FC4"/>
    <w:rsid w:val="00C337BA"/>
    <w:rsid w:val="00C37C49"/>
    <w:rsid w:val="00C44E67"/>
    <w:rsid w:val="00C5109C"/>
    <w:rsid w:val="00C55321"/>
    <w:rsid w:val="00C62F86"/>
    <w:rsid w:val="00C649CB"/>
    <w:rsid w:val="00CB2872"/>
    <w:rsid w:val="00CB6F61"/>
    <w:rsid w:val="00CC6131"/>
    <w:rsid w:val="00CD3A2B"/>
    <w:rsid w:val="00CE2094"/>
    <w:rsid w:val="00CE6B7F"/>
    <w:rsid w:val="00CF5489"/>
    <w:rsid w:val="00CF7C4B"/>
    <w:rsid w:val="00D06E11"/>
    <w:rsid w:val="00D13C5A"/>
    <w:rsid w:val="00D142A5"/>
    <w:rsid w:val="00D15F01"/>
    <w:rsid w:val="00D213F6"/>
    <w:rsid w:val="00D33FD4"/>
    <w:rsid w:val="00D601D4"/>
    <w:rsid w:val="00D70B8D"/>
    <w:rsid w:val="00D71F59"/>
    <w:rsid w:val="00D72262"/>
    <w:rsid w:val="00D916FA"/>
    <w:rsid w:val="00D947E9"/>
    <w:rsid w:val="00DA24FF"/>
    <w:rsid w:val="00DB2D85"/>
    <w:rsid w:val="00DC2927"/>
    <w:rsid w:val="00DC6FE4"/>
    <w:rsid w:val="00DD3BA7"/>
    <w:rsid w:val="00DD47F3"/>
    <w:rsid w:val="00DD6877"/>
    <w:rsid w:val="00DD7EF7"/>
    <w:rsid w:val="00DE2876"/>
    <w:rsid w:val="00DE7008"/>
    <w:rsid w:val="00E002CF"/>
    <w:rsid w:val="00E01A18"/>
    <w:rsid w:val="00E2352F"/>
    <w:rsid w:val="00E566E3"/>
    <w:rsid w:val="00E76FEF"/>
    <w:rsid w:val="00E8476A"/>
    <w:rsid w:val="00EC7986"/>
    <w:rsid w:val="00EC7CA5"/>
    <w:rsid w:val="00ED736B"/>
    <w:rsid w:val="00EF444B"/>
    <w:rsid w:val="00F01049"/>
    <w:rsid w:val="00F03BF5"/>
    <w:rsid w:val="00F0451E"/>
    <w:rsid w:val="00F12509"/>
    <w:rsid w:val="00F240BD"/>
    <w:rsid w:val="00F26CA0"/>
    <w:rsid w:val="00F341A4"/>
    <w:rsid w:val="00F479D5"/>
    <w:rsid w:val="00F539FB"/>
    <w:rsid w:val="00F61873"/>
    <w:rsid w:val="00F66943"/>
    <w:rsid w:val="00FB0987"/>
    <w:rsid w:val="00FB6A53"/>
    <w:rsid w:val="00FD09E7"/>
    <w:rsid w:val="00FD45D1"/>
    <w:rsid w:val="01894FC9"/>
    <w:rsid w:val="03282B29"/>
    <w:rsid w:val="03340973"/>
    <w:rsid w:val="03621638"/>
    <w:rsid w:val="04D10014"/>
    <w:rsid w:val="06D67B61"/>
    <w:rsid w:val="0BB53D36"/>
    <w:rsid w:val="11025F27"/>
    <w:rsid w:val="126D586D"/>
    <w:rsid w:val="12C237BC"/>
    <w:rsid w:val="13A42C6D"/>
    <w:rsid w:val="13CD1007"/>
    <w:rsid w:val="159B3F73"/>
    <w:rsid w:val="16046FE0"/>
    <w:rsid w:val="17807CFE"/>
    <w:rsid w:val="17D662E0"/>
    <w:rsid w:val="18B517F9"/>
    <w:rsid w:val="1B102D3C"/>
    <w:rsid w:val="1CAF01A7"/>
    <w:rsid w:val="1DE96544"/>
    <w:rsid w:val="21DC4664"/>
    <w:rsid w:val="22012189"/>
    <w:rsid w:val="23126C5F"/>
    <w:rsid w:val="25B1408D"/>
    <w:rsid w:val="2716504C"/>
    <w:rsid w:val="297A54F3"/>
    <w:rsid w:val="2C66799B"/>
    <w:rsid w:val="2D3E38E4"/>
    <w:rsid w:val="2DAB0FE5"/>
    <w:rsid w:val="2DED2205"/>
    <w:rsid w:val="310D722C"/>
    <w:rsid w:val="328A1238"/>
    <w:rsid w:val="329C49A4"/>
    <w:rsid w:val="32AC434E"/>
    <w:rsid w:val="32C56701"/>
    <w:rsid w:val="36004FAE"/>
    <w:rsid w:val="37E63D45"/>
    <w:rsid w:val="38EB4E25"/>
    <w:rsid w:val="39C50D3E"/>
    <w:rsid w:val="3AB85702"/>
    <w:rsid w:val="3E020BC0"/>
    <w:rsid w:val="405E7FC2"/>
    <w:rsid w:val="441C0AFE"/>
    <w:rsid w:val="468A73DA"/>
    <w:rsid w:val="473122A3"/>
    <w:rsid w:val="478B5044"/>
    <w:rsid w:val="47B16323"/>
    <w:rsid w:val="49500C83"/>
    <w:rsid w:val="4B9D34CB"/>
    <w:rsid w:val="4DBF3084"/>
    <w:rsid w:val="4EA753C5"/>
    <w:rsid w:val="52E430D4"/>
    <w:rsid w:val="538F7E49"/>
    <w:rsid w:val="569840F3"/>
    <w:rsid w:val="58A628D7"/>
    <w:rsid w:val="58E03C9C"/>
    <w:rsid w:val="5A6B3AA8"/>
    <w:rsid w:val="64C3577F"/>
    <w:rsid w:val="67173F79"/>
    <w:rsid w:val="677044E6"/>
    <w:rsid w:val="68E73471"/>
    <w:rsid w:val="69383C2F"/>
    <w:rsid w:val="6A0E423C"/>
    <w:rsid w:val="6B7B7F17"/>
    <w:rsid w:val="6DD94A09"/>
    <w:rsid w:val="6E015810"/>
    <w:rsid w:val="71F16428"/>
    <w:rsid w:val="71FC3458"/>
    <w:rsid w:val="73C157F5"/>
    <w:rsid w:val="73FB3B31"/>
    <w:rsid w:val="745D773F"/>
    <w:rsid w:val="779E38CD"/>
    <w:rsid w:val="7AE947FC"/>
    <w:rsid w:val="7B924938"/>
    <w:rsid w:val="7C801B3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B8C3B1E-EE43-45EF-83F5-0BBD6A960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10A9"/>
    <w:pPr>
      <w:widowControl w:val="0"/>
      <w:jc w:val="both"/>
    </w:pPr>
    <w:rPr>
      <w:kern w:val="2"/>
      <w:sz w:val="21"/>
      <w:szCs w:val="22"/>
    </w:rPr>
  </w:style>
  <w:style w:type="paragraph" w:styleId="2">
    <w:name w:val="heading 2"/>
    <w:basedOn w:val="a"/>
    <w:next w:val="a"/>
    <w:link w:val="20"/>
    <w:qFormat/>
    <w:rsid w:val="004510A9"/>
    <w:pPr>
      <w:keepNext/>
      <w:keepLines/>
      <w:ind w:firstLine="600"/>
      <w:jc w:val="left"/>
      <w:outlineLvl w:val="1"/>
    </w:pPr>
    <w:rPr>
      <w:rFonts w:ascii="Arial" w:eastAsia="黑体" w:hAnsi="Arial" w:cs="Arial"/>
      <w:sz w:val="28"/>
      <w:szCs w:val="28"/>
    </w:rPr>
  </w:style>
  <w:style w:type="paragraph" w:styleId="3">
    <w:name w:val="heading 3"/>
    <w:basedOn w:val="a"/>
    <w:next w:val="a"/>
    <w:link w:val="30"/>
    <w:uiPriority w:val="9"/>
    <w:unhideWhenUsed/>
    <w:qFormat/>
    <w:rsid w:val="004510A9"/>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semiHidden/>
    <w:unhideWhenUsed/>
    <w:qFormat/>
    <w:rsid w:val="004510A9"/>
    <w:rPr>
      <w:b/>
      <w:bCs/>
    </w:rPr>
  </w:style>
  <w:style w:type="paragraph" w:styleId="a4">
    <w:name w:val="annotation text"/>
    <w:basedOn w:val="a"/>
    <w:link w:val="a6"/>
    <w:uiPriority w:val="99"/>
    <w:semiHidden/>
    <w:unhideWhenUsed/>
    <w:qFormat/>
    <w:rsid w:val="004510A9"/>
    <w:pPr>
      <w:jc w:val="left"/>
    </w:pPr>
  </w:style>
  <w:style w:type="paragraph" w:styleId="a7">
    <w:name w:val="Balloon Text"/>
    <w:basedOn w:val="a"/>
    <w:link w:val="a8"/>
    <w:uiPriority w:val="99"/>
    <w:unhideWhenUsed/>
    <w:qFormat/>
    <w:rsid w:val="004510A9"/>
    <w:rPr>
      <w:sz w:val="18"/>
      <w:szCs w:val="18"/>
    </w:rPr>
  </w:style>
  <w:style w:type="paragraph" w:styleId="a9">
    <w:name w:val="footer"/>
    <w:basedOn w:val="a"/>
    <w:link w:val="aa"/>
    <w:uiPriority w:val="99"/>
    <w:unhideWhenUsed/>
    <w:qFormat/>
    <w:rsid w:val="004510A9"/>
    <w:pPr>
      <w:tabs>
        <w:tab w:val="center" w:pos="4153"/>
        <w:tab w:val="right" w:pos="8306"/>
      </w:tabs>
      <w:snapToGrid w:val="0"/>
      <w:jc w:val="left"/>
    </w:pPr>
    <w:rPr>
      <w:sz w:val="18"/>
      <w:szCs w:val="18"/>
    </w:rPr>
  </w:style>
  <w:style w:type="paragraph" w:styleId="ab">
    <w:name w:val="header"/>
    <w:basedOn w:val="a"/>
    <w:link w:val="ac"/>
    <w:uiPriority w:val="99"/>
    <w:unhideWhenUsed/>
    <w:qFormat/>
    <w:rsid w:val="004510A9"/>
    <w:pPr>
      <w:pBdr>
        <w:bottom w:val="single" w:sz="6" w:space="1" w:color="auto"/>
      </w:pBdr>
      <w:tabs>
        <w:tab w:val="center" w:pos="4153"/>
        <w:tab w:val="right" w:pos="8306"/>
      </w:tabs>
      <w:snapToGrid w:val="0"/>
      <w:jc w:val="center"/>
    </w:pPr>
    <w:rPr>
      <w:sz w:val="18"/>
      <w:szCs w:val="18"/>
    </w:rPr>
  </w:style>
  <w:style w:type="paragraph" w:styleId="ad">
    <w:name w:val="footnote text"/>
    <w:basedOn w:val="a"/>
    <w:uiPriority w:val="99"/>
    <w:unhideWhenUsed/>
    <w:qFormat/>
    <w:rsid w:val="004510A9"/>
    <w:pPr>
      <w:snapToGrid w:val="0"/>
      <w:jc w:val="left"/>
    </w:pPr>
    <w:rPr>
      <w:sz w:val="18"/>
      <w:szCs w:val="18"/>
    </w:rPr>
  </w:style>
  <w:style w:type="paragraph" w:styleId="ae">
    <w:name w:val="Normal (Web)"/>
    <w:basedOn w:val="a"/>
    <w:uiPriority w:val="99"/>
    <w:unhideWhenUsed/>
    <w:qFormat/>
    <w:rsid w:val="004510A9"/>
    <w:pPr>
      <w:widowControl/>
      <w:spacing w:before="100" w:beforeAutospacing="1" w:after="100" w:afterAutospacing="1"/>
      <w:jc w:val="left"/>
    </w:pPr>
    <w:rPr>
      <w:rFonts w:ascii="宋体" w:eastAsia="宋体" w:hAnsi="宋体" w:cs="宋体"/>
      <w:kern w:val="0"/>
      <w:sz w:val="24"/>
      <w:szCs w:val="24"/>
    </w:rPr>
  </w:style>
  <w:style w:type="character" w:styleId="af">
    <w:name w:val="annotation reference"/>
    <w:basedOn w:val="a0"/>
    <w:uiPriority w:val="99"/>
    <w:semiHidden/>
    <w:unhideWhenUsed/>
    <w:qFormat/>
    <w:rsid w:val="004510A9"/>
    <w:rPr>
      <w:sz w:val="21"/>
      <w:szCs w:val="21"/>
    </w:rPr>
  </w:style>
  <w:style w:type="character" w:styleId="af0">
    <w:name w:val="footnote reference"/>
    <w:basedOn w:val="a0"/>
    <w:uiPriority w:val="99"/>
    <w:unhideWhenUsed/>
    <w:qFormat/>
    <w:rsid w:val="004510A9"/>
    <w:rPr>
      <w:vertAlign w:val="superscript"/>
    </w:rPr>
  </w:style>
  <w:style w:type="table" w:styleId="af1">
    <w:name w:val="Table Grid"/>
    <w:basedOn w:val="a1"/>
    <w:uiPriority w:val="59"/>
    <w:qFormat/>
    <w:rsid w:val="004510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页眉 字符"/>
    <w:basedOn w:val="a0"/>
    <w:link w:val="ab"/>
    <w:uiPriority w:val="99"/>
    <w:qFormat/>
    <w:rsid w:val="004510A9"/>
    <w:rPr>
      <w:sz w:val="18"/>
      <w:szCs w:val="18"/>
    </w:rPr>
  </w:style>
  <w:style w:type="character" w:customStyle="1" w:styleId="aa">
    <w:name w:val="页脚 字符"/>
    <w:basedOn w:val="a0"/>
    <w:link w:val="a9"/>
    <w:uiPriority w:val="99"/>
    <w:qFormat/>
    <w:rsid w:val="004510A9"/>
    <w:rPr>
      <w:sz w:val="18"/>
      <w:szCs w:val="18"/>
    </w:rPr>
  </w:style>
  <w:style w:type="paragraph" w:customStyle="1" w:styleId="1">
    <w:name w:val="列出段落1"/>
    <w:basedOn w:val="a"/>
    <w:uiPriority w:val="34"/>
    <w:qFormat/>
    <w:rsid w:val="004510A9"/>
    <w:pPr>
      <w:ind w:firstLineChars="200" w:firstLine="420"/>
    </w:pPr>
  </w:style>
  <w:style w:type="character" w:customStyle="1" w:styleId="20">
    <w:name w:val="标题 2 字符"/>
    <w:basedOn w:val="a0"/>
    <w:link w:val="2"/>
    <w:qFormat/>
    <w:rsid w:val="004510A9"/>
    <w:rPr>
      <w:rFonts w:ascii="Arial" w:eastAsia="黑体" w:hAnsi="Arial" w:cs="Arial"/>
      <w:sz w:val="28"/>
      <w:szCs w:val="28"/>
    </w:rPr>
  </w:style>
  <w:style w:type="paragraph" w:customStyle="1" w:styleId="p0">
    <w:name w:val="p0"/>
    <w:basedOn w:val="a"/>
    <w:qFormat/>
    <w:rsid w:val="004510A9"/>
    <w:pPr>
      <w:widowControl/>
    </w:pPr>
    <w:rPr>
      <w:rFonts w:ascii="Times New Roman" w:eastAsia="宋体" w:hAnsi="Times New Roman" w:cs="Times New Roman"/>
      <w:kern w:val="0"/>
      <w:szCs w:val="21"/>
    </w:rPr>
  </w:style>
  <w:style w:type="character" w:customStyle="1" w:styleId="30">
    <w:name w:val="标题 3 字符"/>
    <w:basedOn w:val="a0"/>
    <w:link w:val="3"/>
    <w:uiPriority w:val="9"/>
    <w:semiHidden/>
    <w:qFormat/>
    <w:rsid w:val="004510A9"/>
    <w:rPr>
      <w:b/>
      <w:bCs/>
      <w:sz w:val="32"/>
      <w:szCs w:val="32"/>
    </w:rPr>
  </w:style>
  <w:style w:type="character" w:customStyle="1" w:styleId="3CharChar">
    <w:name w:val="标题 3 Char Char"/>
    <w:qFormat/>
    <w:rsid w:val="004510A9"/>
    <w:rPr>
      <w:rFonts w:eastAsia="方正楷体_GBK"/>
      <w:b/>
      <w:bCs/>
      <w:sz w:val="28"/>
    </w:rPr>
  </w:style>
  <w:style w:type="character" w:customStyle="1" w:styleId="a8">
    <w:name w:val="批注框文本 字符"/>
    <w:basedOn w:val="a0"/>
    <w:link w:val="a7"/>
    <w:uiPriority w:val="99"/>
    <w:semiHidden/>
    <w:qFormat/>
    <w:rsid w:val="004510A9"/>
    <w:rPr>
      <w:sz w:val="18"/>
      <w:szCs w:val="18"/>
    </w:rPr>
  </w:style>
  <w:style w:type="character" w:customStyle="1" w:styleId="a6">
    <w:name w:val="批注文字 字符"/>
    <w:basedOn w:val="a0"/>
    <w:link w:val="a4"/>
    <w:uiPriority w:val="99"/>
    <w:semiHidden/>
    <w:qFormat/>
    <w:rsid w:val="004510A9"/>
    <w:rPr>
      <w:kern w:val="2"/>
      <w:sz w:val="21"/>
      <w:szCs w:val="22"/>
    </w:rPr>
  </w:style>
  <w:style w:type="character" w:customStyle="1" w:styleId="a5">
    <w:name w:val="批注主题 字符"/>
    <w:basedOn w:val="a6"/>
    <w:link w:val="a3"/>
    <w:uiPriority w:val="99"/>
    <w:semiHidden/>
    <w:qFormat/>
    <w:rsid w:val="004510A9"/>
    <w:rPr>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1227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76087C-A6DE-4020-8995-4EDEA2C0B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257</Words>
  <Characters>1467</Characters>
  <Application>Microsoft Office Word</Application>
  <DocSecurity>0</DocSecurity>
  <Lines>12</Lines>
  <Paragraphs>3</Paragraphs>
  <ScaleCrop>false</ScaleCrop>
  <Company>Sky123.Org</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Sky123.Org</dc:creator>
  <cp:lastModifiedBy>JMI86</cp:lastModifiedBy>
  <cp:revision>2</cp:revision>
  <cp:lastPrinted>2019-09-16T02:13:00Z</cp:lastPrinted>
  <dcterms:created xsi:type="dcterms:W3CDTF">2022-09-23T07:43:00Z</dcterms:created>
  <dcterms:modified xsi:type="dcterms:W3CDTF">2022-09-23T07:43:00Z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