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280"/>
        <w:jc w:val="left"/>
        <w:rPr>
          <w:rFonts w:ascii="Times New Roman" w:hAnsi="Times New Roman" w:eastAsia="黑体" w:cs="Times New Roman"/>
          <w:sz w:val="28"/>
        </w:rPr>
      </w:pPr>
      <w:r>
        <w:rPr>
          <w:rFonts w:ascii="Times New Roman" w:hAnsi="Times New Roman" w:eastAsia="黑体" w:cs="Times New Roman"/>
          <w:sz w:val="28"/>
        </w:rPr>
        <w:t>附件1</w:t>
      </w:r>
    </w:p>
    <w:p>
      <w:pPr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eastAsia="方正小标宋_GBK" w:cs="Times New Roman"/>
          <w:sz w:val="32"/>
        </w:rPr>
        <w:t>2024年省级“智慧助老”优质工作案例遴选结果</w:t>
      </w:r>
    </w:p>
    <w:tbl>
      <w:tblPr>
        <w:tblStyle w:val="6"/>
        <w:tblW w:w="13750" w:type="dxa"/>
        <w:tblInd w:w="-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8"/>
        <w:gridCol w:w="3878"/>
        <w:gridCol w:w="7230"/>
        <w:gridCol w:w="19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262626"/>
                <w:kern w:val="0"/>
                <w:sz w:val="22"/>
              </w:rPr>
              <w:t>序号</w:t>
            </w:r>
          </w:p>
        </w:tc>
        <w:tc>
          <w:tcPr>
            <w:tcW w:w="3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262626"/>
                <w:kern w:val="0"/>
                <w:sz w:val="22"/>
              </w:rPr>
              <w:t>申报单位</w:t>
            </w:r>
          </w:p>
        </w:tc>
        <w:tc>
          <w:tcPr>
            <w:tcW w:w="7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262626"/>
                <w:kern w:val="0"/>
                <w:sz w:val="22"/>
              </w:rPr>
              <w:t>工作案例名称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262626"/>
                <w:kern w:val="0"/>
                <w:sz w:val="22"/>
              </w:rPr>
              <w:t>工作案例负责人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南京开放大学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老年人数字素养与技能提升行动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陈云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2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南京市鼓楼开放大学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数字赋能，打造高质量“鼓楼银发e学堂”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叶庆桃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3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常州开放大学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系统集成 项目引领：常州开放大学精准助力银龄智能生活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陈莺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4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江苏常州经济开发区老年大学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银龄新</w:t>
            </w:r>
            <w:r>
              <w:rPr>
                <w:rFonts w:hint="eastAsia" w:ascii="Times New Roman" w:hAnsi="Times New Roman" w:eastAsia="宋体" w:cs="Times New Roman"/>
                <w:color w:val="262626"/>
                <w:kern w:val="0"/>
                <w:sz w:val="22"/>
              </w:rPr>
              <w:t>风</w:t>
            </w: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尚：自媒体助力老年人跨越数字鸿沟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陈啸峰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5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常州老年大学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打造云课堂，构建智慧助老远程教育平台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朱军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6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苏州市姑苏区苏锦街道社区教育中心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银龄赋能“智”享生活——苏锦街道“智慧助老”协同模式创新探索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赵臻圆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7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海安市大公镇社区教育中心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助力“数字小白”成长为“智养达人”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曹勇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8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扬州开放大学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用心培育康养人才，用情守护最美夕阳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彭建明、陈君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9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扬州市江都区小纪</w:t>
            </w:r>
            <w:r>
              <w:rPr>
                <w:rFonts w:hint="eastAsia" w:ascii="Times New Roman" w:hAnsi="Times New Roman" w:eastAsia="宋体" w:cs="Times New Roman"/>
                <w:color w:val="262626"/>
                <w:kern w:val="0"/>
                <w:sz w:val="22"/>
              </w:rPr>
              <w:t>镇</w:t>
            </w: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社区教育中心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智慧助老（防电信诈骗）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江大军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10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镇江市社会教育服务指导中心</w:t>
            </w: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镇江市教育局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建立“三易”模式，提升老年人智能技术能力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许大宏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11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镇江市润州区社区培训学院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智慧助老“1+N”行动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边颖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12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泰兴市元竹镇社区教育中心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智慧扫码 温暖银龄——农村社区教育智慧助老之智慧扫码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田菲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13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南京大学终身教育学院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多元智慧赋能，乐享银龄学习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储惠芸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14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苏州大学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“智慧助老”新画卷，银发生活欣体验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缪世林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15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江南大学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“老少皆同乐，数字促共融” ——短视频赋能老年人数字素养能力提升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王金元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16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南京财经大学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南财社工扬优势 智慧助老暖人心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许芸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17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江苏开放大学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“畅行无忧”——老年人数字无障碍出行平台的研究与应用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陈从建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18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江苏城乡建设职业学院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“1234”数字反哺  赋能银龄智慧就医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孟亚俐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19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苏州卫生职业技术学院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医心助老，三阶三融，综合赋能银龄养老智慧化路径实践案例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林婕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20</w:t>
            </w:r>
          </w:p>
        </w:tc>
        <w:tc>
          <w:tcPr>
            <w:tcW w:w="387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江苏财会职业学院</w:t>
            </w:r>
          </w:p>
        </w:tc>
        <w:tc>
          <w:tcPr>
            <w:tcW w:w="72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“金智银龄”智慧金融共育计划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张诗雨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21</w:t>
            </w:r>
          </w:p>
        </w:tc>
        <w:tc>
          <w:tcPr>
            <w:tcW w:w="3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如东县岔河镇社区教育中心</w:t>
            </w:r>
          </w:p>
        </w:tc>
        <w:tc>
          <w:tcPr>
            <w:tcW w:w="7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燕川银龄取“智”有道 用“渔”扶智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常永兰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22</w:t>
            </w:r>
          </w:p>
        </w:tc>
        <w:tc>
          <w:tcPr>
            <w:tcW w:w="3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南京中医药大学</w:t>
            </w:r>
          </w:p>
        </w:tc>
        <w:tc>
          <w:tcPr>
            <w:tcW w:w="7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智慧助老服务平台兼具育人特色工作案例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吴越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23</w:t>
            </w:r>
          </w:p>
        </w:tc>
        <w:tc>
          <w:tcPr>
            <w:tcW w:w="3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南京工程学院</w:t>
            </w:r>
          </w:p>
        </w:tc>
        <w:tc>
          <w:tcPr>
            <w:tcW w:w="7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应用型人才培养推动“智慧助老”高质量发展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熊东旭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24</w:t>
            </w:r>
          </w:p>
        </w:tc>
        <w:tc>
          <w:tcPr>
            <w:tcW w:w="3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江苏食品药品职业技术学院</w:t>
            </w:r>
          </w:p>
        </w:tc>
        <w:tc>
          <w:tcPr>
            <w:tcW w:w="7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乐享新生活 青春暖夕阳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尹露露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25</w:t>
            </w:r>
          </w:p>
        </w:tc>
        <w:tc>
          <w:tcPr>
            <w:tcW w:w="3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宜兴开放大学</w:t>
            </w:r>
          </w:p>
        </w:tc>
        <w:tc>
          <w:tcPr>
            <w:tcW w:w="7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“智慧助老”，让夕阳生活与时代同行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管燕强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26</w:t>
            </w:r>
          </w:p>
        </w:tc>
        <w:tc>
          <w:tcPr>
            <w:tcW w:w="3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江苏省泗洪中等专业学校</w:t>
            </w:r>
          </w:p>
        </w:tc>
        <w:tc>
          <w:tcPr>
            <w:tcW w:w="72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“银发无忧，智慧助老”公益培训活动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>刘莹</w:t>
            </w:r>
          </w:p>
        </w:tc>
      </w:tr>
    </w:tbl>
    <w:p>
      <w:pPr>
        <w:ind w:right="280"/>
        <w:jc w:val="left"/>
        <w:rPr>
          <w:rFonts w:ascii="Times New Roman" w:hAnsi="Times New Roman" w:cs="Times New Roman"/>
          <w:sz w:val="22"/>
        </w:rPr>
      </w:pPr>
    </w:p>
    <w:p>
      <w:pPr>
        <w:ind w:right="280"/>
        <w:jc w:val="left"/>
        <w:rPr>
          <w:rFonts w:ascii="Times New Roman" w:hAnsi="Times New Roman" w:cs="Times New Roman"/>
          <w:sz w:val="22"/>
        </w:rPr>
      </w:pPr>
      <w:bookmarkStart w:id="0" w:name="_GoBack"/>
      <w:bookmarkEnd w:id="0"/>
    </w:p>
    <w:p>
      <w:pPr>
        <w:ind w:right="280"/>
        <w:jc w:val="left"/>
        <w:rPr>
          <w:rFonts w:ascii="Times New Roman" w:hAnsi="Times New Roman" w:cs="Times New Roman"/>
          <w:sz w:val="2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8F4"/>
    <w:rsid w:val="000133F8"/>
    <w:rsid w:val="00020A3A"/>
    <w:rsid w:val="000336F0"/>
    <w:rsid w:val="000E417D"/>
    <w:rsid w:val="00140A65"/>
    <w:rsid w:val="0014316D"/>
    <w:rsid w:val="001C4B9C"/>
    <w:rsid w:val="00222A08"/>
    <w:rsid w:val="0024049C"/>
    <w:rsid w:val="002464CF"/>
    <w:rsid w:val="00276298"/>
    <w:rsid w:val="00284C5D"/>
    <w:rsid w:val="00300169"/>
    <w:rsid w:val="00326129"/>
    <w:rsid w:val="00327F0A"/>
    <w:rsid w:val="005017E0"/>
    <w:rsid w:val="0059189F"/>
    <w:rsid w:val="00615C94"/>
    <w:rsid w:val="00647D16"/>
    <w:rsid w:val="006547AF"/>
    <w:rsid w:val="006B59FE"/>
    <w:rsid w:val="006F5FDC"/>
    <w:rsid w:val="00737B0D"/>
    <w:rsid w:val="007956BB"/>
    <w:rsid w:val="007A4502"/>
    <w:rsid w:val="00896FD1"/>
    <w:rsid w:val="00907F69"/>
    <w:rsid w:val="00933054"/>
    <w:rsid w:val="00A008F4"/>
    <w:rsid w:val="00A779DB"/>
    <w:rsid w:val="00B5211B"/>
    <w:rsid w:val="00B811B6"/>
    <w:rsid w:val="00C41A8B"/>
    <w:rsid w:val="00C423D3"/>
    <w:rsid w:val="00C84EE9"/>
    <w:rsid w:val="00C94BC5"/>
    <w:rsid w:val="00CB14B0"/>
    <w:rsid w:val="00D346BB"/>
    <w:rsid w:val="00D44BB1"/>
    <w:rsid w:val="00D70D9D"/>
    <w:rsid w:val="00D91227"/>
    <w:rsid w:val="00DE730C"/>
    <w:rsid w:val="00E53177"/>
    <w:rsid w:val="00E77257"/>
    <w:rsid w:val="00E85041"/>
    <w:rsid w:val="00E9786E"/>
    <w:rsid w:val="00EA300A"/>
    <w:rsid w:val="00F45C51"/>
    <w:rsid w:val="00FC4AC5"/>
    <w:rsid w:val="00FD68F9"/>
    <w:rsid w:val="021A7671"/>
    <w:rsid w:val="16E419C1"/>
    <w:rsid w:val="3D005E28"/>
    <w:rsid w:val="70E33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p_text_indent_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日期 字符"/>
    <w:basedOn w:val="7"/>
    <w:link w:val="2"/>
    <w:semiHidden/>
    <w:qFormat/>
    <w:uiPriority w:val="99"/>
  </w:style>
  <w:style w:type="character" w:customStyle="1" w:styleId="10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4"/>
    <w:qFormat/>
    <w:uiPriority w:val="99"/>
    <w:rPr>
      <w:sz w:val="18"/>
      <w:szCs w:val="18"/>
    </w:rPr>
  </w:style>
  <w:style w:type="paragraph" w:customStyle="1" w:styleId="12">
    <w:name w:val="Table Text"/>
    <w:basedOn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Cs w:val="21"/>
      <w:lang w:eastAsia="en-US"/>
    </w:rPr>
  </w:style>
  <w:style w:type="character" w:customStyle="1" w:styleId="13">
    <w:name w:val="批注框文本 字符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5</Pages>
  <Words>334</Words>
  <Characters>1910</Characters>
  <Lines>15</Lines>
  <Paragraphs>4</Paragraphs>
  <TotalTime>1</TotalTime>
  <ScaleCrop>false</ScaleCrop>
  <LinksUpToDate>false</LinksUpToDate>
  <CharactersWithSpaces>2240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2024-08-22T08:28:00Z</dcterms:created>
  <dc:creator>王权</dc:creator>
  <cp:lastModifiedBy>TQueen</cp:lastModifiedBy>
  <cp:lastPrinted>2024-08-22T07:19:00Z</cp:lastPrinted>
  <dcterms:modified xsi:type="dcterms:W3CDTF">2024-08-22T09:57:41Z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6543701F83DB42AB9E62E7E25E39E70C</vt:lpwstr>
  </property>
</Properties>
</file>