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7216" w:rsidRDefault="00767216" w:rsidP="00767216">
      <w:pPr>
        <w:spacing w:line="0" w:lineRule="atLeas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767216" w:rsidRDefault="00767216" w:rsidP="00767216">
      <w:pPr>
        <w:spacing w:line="0" w:lineRule="atLeast"/>
        <w:jc w:val="left"/>
        <w:rPr>
          <w:rFonts w:eastAsia="黑体"/>
          <w:color w:val="000000"/>
          <w:sz w:val="32"/>
          <w:szCs w:val="32"/>
        </w:rPr>
      </w:pPr>
    </w:p>
    <w:p w:rsidR="00767216" w:rsidRDefault="00767216" w:rsidP="00767216">
      <w:pPr>
        <w:spacing w:line="0" w:lineRule="atLeast"/>
        <w:jc w:val="left"/>
        <w:rPr>
          <w:rFonts w:eastAsia="黑体"/>
          <w:color w:val="000000"/>
          <w:sz w:val="18"/>
          <w:szCs w:val="18"/>
        </w:rPr>
      </w:pPr>
    </w:p>
    <w:p w:rsidR="00556105" w:rsidRDefault="00767216" w:rsidP="00556105">
      <w:pPr>
        <w:spacing w:line="0" w:lineRule="atLeas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/>
          <w:sz w:val="44"/>
          <w:szCs w:val="44"/>
        </w:rPr>
        <w:t>2022</w:t>
      </w:r>
      <w:r>
        <w:rPr>
          <w:rFonts w:eastAsia="方正小标宋简体"/>
          <w:sz w:val="44"/>
          <w:szCs w:val="44"/>
        </w:rPr>
        <w:t>年江苏省综合防控儿童青少年近视</w:t>
      </w:r>
    </w:p>
    <w:p w:rsidR="00767216" w:rsidRDefault="00767216" w:rsidP="00556105">
      <w:pPr>
        <w:spacing w:line="0" w:lineRule="atLeast"/>
        <w:jc w:val="center"/>
        <w:rPr>
          <w:rFonts w:eastAsia="方正小标宋简体"/>
          <w:sz w:val="44"/>
          <w:szCs w:val="44"/>
        </w:rPr>
      </w:pPr>
      <w:bookmarkStart w:id="0" w:name="_GoBack"/>
      <w:bookmarkEnd w:id="0"/>
      <w:r>
        <w:rPr>
          <w:rFonts w:eastAsia="方正小标宋简体"/>
          <w:sz w:val="44"/>
          <w:szCs w:val="44"/>
        </w:rPr>
        <w:t>工作评议考察量化评分表</w:t>
      </w:r>
    </w:p>
    <w:tbl>
      <w:tblPr>
        <w:tblStyle w:val="a5"/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96"/>
        <w:gridCol w:w="851"/>
        <w:gridCol w:w="2835"/>
        <w:gridCol w:w="1559"/>
        <w:gridCol w:w="284"/>
        <w:gridCol w:w="708"/>
        <w:gridCol w:w="901"/>
      </w:tblGrid>
      <w:tr w:rsidR="00767216" w:rsidTr="00EE2645">
        <w:trPr>
          <w:trHeight w:val="497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设区市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县（市、区）</w:t>
            </w:r>
          </w:p>
        </w:tc>
        <w:tc>
          <w:tcPr>
            <w:tcW w:w="1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</w:tr>
      <w:tr w:rsidR="00767216" w:rsidTr="00EE2645">
        <w:trPr>
          <w:trHeight w:val="260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学校全称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</w:tr>
      <w:tr w:rsidR="00767216" w:rsidTr="00EE2645">
        <w:trPr>
          <w:trHeight w:val="420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学段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考评日期</w:t>
            </w:r>
          </w:p>
        </w:tc>
        <w:tc>
          <w:tcPr>
            <w:tcW w:w="1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</w:tr>
      <w:tr w:rsidR="00767216" w:rsidTr="00EE2645">
        <w:trPr>
          <w:trHeight w:val="455"/>
          <w:jc w:val="center"/>
        </w:trPr>
        <w:tc>
          <w:tcPr>
            <w:tcW w:w="25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考评人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考察内容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分值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考察指标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评分细则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center"/>
              <w:rPr>
                <w:rFonts w:eastAsia="仿宋"/>
                <w:b/>
                <w:bCs/>
                <w:sz w:val="28"/>
                <w:szCs w:val="28"/>
              </w:rPr>
            </w:pPr>
            <w:r>
              <w:rPr>
                <w:rFonts w:eastAsia="仿宋"/>
                <w:b/>
                <w:bCs/>
                <w:sz w:val="28"/>
                <w:szCs w:val="28"/>
              </w:rPr>
              <w:t>得分</w:t>
            </w:r>
          </w:p>
        </w:tc>
      </w:tr>
      <w:tr w:rsidR="00767216" w:rsidTr="00EE2645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1.教室照明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课桌面照度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≥300lx     得5分  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200~300lx   得3分  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&lt;200 lx     不得分  </w:t>
            </w:r>
          </w:p>
        </w:tc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ind w:right="240"/>
              <w:jc w:val="righ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黑板面照度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≥500 lx    得3分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&lt;500 lx     不得分</w:t>
            </w:r>
          </w:p>
        </w:tc>
        <w:tc>
          <w:tcPr>
            <w:tcW w:w="9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灯桌间距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sz w:val="24"/>
              </w:rPr>
            </w:pPr>
            <w:r>
              <w:rPr>
                <w:rFonts w:eastAsia="Times New Roman"/>
                <w:sz w:val="24"/>
              </w:rPr>
              <w:t>≥1.7m    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&lt;1.7m       不得分</w:t>
            </w:r>
          </w:p>
        </w:tc>
        <w:tc>
          <w:tcPr>
            <w:tcW w:w="9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2.教室课桌椅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课桌椅分配符合率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≥80%       得10分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40%~79%    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&lt;40%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3.中小学定期开展视力监测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全校学生每学年裸眼视力检测次数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4次         得10分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3次         得8分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2次        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1次       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未做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全校学生每学年屈光度检测次数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2次         得10分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1次        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未做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4.中小学及时完成视力监测数据上报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每年春季、秋季学期向教育部信息中心数据库报送监测数据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2次        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1次         得3分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未做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数据上报质量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ind w:left="1680" w:hangingChars="700" w:hanging="1680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视力和屈光数据完整      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有1项不完整   得3分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2项均不完整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5.中小学公示反馈视力监测结果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学校按规定以校和班级为单位进行监测结果排名并向社会公示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有排名公示  得5分        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仅有排名    得3分    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两项均无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学校建立、更新学生视力健康电子档案，向家长发放《学生体质健康报告书》并收回家长反馈单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学生视力健康电子档案完整，有发放回收反馈单      得5分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学生视力健康电子档案和家长反馈单仅完</w:t>
            </w:r>
            <w:r>
              <w:rPr>
                <w:rFonts w:eastAsia="Times New Roman"/>
                <w:sz w:val="24"/>
              </w:rPr>
              <w:lastRenderedPageBreak/>
              <w:t>成一项      得3分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两项均无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lastRenderedPageBreak/>
              <w:t>6.中小学近视防控设备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sz w:val="24"/>
              </w:rPr>
            </w:pPr>
            <w:r>
              <w:rPr>
                <w:rFonts w:eastAsia="Times New Roman"/>
                <w:sz w:val="24"/>
              </w:rPr>
              <w:t>近视防控设备配备</w:t>
            </w:r>
            <w:r>
              <w:rPr>
                <w:sz w:val="24"/>
              </w:rPr>
              <w:t>情况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学校配备视力和屈光度检测设备    得5分 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教室有视力表  得3分</w:t>
            </w:r>
          </w:p>
          <w:p w:rsidR="00767216" w:rsidRDefault="00767216" w:rsidP="00EE2645">
            <w:pPr>
              <w:spacing w:line="0" w:lineRule="atLeast"/>
              <w:ind w:left="1680" w:hangingChars="700" w:hanging="1680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仅校医室有视力表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学校无视力表不得分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7.学校近视防控人员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近视防控专职人员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ind w:left="1680" w:hangingChars="700" w:hanging="1680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校医有卫生专业资质得5分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有专职保健老师</w:t>
            </w:r>
          </w:p>
          <w:p w:rsidR="00767216" w:rsidRDefault="00767216" w:rsidP="00EE2645">
            <w:pPr>
              <w:spacing w:line="0" w:lineRule="atLeast"/>
              <w:jc w:val="righ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     得3分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有兼职保健老师</w:t>
            </w:r>
          </w:p>
          <w:p w:rsidR="00767216" w:rsidRDefault="00767216" w:rsidP="00EE2645">
            <w:pPr>
              <w:spacing w:line="0" w:lineRule="atLeast"/>
              <w:jc w:val="righ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     得2分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无校医和保健老师</w:t>
            </w:r>
          </w:p>
          <w:p w:rsidR="00767216" w:rsidRDefault="00767216" w:rsidP="00EE2645">
            <w:pPr>
              <w:spacing w:line="0" w:lineRule="atLeast"/>
              <w:ind w:firstLineChars="100" w:firstLine="240"/>
              <w:jc w:val="righ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8.学校近视防控干预工作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制定近视防控工作计划，并将其纳入体育与健康课程和教师培训内容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是         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否   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trHeight w:val="1272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每学年“全国爱眼日”“近视防控宣传月” 开展近视科普讲座、家长宣教等活动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≥3次       </w:t>
            </w:r>
            <w:bookmarkStart w:id="1" w:name="OLE_LINK2"/>
            <w:r>
              <w:rPr>
                <w:rFonts w:eastAsia="Times New Roman"/>
                <w:sz w:val="24"/>
              </w:rPr>
              <w:t xml:space="preserve"> 得3分</w:t>
            </w:r>
            <w:bookmarkEnd w:id="1"/>
            <w:r>
              <w:rPr>
                <w:rFonts w:eastAsia="Times New Roman"/>
                <w:sz w:val="24"/>
              </w:rPr>
              <w:t xml:space="preserve">  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2次          得2分</w:t>
            </w:r>
          </w:p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1次          得1分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 xml:space="preserve">无           不得分 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trHeight w:val="553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bookmarkStart w:id="2" w:name="OLE_LINK1" w:colFirst="2" w:colLast="2"/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学校保证每天1小时以上户外活动时间，不占用学生课间正常休息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是         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否  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</w:p>
        </w:tc>
      </w:tr>
      <w:bookmarkEnd w:id="2"/>
      <w:tr w:rsidR="00767216" w:rsidTr="00EE2645">
        <w:trPr>
          <w:trHeight w:val="120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任课教师做好课堂近视防控监督职责，使用电子产品开展教学时长不超过教学总时长的 30%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优           得3分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良           得2分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中           得1分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差    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jc w:val="lef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9.设区市学生近视率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在2021年学生近视率的基础上，总体近视率下降1个百分点的防控目标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下降达到1%   得20分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下降达到0.5% 得10分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下降不足0.5% 得5分</w:t>
            </w:r>
          </w:p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未下降       不得分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  <w:tr w:rsidR="00767216" w:rsidTr="00EE2645">
        <w:trPr>
          <w:trHeight w:val="56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合计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100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jc w:val="center"/>
              <w:rPr>
                <w:rFonts w:eastAsia="Times New Roman"/>
                <w:sz w:val="24"/>
              </w:rPr>
            </w:pPr>
            <w:r>
              <w:rPr>
                <w:rFonts w:eastAsia="Times New Roman"/>
                <w:sz w:val="24"/>
              </w:rPr>
              <w:t>总分</w:t>
            </w:r>
          </w:p>
        </w:tc>
        <w:tc>
          <w:tcPr>
            <w:tcW w:w="34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216" w:rsidRDefault="00767216" w:rsidP="00EE2645">
            <w:pPr>
              <w:spacing w:line="0" w:lineRule="atLeast"/>
              <w:rPr>
                <w:rFonts w:eastAsia="Times New Roman"/>
                <w:sz w:val="24"/>
              </w:rPr>
            </w:pPr>
          </w:p>
        </w:tc>
      </w:tr>
    </w:tbl>
    <w:p w:rsidR="00767216" w:rsidRDefault="00767216" w:rsidP="00767216">
      <w:pPr>
        <w:pStyle w:val="Bodytext1"/>
        <w:spacing w:after="260" w:line="596" w:lineRule="exact"/>
        <w:ind w:firstLine="0"/>
        <w:jc w:val="both"/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</w:pPr>
    </w:p>
    <w:p w:rsidR="005F018B" w:rsidRDefault="005F018B"/>
    <w:sectPr w:rsidR="005F01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720D" w:rsidRDefault="00C3720D" w:rsidP="00767216">
      <w:r>
        <w:separator/>
      </w:r>
    </w:p>
  </w:endnote>
  <w:endnote w:type="continuationSeparator" w:id="0">
    <w:p w:rsidR="00C3720D" w:rsidRDefault="00C3720D" w:rsidP="007672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720D" w:rsidRDefault="00C3720D" w:rsidP="00767216">
      <w:r>
        <w:separator/>
      </w:r>
    </w:p>
  </w:footnote>
  <w:footnote w:type="continuationSeparator" w:id="0">
    <w:p w:rsidR="00C3720D" w:rsidRDefault="00C3720D" w:rsidP="007672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C4E"/>
    <w:rsid w:val="000F6EBB"/>
    <w:rsid w:val="00556105"/>
    <w:rsid w:val="005F018B"/>
    <w:rsid w:val="00704C4E"/>
    <w:rsid w:val="00767216"/>
    <w:rsid w:val="009625C1"/>
    <w:rsid w:val="00BB44BA"/>
    <w:rsid w:val="00C3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72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72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72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672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7216"/>
    <w:rPr>
      <w:sz w:val="18"/>
      <w:szCs w:val="18"/>
    </w:rPr>
  </w:style>
  <w:style w:type="table" w:styleId="a5">
    <w:name w:val="Table Grid"/>
    <w:basedOn w:val="a1"/>
    <w:uiPriority w:val="99"/>
    <w:qFormat/>
    <w:rsid w:val="00767216"/>
    <w:rPr>
      <w:rFonts w:ascii="Times New Roman" w:eastAsia="Times New Roman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text1">
    <w:name w:val="Body text|1"/>
    <w:basedOn w:val="a"/>
    <w:qFormat/>
    <w:rsid w:val="00767216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721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72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672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672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67216"/>
    <w:rPr>
      <w:sz w:val="18"/>
      <w:szCs w:val="18"/>
    </w:rPr>
  </w:style>
  <w:style w:type="table" w:styleId="a5">
    <w:name w:val="Table Grid"/>
    <w:basedOn w:val="a1"/>
    <w:uiPriority w:val="99"/>
    <w:qFormat/>
    <w:rsid w:val="00767216"/>
    <w:rPr>
      <w:rFonts w:ascii="Times New Roman" w:eastAsia="Times New Roman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text1">
    <w:name w:val="Body text|1"/>
    <w:basedOn w:val="a"/>
    <w:qFormat/>
    <w:rsid w:val="00767216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226</Words>
  <Characters>1290</Characters>
  <Application>Microsoft Office Word</Application>
  <DocSecurity>0</DocSecurity>
  <Lines>10</Lines>
  <Paragraphs>3</Paragraphs>
  <ScaleCrop>false</ScaleCrop>
  <Company>JSJYT</Company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2022-11-07T05:54:00Z</dcterms:created>
  <dcterms:modified xsi:type="dcterms:W3CDTF">2022-11-07T06:29:00Z</dcterms:modified>
</cp:coreProperties>
</file>