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32A" w:rsidRDefault="0025232A" w:rsidP="0025232A">
      <w:pPr>
        <w:spacing w:line="560" w:lineRule="exact"/>
        <w:rPr>
          <w:rFonts w:eastAsia="黑体" w:hint="eastAsia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5</w:t>
      </w:r>
    </w:p>
    <w:p w:rsidR="0025232A" w:rsidRDefault="0025232A" w:rsidP="0025232A">
      <w:pPr>
        <w:spacing w:line="560" w:lineRule="exact"/>
        <w:jc w:val="center"/>
        <w:rPr>
          <w:rFonts w:ascii="方正小标宋_GBK" w:eastAsia="方正小标宋_GBK"/>
          <w:spacing w:val="-8"/>
          <w:sz w:val="44"/>
          <w:szCs w:val="44"/>
        </w:rPr>
      </w:pPr>
      <w:r>
        <w:rPr>
          <w:rFonts w:ascii="方正小标宋_GBK" w:eastAsia="方正小标宋_GBK" w:hint="eastAsia"/>
          <w:spacing w:val="-8"/>
          <w:sz w:val="44"/>
          <w:szCs w:val="44"/>
        </w:rPr>
        <w:t>江苏省高中阶段学校军训</w:t>
      </w:r>
    </w:p>
    <w:p w:rsidR="0025232A" w:rsidRDefault="0025232A" w:rsidP="0025232A">
      <w:pPr>
        <w:spacing w:line="560" w:lineRule="exact"/>
        <w:jc w:val="center"/>
        <w:rPr>
          <w:rFonts w:ascii="方正小标宋_GBK" w:eastAsia="方正小标宋_GBK" w:hint="eastAsia"/>
          <w:spacing w:val="-8"/>
          <w:sz w:val="44"/>
          <w:szCs w:val="44"/>
        </w:rPr>
      </w:pPr>
      <w:r>
        <w:rPr>
          <w:rFonts w:ascii="方正小标宋_GBK" w:eastAsia="方正小标宋_GBK" w:hint="eastAsia"/>
          <w:spacing w:val="-8"/>
          <w:sz w:val="44"/>
          <w:szCs w:val="44"/>
        </w:rPr>
        <w:t>应急救护普及培训教学大纲（4学时）</w:t>
      </w:r>
    </w:p>
    <w:p w:rsidR="0025232A" w:rsidRDefault="0025232A" w:rsidP="0025232A">
      <w:pPr>
        <w:spacing w:line="560" w:lineRule="exact"/>
        <w:jc w:val="center"/>
        <w:rPr>
          <w:rFonts w:hint="eastAsia"/>
          <w:b/>
          <w:spacing w:val="-8"/>
          <w:sz w:val="36"/>
          <w:szCs w:val="36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2349"/>
        <w:gridCol w:w="2667"/>
        <w:gridCol w:w="686"/>
        <w:gridCol w:w="686"/>
        <w:gridCol w:w="823"/>
        <w:gridCol w:w="673"/>
      </w:tblGrid>
      <w:tr w:rsidR="0025232A" w:rsidTr="00E90B24">
        <w:trPr>
          <w:cantSplit/>
        </w:trPr>
        <w:tc>
          <w:tcPr>
            <w:tcW w:w="5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232A" w:rsidRDefault="0025232A" w:rsidP="00E90B24">
            <w:pPr>
              <w:spacing w:line="560" w:lineRule="exact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单元</w:t>
            </w:r>
          </w:p>
        </w:tc>
        <w:tc>
          <w:tcPr>
            <w:tcW w:w="26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目</w:t>
            </w:r>
            <w:r>
              <w:rPr>
                <w:rFonts w:eastAsia="仿宋_GB2312"/>
                <w:b/>
                <w:bCs/>
                <w:sz w:val="24"/>
              </w:rPr>
              <w:t xml:space="preserve">  </w:t>
            </w:r>
            <w:r>
              <w:rPr>
                <w:rFonts w:eastAsia="仿宋_GB2312" w:hint="eastAsia"/>
                <w:b/>
                <w:bCs/>
                <w:sz w:val="24"/>
              </w:rPr>
              <w:t>标</w:t>
            </w:r>
          </w:p>
        </w:tc>
        <w:tc>
          <w:tcPr>
            <w:tcW w:w="29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内</w:t>
            </w:r>
            <w:r>
              <w:rPr>
                <w:rFonts w:eastAsia="仿宋_GB2312"/>
                <w:b/>
                <w:bCs/>
                <w:sz w:val="24"/>
              </w:rPr>
              <w:t xml:space="preserve">   </w:t>
            </w:r>
            <w:r>
              <w:rPr>
                <w:rFonts w:eastAsia="仿宋_GB2312" w:hint="eastAsia"/>
                <w:b/>
                <w:bCs/>
                <w:sz w:val="24"/>
              </w:rPr>
              <w:t>容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学</w:t>
            </w:r>
            <w:r>
              <w:rPr>
                <w:rFonts w:eastAsia="仿宋_GB2312"/>
                <w:b/>
                <w:bCs/>
                <w:sz w:val="24"/>
              </w:rPr>
              <w:t xml:space="preserve"> </w:t>
            </w:r>
            <w:r>
              <w:rPr>
                <w:rFonts w:eastAsia="仿宋_GB2312" w:hint="eastAsia"/>
                <w:b/>
                <w:bCs/>
                <w:sz w:val="24"/>
              </w:rPr>
              <w:t>时</w:t>
            </w:r>
          </w:p>
        </w:tc>
        <w:tc>
          <w:tcPr>
            <w:tcW w:w="8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教学</w:t>
            </w: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活动</w:t>
            </w:r>
          </w:p>
        </w:tc>
        <w:tc>
          <w:tcPr>
            <w:tcW w:w="7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评</w:t>
            </w: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价</w:t>
            </w:r>
          </w:p>
        </w:tc>
      </w:tr>
      <w:tr w:rsidR="0025232A" w:rsidTr="00E90B24">
        <w:trPr>
          <w:cantSplit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widowControl/>
              <w:jc w:val="left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widowControl/>
              <w:jc w:val="left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widowControl/>
              <w:jc w:val="left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理论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实践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widowControl/>
              <w:jc w:val="left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widowControl/>
              <w:jc w:val="left"/>
              <w:rPr>
                <w:rFonts w:eastAsia="仿宋_GB2312"/>
                <w:b/>
                <w:bCs/>
                <w:sz w:val="24"/>
              </w:rPr>
            </w:pPr>
          </w:p>
        </w:tc>
      </w:tr>
      <w:tr w:rsidR="0025232A" w:rsidTr="00E90B24">
        <w:trPr>
          <w:cantSplit/>
          <w:trHeight w:val="1713"/>
        </w:trPr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战伤救护基本知识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、了解战伤救护的起源与特点</w:t>
            </w:r>
          </w:p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、掌握红十字标志在武装冲突中的作用</w:t>
            </w:r>
          </w:p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、熟悉紧急呼救</w:t>
            </w:r>
          </w:p>
        </w:tc>
        <w:tc>
          <w:tcPr>
            <w:tcW w:w="2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、红十字组织与战地救护的渊源</w:t>
            </w:r>
          </w:p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、《中国红十字标志使用办法》，红十字标志的两个作用，尤其是红十字标志的保护性作用</w:t>
            </w:r>
          </w:p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、如何紧急呼救，什么是</w:t>
            </w:r>
            <w:r>
              <w:rPr>
                <w:rFonts w:eastAsia="仿宋_GB2312"/>
                <w:sz w:val="24"/>
              </w:rPr>
              <w:t>EMSS</w:t>
            </w:r>
          </w:p>
        </w:tc>
        <w:tc>
          <w:tcPr>
            <w:tcW w:w="7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理论</w:t>
            </w: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讲授</w:t>
            </w:r>
          </w:p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提问</w:t>
            </w: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讨论</w:t>
            </w:r>
          </w:p>
        </w:tc>
      </w:tr>
      <w:tr w:rsidR="0025232A" w:rsidTr="00E90B24">
        <w:trPr>
          <w:cantSplit/>
          <w:trHeight w:val="2965"/>
        </w:trPr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lastRenderedPageBreak/>
              <w:t>心肺复苏</w:t>
            </w: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+</w:t>
            </w: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AED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、明确心肺复苏的重要意义</w:t>
            </w:r>
          </w:p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、熟悉心肺复苏的操作流程，基本掌握胸外心脏按压和人工呼吸技能</w:t>
            </w:r>
          </w:p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、了解心肺复苏成功的指征和终止的条件</w:t>
            </w:r>
          </w:p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  <w:r>
              <w:rPr>
                <w:rFonts w:eastAsia="仿宋_GB2312" w:hint="eastAsia"/>
                <w:sz w:val="24"/>
              </w:rPr>
              <w:t>、海姆立克手法</w:t>
            </w:r>
          </w:p>
        </w:tc>
        <w:tc>
          <w:tcPr>
            <w:tcW w:w="2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、实施心肺复苏术的步骤及操作方法</w:t>
            </w:r>
          </w:p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</w:t>
            </w:r>
            <w:r>
              <w:rPr>
                <w:rFonts w:eastAsia="仿宋_GB2312"/>
                <w:sz w:val="24"/>
              </w:rPr>
              <w:t>AED</w:t>
            </w:r>
            <w:r>
              <w:rPr>
                <w:rFonts w:eastAsia="仿宋_GB2312" w:hint="eastAsia"/>
                <w:sz w:val="24"/>
              </w:rPr>
              <w:t>的使用方法</w:t>
            </w:r>
          </w:p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、海姆立克手法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1.5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理论</w:t>
            </w: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讲授</w:t>
            </w: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操作</w:t>
            </w: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示范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提问</w:t>
            </w: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讨论</w:t>
            </w:r>
          </w:p>
        </w:tc>
      </w:tr>
      <w:tr w:rsidR="0025232A" w:rsidTr="00E90B24">
        <w:trPr>
          <w:cantSplit/>
          <w:trHeight w:val="3939"/>
        </w:trPr>
        <w:tc>
          <w:tcPr>
            <w:tcW w:w="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创伤救护四项技术</w:t>
            </w:r>
            <w:r>
              <w:rPr>
                <w:rFonts w:eastAsia="仿宋_GB2312"/>
                <w:sz w:val="24"/>
              </w:rPr>
              <w:t xml:space="preserve"> 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、了解现场救护的目的、原则和检查、救护程序</w:t>
            </w:r>
          </w:p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、了解现场创伤救护器材的应用</w:t>
            </w:r>
          </w:p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、熟悉止血、包扎、骨折固定、搬运的原则、方法</w:t>
            </w:r>
          </w:p>
        </w:tc>
        <w:tc>
          <w:tcPr>
            <w:tcW w:w="2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、现场救护目的、原则和救护程序</w:t>
            </w:r>
          </w:p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、创伤止血技术：常用止血方法</w:t>
            </w:r>
          </w:p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、现场包扎技术：伤口判断、包扎材料、包扎方法</w:t>
            </w:r>
          </w:p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  <w:r>
              <w:rPr>
                <w:rFonts w:eastAsia="仿宋_GB2312" w:hint="eastAsia"/>
                <w:sz w:val="24"/>
              </w:rPr>
              <w:t>、现场骨折固定：骨折的类型及判断、固定的材料、原则和方法；以四肢骨折固定为主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0.5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理论</w:t>
            </w: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讲授</w:t>
            </w: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操作</w:t>
            </w: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示范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提问</w:t>
            </w: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  <w:p w:rsidR="0025232A" w:rsidRDefault="0025232A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讨论</w:t>
            </w:r>
          </w:p>
          <w:p w:rsidR="0025232A" w:rsidRDefault="0025232A" w:rsidP="00E90B24">
            <w:pPr>
              <w:spacing w:line="560" w:lineRule="exact"/>
              <w:rPr>
                <w:rFonts w:eastAsia="仿宋_GB2312"/>
                <w:sz w:val="24"/>
              </w:rPr>
            </w:pPr>
          </w:p>
        </w:tc>
      </w:tr>
    </w:tbl>
    <w:p w:rsidR="0025232A" w:rsidRDefault="0025232A" w:rsidP="0025232A">
      <w:pPr>
        <w:spacing w:line="560" w:lineRule="exact"/>
        <w:rPr>
          <w:rFonts w:eastAsia="仿宋_GB2312"/>
          <w:sz w:val="32"/>
          <w:szCs w:val="32"/>
        </w:rPr>
      </w:pPr>
    </w:p>
    <w:p w:rsidR="00000C12" w:rsidRDefault="00000C12" w:rsidP="0025232A">
      <w:bookmarkStart w:id="0" w:name="_GoBack"/>
      <w:bookmarkEnd w:id="0"/>
    </w:p>
    <w:sectPr w:rsidR="00000C1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14DC" w:rsidRDefault="00FC14DC" w:rsidP="0025232A">
      <w:r>
        <w:separator/>
      </w:r>
    </w:p>
  </w:endnote>
  <w:endnote w:type="continuationSeparator" w:id="0">
    <w:p w:rsidR="00FC14DC" w:rsidRDefault="00FC14DC" w:rsidP="002523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14DC" w:rsidRDefault="00FC14DC" w:rsidP="0025232A">
      <w:r>
        <w:separator/>
      </w:r>
    </w:p>
  </w:footnote>
  <w:footnote w:type="continuationSeparator" w:id="0">
    <w:p w:rsidR="00FC14DC" w:rsidRDefault="00FC14DC" w:rsidP="002523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5313"/>
    <w:rsid w:val="00000C12"/>
    <w:rsid w:val="0025232A"/>
    <w:rsid w:val="00445313"/>
    <w:rsid w:val="00FC1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232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23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23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5232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232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232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23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23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5232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232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85</Words>
  <Characters>486</Characters>
  <Application>Microsoft Office Word</Application>
  <DocSecurity>0</DocSecurity>
  <Lines>4</Lines>
  <Paragraphs>1</Paragraphs>
  <ScaleCrop>false</ScaleCrop>
  <Company>JSJYT</Company>
  <LinksUpToDate>false</LinksUpToDate>
  <CharactersWithSpaces>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JSJYT-PC</dc:creator>
  <cp:keywords/>
  <dc:description/>
  <cp:lastModifiedBy>JSJYT-PC</cp:lastModifiedBy>
  <cp:revision>2</cp:revision>
  <dcterms:created xsi:type="dcterms:W3CDTF">2021-06-18T02:28:00Z</dcterms:created>
  <dcterms:modified xsi:type="dcterms:W3CDTF">2021-06-18T02:29:00Z</dcterms:modified>
</cp:coreProperties>
</file>