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3245" w:rsidRPr="0082506E" w:rsidRDefault="00C13245" w:rsidP="00C13245">
      <w:pPr>
        <w:widowControl/>
        <w:rPr>
          <w:rFonts w:eastAsia="黑体"/>
          <w:kern w:val="0"/>
          <w:sz w:val="32"/>
          <w:szCs w:val="32"/>
        </w:rPr>
      </w:pPr>
      <w:r w:rsidRPr="0082506E">
        <w:rPr>
          <w:rFonts w:eastAsia="黑体"/>
          <w:kern w:val="0"/>
          <w:sz w:val="32"/>
          <w:szCs w:val="32"/>
        </w:rPr>
        <w:t>附件</w:t>
      </w:r>
      <w:r w:rsidRPr="0082506E">
        <w:rPr>
          <w:rFonts w:eastAsia="黑体"/>
          <w:kern w:val="0"/>
          <w:sz w:val="32"/>
          <w:szCs w:val="32"/>
        </w:rPr>
        <w:t>1</w:t>
      </w:r>
    </w:p>
    <w:p w:rsidR="00C13245" w:rsidRPr="0082506E" w:rsidRDefault="00C13245" w:rsidP="00C13245">
      <w:pPr>
        <w:widowControl/>
        <w:jc w:val="center"/>
        <w:rPr>
          <w:rFonts w:eastAsia="仿宋"/>
          <w:b/>
          <w:kern w:val="0"/>
          <w:sz w:val="28"/>
          <w:szCs w:val="28"/>
        </w:rPr>
      </w:pPr>
      <w:r w:rsidRPr="0082506E">
        <w:rPr>
          <w:rFonts w:eastAsia="华文中宋"/>
          <w:b/>
          <w:kern w:val="0"/>
          <w:sz w:val="44"/>
          <w:szCs w:val="44"/>
        </w:rPr>
        <w:t>2018</w:t>
      </w:r>
      <w:r w:rsidRPr="0082506E">
        <w:rPr>
          <w:rFonts w:eastAsia="华文中宋"/>
          <w:b/>
          <w:kern w:val="0"/>
          <w:sz w:val="44"/>
          <w:szCs w:val="44"/>
        </w:rPr>
        <w:t>年度全省教育系统基层党建</w:t>
      </w:r>
      <w:proofErr w:type="gramStart"/>
      <w:r w:rsidRPr="0082506E">
        <w:rPr>
          <w:rFonts w:eastAsia="华文中宋"/>
          <w:b/>
          <w:kern w:val="0"/>
          <w:sz w:val="44"/>
          <w:szCs w:val="44"/>
        </w:rPr>
        <w:t>“</w:t>
      </w:r>
      <w:r w:rsidRPr="0082506E">
        <w:rPr>
          <w:rFonts w:eastAsia="华文中宋"/>
          <w:b/>
          <w:kern w:val="0"/>
          <w:sz w:val="44"/>
          <w:szCs w:val="44"/>
        </w:rPr>
        <w:t>书记项目</w:t>
      </w:r>
      <w:r w:rsidRPr="0082506E">
        <w:rPr>
          <w:rFonts w:eastAsia="华文中宋"/>
          <w:b/>
          <w:kern w:val="0"/>
          <w:sz w:val="44"/>
          <w:szCs w:val="44"/>
        </w:rPr>
        <w:t>”</w:t>
      </w:r>
      <w:r w:rsidRPr="0082506E">
        <w:rPr>
          <w:rFonts w:eastAsia="华文中宋"/>
          <w:b/>
          <w:kern w:val="0"/>
          <w:sz w:val="44"/>
          <w:szCs w:val="44"/>
        </w:rPr>
        <w:t>结项目录</w:t>
      </w:r>
      <w:proofErr w:type="gramEnd"/>
    </w:p>
    <w:p w:rsidR="00C13245" w:rsidRPr="0082506E" w:rsidRDefault="00C13245" w:rsidP="00C13245">
      <w:pPr>
        <w:widowControl/>
        <w:jc w:val="center"/>
        <w:rPr>
          <w:rFonts w:eastAsia="仿宋"/>
          <w:b/>
          <w:kern w:val="0"/>
          <w:sz w:val="28"/>
          <w:szCs w:val="28"/>
        </w:rPr>
      </w:pPr>
    </w:p>
    <w:tbl>
      <w:tblPr>
        <w:tblW w:w="138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1"/>
        <w:gridCol w:w="4556"/>
        <w:gridCol w:w="8208"/>
      </w:tblGrid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noWrap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556" w:type="dxa"/>
            <w:shd w:val="clear" w:color="auto" w:fill="auto"/>
            <w:noWrap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单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 xml:space="preserve">    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位</w:t>
            </w:r>
          </w:p>
        </w:tc>
        <w:tc>
          <w:tcPr>
            <w:tcW w:w="8208" w:type="dxa"/>
            <w:shd w:val="clear" w:color="auto" w:fill="auto"/>
            <w:noWrap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项目名称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加强新形势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下全市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民办中小学校党员教育管理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教书育人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先锋工程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加强全市中小学基层党组织规范化建设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开展全市中小学党建工作标准化建设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民办学校党建促进会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推动民办学校党建机制建设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加强直属学校（单位）党风廉政建设督导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连云港市委教育工委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强筋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工程，强化全市教育系统党组织管理体制机制建设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实施常态管理，建立健全全市教育系统大走访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大落实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长效机制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镇江市委教育工委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完善党建工作责任链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泰州市委教育工委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分层分类开展教育大走访活动，构建教育走访长效机制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宿迁市委教育工委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开展中心城区学校党建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一校一品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推进党的组织生活质量提升工程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13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南京航空航天大学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全面发挥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川流不息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思政工作效应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南京理工大学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强化基层党建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三个支点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,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助力基层组织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三位一体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发展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坚持和完善党委领导下的校长负责制制度体系与运行机制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南京农业大学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加强高校党校培育体系建设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开展青年教师红色培养工程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南京邮电大学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强化基层党建工作考核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,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助推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双一流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南京林业大学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优化处科级领导干部队伍结构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三例会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制度牵引，推动形成立体式党建工作新格局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南京工业大学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实施教师党支部书记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双育双创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先锋计划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推动二级学院党委思想政治工作考核常态化制度化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以立德树人为根本，全面加强教师德育工程建设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加强逸夫医院党建，提供优质医疗服务，推进健康江苏建设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实施党员教师与学生结对引路工程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创新书院制模式下学生基层党支部建设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27</w:t>
            </w:r>
          </w:p>
        </w:tc>
        <w:tc>
          <w:tcPr>
            <w:tcW w:w="4556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8208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党支部书记工作论坛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南京工程学院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推进大学生思政工作与活动载体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长效化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实效化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江苏第二师范学院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“1+1+1”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,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助力学生成长成才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30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江苏开放大学（江苏城市职业学院）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推进服务型基层党组织建设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江苏警官学院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强化党建引领作用，扎实推进全员育人工作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南京特殊教育职业学院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实施博爱塑魂工程，培养两代特教师表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南京晓庄学院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“3+x”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立体式学习培训体系，提升干部素质能力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金陵科技学院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推进教工党支部与学生团支部共建实践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三江学院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着力发挥民办高校基层党组织政治核心作用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南京工业职业技术学院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三型两化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党支部建设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南京科技职业学院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实施基层党支部书记素质提升工程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江苏经贸职业技术学院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实施标准化建设，推进基层党组织建设均衡发展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建立中层以上干部联系班级制度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开展教师党支部书记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南京交通职业技术学院</w:t>
            </w:r>
          </w:p>
        </w:tc>
        <w:tc>
          <w:tcPr>
            <w:tcW w:w="8208" w:type="dxa"/>
            <w:shd w:val="clear" w:color="000000" w:fill="FFFFFF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建立健全党员干部联系学生班级制度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多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措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并举，扎实推进思想政治理论课建设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南京旅游职业学院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发挥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党委领导核心、党支部战斗堡垒、党员先锋模范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作用，聚焦聚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力学校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省示范性高职院校建设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江苏卫生健康职业学院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着力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双向培养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，增强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作用发挥，激发基层党支部活力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南京城市职业学院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以达标点认定和示范点创建，助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推基层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服务型党组织建设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应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天职业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发挥党组织在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一址两校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办学探索中的核心作用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47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钟山职业技术学院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以师生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结对子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为载体，增强大学生思想政治教育的有效性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正德职业技术学院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发挥党组织在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一址两校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办学探索中的核心作用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金肯职业技术学院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推进基层党支部标准化建设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南京视觉艺术职业学院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以评促建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，推进党支部标准化建设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创建基层党组织书记工作室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无锡太湖学院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探索党建创新，打造党建亮点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开展全方位全过程思想政治教育，打造大学生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舍区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育人新阵地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树立精准化服务理念，打造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一站式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学生事务服务中心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分类推进基层党支部建设，增强党支部主体作用发挥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四注重六强化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，抓牢抓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实基层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党组织建设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无锡科技职业学院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互联网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校企党建联盟服务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机制创新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无锡城市职业技术学院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江阴职业技术学院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双抓双促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大走访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大落实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活动，服务地方产业升级和人力资源建设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无锡南洋职业技术学院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以党建引领全方位一体化（协同）育人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江南影视艺术职业学院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中国矿业大学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开展党建阵地标准化建设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江苏师范大学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佳壹度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·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党建创新空间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，打造江苏师大党建新名片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64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徐州医科大学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加强基层党支部规范化建设，夯实党建工作基础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徐州工程学院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实施高知群体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双培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着力提升基层党建标准化规范化水平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徐州工业职业技术学院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互联网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为载体，开展党员社会主义核心价值观教育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徐州生物工程职业技术学院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实施教职工党员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三进三树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互联网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党建记实平台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常州工学院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一院一镇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百团百企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行动，推动应用型本科高校党建与中心工作融合共进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推进基层党组织建设标准化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推进党建智能管理云平台建设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常州轻工职业技术学院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开展党组织书记抓基层党建述职评议考核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打造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常信日记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平台，创新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思政教育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载体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建东职业技术学院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以学生党建工作为抓手，引导大学生树立社会主义核心价值观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苏州科技大学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“3+3”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分层协同培训体系，提升党员教育成效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常熟理工学院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多方合力、齐抓共管，构建大学生党员素质提升体系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西交利物浦大学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西浦党员微信公众号</w:t>
            </w:r>
            <w:proofErr w:type="gramEnd"/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81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开展院地党建共建提升行动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三个一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联系活动，夯实基层服务型党组织建设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教师党员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家庭经济困难学生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成长保障及增能优才计划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苏州工业园区服务外包职业学院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加强新媒体环境下学校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智慧党建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平台建设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苏州健雄职业技术学院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苏州职业大学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特色工作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实践，构筑特色校园文化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苏州工业职业技术学院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加强基层党支部法治型标准化建设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沙洲职业工学院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打造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《党章》溯源十讲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精品党课微视频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苏州托普信息职业技术学院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党员引领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师生共创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打造样本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托普青春健康教育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硅湖职业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强化党员责任意识，推进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主题党建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活动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昆山登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云科技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推进学院二级单位党组织建设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苏州百年职业学院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加强民族学院党建工作，引领民族融合走进新时代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苏州高博软件技术职业学院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青马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学院，培养学生骨干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苏州幼儿师范高等专科学校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三进三帮三提升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南通航运职业技术学院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开展教师党员走进学生公寓活动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江苏商贸职业学院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为抓手，引领专业内涵建设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匠心建构学生党员发展质量管控系统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98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南通科技职业学院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开展党政干部进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形势与政策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课堂活动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淮海工学院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“1+X”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思想政治教育工作建设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连云港职业技术学院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开展党支部标准化建设与评选活动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连云港师范高等专科学校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实施党支部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先锋工程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淮阴师范学院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用周恩来精神立德树人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基层党建书记项目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淮阴工学院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加强思想政治理论课建设，充分发挥思政工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作主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渠道作用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江苏财经职业技术学院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推进基于党建工作标准化的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智慧党建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平台建设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江苏护理职业学院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三抓三重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队伍建设工程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盐城师范学院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“126”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系统工程，坚定师生理想信念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盐城工学院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开展二级党组织党建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品牌化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项目培育活动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盐城工业职业技术学院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五个一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联系制度，构建服务师生长效机制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江苏医药职业技术学院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开展总支工作巡查，夯实基层党建基础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盐城幼儿师范高等专科学校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依托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三进三助三立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，构建服务型党组织新格局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贯彻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落实思政工作会议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精神，加强和改进学生党建工作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“1+1+1”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顶岗实习学生党员教育管理工作机制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113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江苏旅游职业学院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扬州市职业大学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构建三级思想政治教育网络，推进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两学一做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常态化制度化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115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扬州中瑞酒店职业学院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加强基层党支部工作标准化建设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116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江海职业技术学院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加强基层党支部工作标准化建设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117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落实全面从严治党新要求，实施先进党支部建设工程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118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江苏科技大学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建立党委塔式工作模式，健全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一喊到底、实干兴校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机制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119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落实党建工作责任制，调动党务干部积极性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120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镇江市高等专科学校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“510”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平台为载体，打通党建工作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最后一公里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121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江苏航空职业技术学院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以基层党支部标准化为抓手，进一步发挥基层党组织的战斗堡垒作用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  <w:hideMark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122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金山职业技术学院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加强民办高校全面从严治党工作，推动依法治校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123</w:t>
            </w:r>
          </w:p>
        </w:tc>
        <w:tc>
          <w:tcPr>
            <w:tcW w:w="4556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8208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总支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品牌，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支部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特色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党建工作新格局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124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泰州职业技术学院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三联四进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大落实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活动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125</w:t>
            </w:r>
          </w:p>
        </w:tc>
        <w:tc>
          <w:tcPr>
            <w:tcW w:w="4556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宿迁学院</w:t>
            </w:r>
          </w:p>
        </w:tc>
        <w:tc>
          <w:tcPr>
            <w:tcW w:w="8208" w:type="dxa"/>
            <w:shd w:val="clear" w:color="auto" w:fill="auto"/>
            <w:vAlign w:val="center"/>
            <w:hideMark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规范党支部标准化建设，加强师生思想政治教育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126</w:t>
            </w:r>
          </w:p>
        </w:tc>
        <w:tc>
          <w:tcPr>
            <w:tcW w:w="4556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宿迁泽达职业技术学院</w:t>
            </w:r>
          </w:p>
        </w:tc>
        <w:tc>
          <w:tcPr>
            <w:tcW w:w="8208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“1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联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2+1”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活动，发挥党员先锋模范作用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127</w:t>
            </w:r>
          </w:p>
        </w:tc>
        <w:tc>
          <w:tcPr>
            <w:tcW w:w="4556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南京航空航天大学金城学院</w:t>
            </w:r>
          </w:p>
        </w:tc>
        <w:tc>
          <w:tcPr>
            <w:tcW w:w="8208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在全体师生党员中实施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教师党员先锋计划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和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学生党员红领计划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的工作方案</w:t>
            </w:r>
          </w:p>
        </w:tc>
      </w:tr>
      <w:tr w:rsidR="00C13245" w:rsidRPr="0082506E" w:rsidTr="00381CCC">
        <w:trPr>
          <w:trHeight w:val="454"/>
        </w:trPr>
        <w:tc>
          <w:tcPr>
            <w:tcW w:w="1081" w:type="dxa"/>
            <w:shd w:val="clear" w:color="auto" w:fill="auto"/>
          </w:tcPr>
          <w:p w:rsidR="00C13245" w:rsidRPr="0082506E" w:rsidRDefault="00C13245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128</w:t>
            </w:r>
          </w:p>
        </w:tc>
        <w:tc>
          <w:tcPr>
            <w:tcW w:w="4556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中国传媒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大学南广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学院</w:t>
            </w:r>
          </w:p>
        </w:tc>
        <w:tc>
          <w:tcPr>
            <w:tcW w:w="8208" w:type="dxa"/>
            <w:shd w:val="clear" w:color="auto" w:fill="auto"/>
            <w:vAlign w:val="center"/>
          </w:tcPr>
          <w:p w:rsidR="00C13245" w:rsidRPr="0082506E" w:rsidRDefault="00C13245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发挥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大传播、全媒体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优势，创新传媒艺术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院校党建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与思政工作</w:t>
            </w:r>
          </w:p>
        </w:tc>
      </w:tr>
    </w:tbl>
    <w:p w:rsidR="00C13245" w:rsidRPr="0082506E" w:rsidRDefault="00C13245" w:rsidP="00C13245">
      <w:pPr>
        <w:widowControl/>
        <w:rPr>
          <w:rFonts w:eastAsia="黑体"/>
          <w:kern w:val="0"/>
          <w:sz w:val="32"/>
          <w:szCs w:val="32"/>
        </w:rPr>
      </w:pPr>
    </w:p>
    <w:p w:rsidR="00B010BE" w:rsidRDefault="00C13245" w:rsidP="00C13245">
      <w:r w:rsidRPr="0082506E">
        <w:rPr>
          <w:rFonts w:eastAsia="华文中宋"/>
          <w:b/>
          <w:kern w:val="0"/>
          <w:sz w:val="44"/>
          <w:szCs w:val="44"/>
        </w:rPr>
        <w:br w:type="page"/>
      </w:r>
      <w:bookmarkStart w:id="0" w:name="_GoBack"/>
      <w:bookmarkEnd w:id="0"/>
    </w:p>
    <w:sectPr w:rsidR="00B010BE" w:rsidSect="00C1324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3245"/>
    <w:rsid w:val="00B010BE"/>
    <w:rsid w:val="00C13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2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324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654</Words>
  <Characters>3732</Characters>
  <Application>Microsoft Office Word</Application>
  <DocSecurity>0</DocSecurity>
  <Lines>31</Lines>
  <Paragraphs>8</Paragraphs>
  <ScaleCrop>false</ScaleCrop>
  <Company>JSJYT</Company>
  <LinksUpToDate>false</LinksUpToDate>
  <CharactersWithSpaces>4378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2019-03-19T07:41:00Z</dcterms:created>
  <dcterms:modified xsi:type="dcterms:W3CDTF">2019-03-19T07:42:00Z</dcterms:modified>
</cp:coreProperties>
</file>